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厢式改装车、特种车辆项目建设总纲及方案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一、厢式改装车、特种车辆项目概论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_Toc30844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_Toc14518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_Toc20895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_Toc21209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_Toc13438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_Toc16133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_Toc28020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_Toc23627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5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_Toc10332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_Toc30470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_Toc23722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_Toc32213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_Toc21038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_Toc26543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93"/>
      <w:r>
        <w:rPr>
          <w:rFonts w:ascii="仿宋" w:eastAsia="仿宋" w:hAnsi="仿宋" w:cs="仿宋" w:hint="eastAsia"/>
          <w:sz w:val="28"/>
          <w:lang w:eastAsia="zh-CN"/>
        </w:rPr>
        <w:t>一、厢式改装车、特种车辆项目概论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5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的申报单位是“XXX实业发展公司”，这是一家在其所处行业内备受尊敬的企业。公司自成立以来，通过其在厢式改装车、特种车辆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厢式改装车、特种车辆项目及其他多个行业领域中都有着显著的贡献。秦XX以其出色的领导才能和敏锐的商业洞察力，带领公司在厢式改装车、特种车辆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厢式改装车、特种车辆项目的重要合作伙伴。公司专注于[行业名称]领域，以创新作为驱动力，不断推动技术进步和市场扩张。在厢式改装车、特种车辆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厢式改装车、特种车辆项目中展现了强劲的增长和稳定的财务表现。公司通过有效的策略，在厢式改装车、特种车辆项目中扩大了其市场份额并增强了盈利能力。同时，公司积极承担社会责任，参与各类社会公益项目，增强了其在厢式改装车、特种车辆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厢式改装车、特种车辆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厢式改装车、特种车辆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8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4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厢式改装车、特种车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60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厢式改装车、特种车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厢式改装车、特种车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厢式改装车、特种车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8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厢式改装车、特种车辆项目将举办环保教育研讨会，向员工和当地社区普及环保知识，提升对环境保护重要性的认识。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https://d.book118.com/756043153043010041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厢式改装车、特种车辆项目建设总纲及方案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284F85"/>
    <w:rsid w:val="28284F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56043153043010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2024-01-19T08:54:00Z</dcterms:created>
  <dcterms:modified xsi:type="dcterms:W3CDTF">2024-01-19T08:55:07Z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04FCBC4E33404064A5911209F2753039_11</vt:lpwstr>
  </property>
  <property fmtid="{D5CDD505-2E9C-101B-9397-08002B2CF9AE}" pid="3" name="KSOProductBuildVer">
    <vt:lpwstr>2052-12.1.0.16120</vt:lpwstr>
  </property>
</Properties>
</file>