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煤化工项目规划设计纲要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322" w:history="1">
        <w:r>
          <w:rPr>
            <w:rFonts w:ascii="仿宋" w:eastAsia="仿宋" w:hAnsi="仿宋" w:cs="仿宋" w:hint="eastAsia"/>
            <w:lang w:eastAsia="zh-CN"/>
          </w:rPr>
          <w:t>概论</w:t>
        </w:r>
        <w:r>
          <w:tab/>
        </w:r>
        <w:r>
          <w:fldChar w:fldCharType="begin"/>
        </w:r>
        <w:r>
          <w:instrText xml:space="preserve"> PAGEREF _Toc15322 \h </w:instrText>
        </w:r>
        <w:r>
          <w:fldChar w:fldCharType="separate"/>
        </w:r>
        <w:r>
          <w:t>3</w:t>
        </w:r>
        <w:r>
          <w:fldChar w:fldCharType="end"/>
        </w:r>
      </w:hyperlink>
    </w:p>
    <w:p>
      <w:pPr>
        <w:pStyle w:val="TOC1"/>
        <w:tabs>
          <w:tab w:val="right" w:leader="dot" w:pos="8306"/>
        </w:tabs>
      </w:pPr>
      <w:hyperlink w:anchor="_Toc19205" w:history="1">
        <w:r>
          <w:rPr>
            <w:rFonts w:ascii="仿宋" w:eastAsia="仿宋" w:hAnsi="仿宋" w:cs="仿宋" w:hint="eastAsia"/>
            <w:lang w:eastAsia="zh-CN"/>
          </w:rPr>
          <w:t>一、煤化工项目建设背景及必要性分析</w:t>
        </w:r>
        <w:r>
          <w:tab/>
        </w:r>
        <w:r>
          <w:fldChar w:fldCharType="begin"/>
        </w:r>
        <w:r>
          <w:instrText xml:space="preserve"> PAGEREF _Toc19205 \h </w:instrText>
        </w:r>
        <w:r>
          <w:fldChar w:fldCharType="separate"/>
        </w:r>
        <w:r>
          <w:t>3</w:t>
        </w:r>
        <w:r>
          <w:fldChar w:fldCharType="end"/>
        </w:r>
      </w:hyperlink>
    </w:p>
    <w:p>
      <w:pPr>
        <w:pStyle w:val="TOC2"/>
        <w:tabs>
          <w:tab w:val="right" w:leader="dot" w:pos="8306"/>
        </w:tabs>
      </w:pPr>
      <w:hyperlink w:anchor="_Toc15249" w:history="1">
        <w:r>
          <w:rPr>
            <w:rFonts w:ascii="仿宋" w:eastAsia="仿宋" w:hAnsi="仿宋" w:cs="仿宋" w:hint="eastAsia"/>
            <w:lang w:eastAsia="zh-CN"/>
          </w:rPr>
          <w:t>(一)、煤化工项目背景分析</w:t>
        </w:r>
        <w:r>
          <w:tab/>
        </w:r>
        <w:r>
          <w:fldChar w:fldCharType="begin"/>
        </w:r>
        <w:r>
          <w:instrText xml:space="preserve"> PAGEREF _Toc15249 \h </w:instrText>
        </w:r>
        <w:r>
          <w:fldChar w:fldCharType="separate"/>
        </w:r>
        <w:r>
          <w:t>3</w:t>
        </w:r>
        <w:r>
          <w:fldChar w:fldCharType="end"/>
        </w:r>
      </w:hyperlink>
    </w:p>
    <w:p>
      <w:pPr>
        <w:pStyle w:val="TOC2"/>
        <w:tabs>
          <w:tab w:val="right" w:leader="dot" w:pos="8306"/>
        </w:tabs>
      </w:pPr>
      <w:hyperlink w:anchor="_Toc21687" w:history="1">
        <w:r>
          <w:rPr>
            <w:rFonts w:ascii="仿宋" w:eastAsia="仿宋" w:hAnsi="仿宋" w:cs="仿宋" w:hint="eastAsia"/>
            <w:lang w:eastAsia="zh-CN"/>
          </w:rPr>
          <w:t>(二)、煤化工项目建设必要性分析</w:t>
        </w:r>
        <w:r>
          <w:tab/>
        </w:r>
        <w:r>
          <w:fldChar w:fldCharType="begin"/>
        </w:r>
        <w:r>
          <w:instrText xml:space="preserve"> PAGEREF _Toc21687 \h </w:instrText>
        </w:r>
        <w:r>
          <w:fldChar w:fldCharType="separate"/>
        </w:r>
        <w:r>
          <w:t>5</w:t>
        </w:r>
        <w:r>
          <w:fldChar w:fldCharType="end"/>
        </w:r>
      </w:hyperlink>
    </w:p>
    <w:p>
      <w:pPr>
        <w:pStyle w:val="TOC1"/>
        <w:tabs>
          <w:tab w:val="right" w:leader="dot" w:pos="8306"/>
        </w:tabs>
      </w:pPr>
      <w:hyperlink w:anchor="_Toc14870" w:history="1">
        <w:r>
          <w:rPr>
            <w:rFonts w:ascii="仿宋" w:eastAsia="仿宋" w:hAnsi="仿宋" w:cs="仿宋" w:hint="eastAsia"/>
            <w:lang w:eastAsia="zh-CN"/>
          </w:rPr>
          <w:t>二、煤化工项目建设单位说明</w:t>
        </w:r>
        <w:r>
          <w:tab/>
        </w:r>
        <w:r>
          <w:fldChar w:fldCharType="begin"/>
        </w:r>
        <w:r>
          <w:instrText xml:space="preserve"> PAGEREF _Toc14870 \h </w:instrText>
        </w:r>
        <w:r>
          <w:fldChar w:fldCharType="separate"/>
        </w:r>
        <w:r>
          <w:t>6</w:t>
        </w:r>
        <w:r>
          <w:fldChar w:fldCharType="end"/>
        </w:r>
      </w:hyperlink>
    </w:p>
    <w:p>
      <w:pPr>
        <w:pStyle w:val="TOC2"/>
        <w:tabs>
          <w:tab w:val="right" w:leader="dot" w:pos="8306"/>
        </w:tabs>
      </w:pPr>
      <w:hyperlink w:anchor="_Toc25592" w:history="1">
        <w:r>
          <w:rPr>
            <w:rFonts w:ascii="仿宋" w:eastAsia="仿宋" w:hAnsi="仿宋" w:cs="仿宋" w:hint="eastAsia"/>
            <w:lang w:eastAsia="zh-CN"/>
          </w:rPr>
          <w:t>(一)、煤化工项目承办单位基本情况</w:t>
        </w:r>
        <w:r>
          <w:tab/>
        </w:r>
        <w:r>
          <w:fldChar w:fldCharType="begin"/>
        </w:r>
        <w:r>
          <w:instrText xml:space="preserve"> PAGEREF _Toc25592 \h </w:instrText>
        </w:r>
        <w:r>
          <w:fldChar w:fldCharType="separate"/>
        </w:r>
        <w:r>
          <w:t>6</w:t>
        </w:r>
        <w:r>
          <w:fldChar w:fldCharType="end"/>
        </w:r>
      </w:hyperlink>
    </w:p>
    <w:p>
      <w:pPr>
        <w:pStyle w:val="TOC2"/>
        <w:tabs>
          <w:tab w:val="right" w:leader="dot" w:pos="8306"/>
        </w:tabs>
      </w:pPr>
      <w:hyperlink w:anchor="_Toc21251" w:history="1">
        <w:r>
          <w:rPr>
            <w:rFonts w:ascii="仿宋" w:eastAsia="仿宋" w:hAnsi="仿宋" w:cs="仿宋" w:hint="eastAsia"/>
            <w:lang w:eastAsia="zh-CN"/>
          </w:rPr>
          <w:t>(二)、公司经济效益分析</w:t>
        </w:r>
        <w:r>
          <w:tab/>
        </w:r>
        <w:r>
          <w:fldChar w:fldCharType="begin"/>
        </w:r>
        <w:r>
          <w:instrText xml:space="preserve"> PAGEREF _Toc21251 \h </w:instrText>
        </w:r>
        <w:r>
          <w:fldChar w:fldCharType="separate"/>
        </w:r>
        <w:r>
          <w:t>6</w:t>
        </w:r>
        <w:r>
          <w:fldChar w:fldCharType="end"/>
        </w:r>
      </w:hyperlink>
    </w:p>
    <w:p>
      <w:pPr>
        <w:pStyle w:val="TOC1"/>
        <w:tabs>
          <w:tab w:val="right" w:leader="dot" w:pos="8306"/>
        </w:tabs>
      </w:pPr>
      <w:hyperlink w:anchor="_Toc4025" w:history="1">
        <w:r>
          <w:rPr>
            <w:rFonts w:ascii="仿宋" w:eastAsia="仿宋" w:hAnsi="仿宋" w:cs="仿宋" w:hint="eastAsia"/>
            <w:lang w:eastAsia="zh-CN"/>
          </w:rPr>
          <w:t>三、市场分析、调研</w:t>
        </w:r>
        <w:r>
          <w:tab/>
        </w:r>
        <w:r>
          <w:fldChar w:fldCharType="begin"/>
        </w:r>
        <w:r>
          <w:instrText xml:space="preserve"> PAGEREF _Toc4025 \h </w:instrText>
        </w:r>
        <w:r>
          <w:fldChar w:fldCharType="separate"/>
        </w:r>
        <w:r>
          <w:t>7</w:t>
        </w:r>
        <w:r>
          <w:fldChar w:fldCharType="end"/>
        </w:r>
      </w:hyperlink>
    </w:p>
    <w:p>
      <w:pPr>
        <w:pStyle w:val="TOC2"/>
        <w:tabs>
          <w:tab w:val="right" w:leader="dot" w:pos="8306"/>
        </w:tabs>
      </w:pPr>
      <w:hyperlink w:anchor="_Toc3142" w:history="1">
        <w:r>
          <w:rPr>
            <w:rFonts w:ascii="仿宋" w:eastAsia="仿宋" w:hAnsi="仿宋" w:cs="仿宋" w:hint="eastAsia"/>
            <w:lang w:eastAsia="zh-CN"/>
          </w:rPr>
          <w:t>(一)、煤化工行业分析</w:t>
        </w:r>
        <w:r>
          <w:tab/>
        </w:r>
        <w:r>
          <w:fldChar w:fldCharType="begin"/>
        </w:r>
        <w:r>
          <w:instrText xml:space="preserve"> PAGEREF _Toc3142 \h </w:instrText>
        </w:r>
        <w:r>
          <w:fldChar w:fldCharType="separate"/>
        </w:r>
        <w:r>
          <w:t>7</w:t>
        </w:r>
        <w:r>
          <w:fldChar w:fldCharType="end"/>
        </w:r>
      </w:hyperlink>
    </w:p>
    <w:p>
      <w:pPr>
        <w:pStyle w:val="TOC2"/>
        <w:tabs>
          <w:tab w:val="right" w:leader="dot" w:pos="8306"/>
        </w:tabs>
      </w:pPr>
      <w:hyperlink w:anchor="_Toc19974" w:history="1">
        <w:r>
          <w:rPr>
            <w:rFonts w:ascii="仿宋" w:eastAsia="仿宋" w:hAnsi="仿宋" w:cs="仿宋" w:hint="eastAsia"/>
            <w:lang w:eastAsia="zh-CN"/>
          </w:rPr>
          <w:t>(二)、煤化工市场分析预测</w:t>
        </w:r>
        <w:r>
          <w:tab/>
        </w:r>
        <w:r>
          <w:fldChar w:fldCharType="begin"/>
        </w:r>
        <w:r>
          <w:instrText xml:space="preserve"> PAGEREF _Toc19974 \h </w:instrText>
        </w:r>
        <w:r>
          <w:fldChar w:fldCharType="separate"/>
        </w:r>
        <w:r>
          <w:t>8</w:t>
        </w:r>
        <w:r>
          <w:fldChar w:fldCharType="end"/>
        </w:r>
      </w:hyperlink>
    </w:p>
    <w:p>
      <w:pPr>
        <w:pStyle w:val="TOC1"/>
        <w:tabs>
          <w:tab w:val="right" w:leader="dot" w:pos="8306"/>
        </w:tabs>
      </w:pPr>
      <w:hyperlink w:anchor="_Toc13372" w:history="1">
        <w:r>
          <w:rPr>
            <w:rFonts w:ascii="仿宋" w:eastAsia="仿宋" w:hAnsi="仿宋" w:cs="仿宋" w:hint="eastAsia"/>
            <w:lang w:eastAsia="zh-CN"/>
          </w:rPr>
          <w:t>四、煤化工项目可持续发展</w:t>
        </w:r>
        <w:r>
          <w:tab/>
        </w:r>
        <w:r>
          <w:fldChar w:fldCharType="begin"/>
        </w:r>
        <w:r>
          <w:instrText xml:space="preserve"> PAGEREF _Toc13372 \h </w:instrText>
        </w:r>
        <w:r>
          <w:fldChar w:fldCharType="separate"/>
        </w:r>
        <w:r>
          <w:t>9</w:t>
        </w:r>
        <w:r>
          <w:fldChar w:fldCharType="end"/>
        </w:r>
      </w:hyperlink>
    </w:p>
    <w:p>
      <w:pPr>
        <w:pStyle w:val="TOC2"/>
        <w:tabs>
          <w:tab w:val="right" w:leader="dot" w:pos="8306"/>
        </w:tabs>
      </w:pPr>
      <w:hyperlink w:anchor="_Toc18985" w:history="1">
        <w:r>
          <w:rPr>
            <w:rFonts w:ascii="仿宋" w:eastAsia="仿宋" w:hAnsi="仿宋" w:cs="仿宋" w:hint="eastAsia"/>
            <w:lang w:eastAsia="zh-CN"/>
          </w:rPr>
          <w:t>(一)、可持续战略与实践</w:t>
        </w:r>
        <w:r>
          <w:tab/>
        </w:r>
        <w:r>
          <w:fldChar w:fldCharType="begin"/>
        </w:r>
        <w:r>
          <w:instrText xml:space="preserve"> PAGEREF _Toc18985 \h </w:instrText>
        </w:r>
        <w:r>
          <w:fldChar w:fldCharType="separate"/>
        </w:r>
        <w:r>
          <w:t>9</w:t>
        </w:r>
        <w:r>
          <w:fldChar w:fldCharType="end"/>
        </w:r>
      </w:hyperlink>
    </w:p>
    <w:p>
      <w:pPr>
        <w:pStyle w:val="TOC2"/>
        <w:tabs>
          <w:tab w:val="right" w:leader="dot" w:pos="8306"/>
        </w:tabs>
      </w:pPr>
      <w:hyperlink w:anchor="_Toc3561" w:history="1">
        <w:r>
          <w:rPr>
            <w:rFonts w:ascii="仿宋" w:eastAsia="仿宋" w:hAnsi="仿宋" w:cs="仿宋" w:hint="eastAsia"/>
            <w:lang w:eastAsia="zh-CN"/>
          </w:rPr>
          <w:t>(二)、环保与社会责任</w:t>
        </w:r>
        <w:r>
          <w:tab/>
        </w:r>
        <w:r>
          <w:fldChar w:fldCharType="begin"/>
        </w:r>
        <w:r>
          <w:instrText xml:space="preserve"> PAGEREF _Toc3561 \h </w:instrText>
        </w:r>
        <w:r>
          <w:fldChar w:fldCharType="separate"/>
        </w:r>
        <w:r>
          <w:t>10</w:t>
        </w:r>
        <w:r>
          <w:fldChar w:fldCharType="end"/>
        </w:r>
      </w:hyperlink>
    </w:p>
    <w:p>
      <w:pPr>
        <w:pStyle w:val="TOC1"/>
        <w:tabs>
          <w:tab w:val="right" w:leader="dot" w:pos="8306"/>
        </w:tabs>
      </w:pPr>
      <w:hyperlink w:anchor="_Toc21639" w:history="1">
        <w:r>
          <w:rPr>
            <w:rFonts w:ascii="仿宋" w:eastAsia="仿宋" w:hAnsi="仿宋" w:cs="仿宋" w:hint="eastAsia"/>
            <w:lang w:eastAsia="zh-CN"/>
          </w:rPr>
          <w:t>五、煤化工项目文档管理</w:t>
        </w:r>
        <w:r>
          <w:tab/>
        </w:r>
        <w:r>
          <w:fldChar w:fldCharType="begin"/>
        </w:r>
        <w:r>
          <w:instrText xml:space="preserve"> PAGEREF _Toc21639 \h </w:instrText>
        </w:r>
        <w:r>
          <w:fldChar w:fldCharType="separate"/>
        </w:r>
        <w:r>
          <w:t>11</w:t>
        </w:r>
        <w:r>
          <w:fldChar w:fldCharType="end"/>
        </w:r>
      </w:hyperlink>
    </w:p>
    <w:p>
      <w:pPr>
        <w:pStyle w:val="TOC2"/>
        <w:tabs>
          <w:tab w:val="right" w:leader="dot" w:pos="8306"/>
        </w:tabs>
      </w:pPr>
      <w:hyperlink w:anchor="_Toc9154" w:history="1">
        <w:r>
          <w:rPr>
            <w:rFonts w:ascii="仿宋" w:eastAsia="仿宋" w:hAnsi="仿宋" w:cs="仿宋" w:hint="eastAsia"/>
            <w:lang w:eastAsia="zh-CN"/>
          </w:rPr>
          <w:t>(一)、文档编制与审查</w:t>
        </w:r>
        <w:r>
          <w:tab/>
        </w:r>
        <w:r>
          <w:fldChar w:fldCharType="begin"/>
        </w:r>
        <w:r>
          <w:instrText xml:space="preserve"> PAGEREF _Toc9154 \h </w:instrText>
        </w:r>
        <w:r>
          <w:fldChar w:fldCharType="separate"/>
        </w:r>
        <w:r>
          <w:t>11</w:t>
        </w:r>
        <w:r>
          <w:fldChar w:fldCharType="end"/>
        </w:r>
      </w:hyperlink>
    </w:p>
    <w:p>
      <w:pPr>
        <w:pStyle w:val="TOC2"/>
        <w:tabs>
          <w:tab w:val="right" w:leader="dot" w:pos="8306"/>
        </w:tabs>
      </w:pPr>
      <w:hyperlink w:anchor="_Toc706" w:history="1">
        <w:r>
          <w:rPr>
            <w:rFonts w:ascii="仿宋" w:eastAsia="仿宋" w:hAnsi="仿宋" w:cs="仿宋" w:hint="eastAsia"/>
            <w:lang w:eastAsia="zh-CN"/>
          </w:rPr>
          <w:t>(二)、文档发布与分发</w:t>
        </w:r>
        <w:r>
          <w:tab/>
        </w:r>
        <w:r>
          <w:fldChar w:fldCharType="begin"/>
        </w:r>
        <w:r>
          <w:instrText xml:space="preserve"> PAGEREF _Toc706 \h </w:instrText>
        </w:r>
        <w:r>
          <w:fldChar w:fldCharType="separate"/>
        </w:r>
        <w:r>
          <w:t>12</w:t>
        </w:r>
        <w:r>
          <w:fldChar w:fldCharType="end"/>
        </w:r>
      </w:hyperlink>
    </w:p>
    <w:p>
      <w:pPr>
        <w:pStyle w:val="TOC2"/>
        <w:tabs>
          <w:tab w:val="right" w:leader="dot" w:pos="8306"/>
        </w:tabs>
      </w:pPr>
      <w:hyperlink w:anchor="_Toc7643" w:history="1">
        <w:r>
          <w:rPr>
            <w:rFonts w:ascii="仿宋" w:eastAsia="仿宋" w:hAnsi="仿宋" w:cs="仿宋" w:hint="eastAsia"/>
            <w:lang w:eastAsia="zh-CN"/>
          </w:rPr>
          <w:t>(三)、文档存档与归档</w:t>
        </w:r>
        <w:r>
          <w:tab/>
        </w:r>
        <w:r>
          <w:fldChar w:fldCharType="begin"/>
        </w:r>
        <w:r>
          <w:instrText xml:space="preserve"> PAGEREF _Toc7643 \h </w:instrText>
        </w:r>
        <w:r>
          <w:fldChar w:fldCharType="separate"/>
        </w:r>
        <w:r>
          <w:t>13</w:t>
        </w:r>
        <w:r>
          <w:fldChar w:fldCharType="end"/>
        </w:r>
      </w:hyperlink>
    </w:p>
    <w:p>
      <w:pPr>
        <w:pStyle w:val="TOC1"/>
        <w:tabs>
          <w:tab w:val="right" w:leader="dot" w:pos="8306"/>
        </w:tabs>
      </w:pPr>
      <w:hyperlink w:anchor="_Toc2481" w:history="1">
        <w:r>
          <w:rPr>
            <w:rFonts w:ascii="仿宋" w:eastAsia="仿宋" w:hAnsi="仿宋" w:cs="仿宋" w:hint="eastAsia"/>
            <w:lang w:eastAsia="zh-CN"/>
          </w:rPr>
          <w:t>六、煤化工项目选址可行性分析</w:t>
        </w:r>
        <w:r>
          <w:tab/>
        </w:r>
        <w:r>
          <w:fldChar w:fldCharType="begin"/>
        </w:r>
        <w:r>
          <w:instrText xml:space="preserve"> PAGEREF _Toc2481 \h </w:instrText>
        </w:r>
        <w:r>
          <w:fldChar w:fldCharType="separate"/>
        </w:r>
        <w:r>
          <w:t>14</w:t>
        </w:r>
        <w:r>
          <w:fldChar w:fldCharType="end"/>
        </w:r>
      </w:hyperlink>
    </w:p>
    <w:p>
      <w:pPr>
        <w:pStyle w:val="TOC2"/>
        <w:tabs>
          <w:tab w:val="right" w:leader="dot" w:pos="8306"/>
        </w:tabs>
      </w:pPr>
      <w:hyperlink w:anchor="_Toc7805" w:history="1">
        <w:r>
          <w:rPr>
            <w:rFonts w:ascii="仿宋" w:eastAsia="仿宋" w:hAnsi="仿宋" w:cs="仿宋" w:hint="eastAsia"/>
            <w:lang w:eastAsia="zh-CN"/>
          </w:rPr>
          <w:t>(一)、煤化工项目选址</w:t>
        </w:r>
        <w:r>
          <w:tab/>
        </w:r>
        <w:r>
          <w:fldChar w:fldCharType="begin"/>
        </w:r>
        <w:r>
          <w:instrText xml:space="preserve"> PAGEREF _Toc7805 \h </w:instrText>
        </w:r>
        <w:r>
          <w:fldChar w:fldCharType="separate"/>
        </w:r>
        <w:r>
          <w:t>14</w:t>
        </w:r>
        <w:r>
          <w:fldChar w:fldCharType="end"/>
        </w:r>
      </w:hyperlink>
    </w:p>
    <w:p>
      <w:pPr>
        <w:pStyle w:val="TOC2"/>
        <w:tabs>
          <w:tab w:val="right" w:leader="dot" w:pos="8306"/>
        </w:tabs>
      </w:pPr>
      <w:hyperlink w:anchor="_Toc26651" w:history="1">
        <w:r>
          <w:rPr>
            <w:rFonts w:ascii="仿宋" w:eastAsia="仿宋" w:hAnsi="仿宋" w:cs="仿宋" w:hint="eastAsia"/>
            <w:lang w:eastAsia="zh-CN"/>
          </w:rPr>
          <w:t>(二)、用地控制指标</w:t>
        </w:r>
        <w:r>
          <w:tab/>
        </w:r>
        <w:r>
          <w:fldChar w:fldCharType="begin"/>
        </w:r>
        <w:r>
          <w:instrText xml:space="preserve"> PAGEREF _Toc26651 \h </w:instrText>
        </w:r>
        <w:r>
          <w:fldChar w:fldCharType="separate"/>
        </w:r>
        <w:r>
          <w:t>14</w:t>
        </w:r>
        <w:r>
          <w:fldChar w:fldCharType="end"/>
        </w:r>
      </w:hyperlink>
    </w:p>
    <w:p>
      <w:pPr>
        <w:pStyle w:val="TOC2"/>
        <w:tabs>
          <w:tab w:val="right" w:leader="dot" w:pos="8306"/>
        </w:tabs>
      </w:pPr>
      <w:hyperlink w:anchor="_Toc110" w:history="1">
        <w:r>
          <w:rPr>
            <w:rFonts w:ascii="仿宋" w:eastAsia="仿宋" w:hAnsi="仿宋" w:cs="仿宋" w:hint="eastAsia"/>
            <w:lang w:eastAsia="zh-CN"/>
          </w:rPr>
          <w:t>(三)、节约用地措施</w:t>
        </w:r>
        <w:r>
          <w:tab/>
        </w:r>
        <w:r>
          <w:fldChar w:fldCharType="begin"/>
        </w:r>
        <w:r>
          <w:instrText xml:space="preserve"> PAGEREF _Toc110 \h </w:instrText>
        </w:r>
        <w:r>
          <w:fldChar w:fldCharType="separate"/>
        </w:r>
        <w:r>
          <w:t>16</w:t>
        </w:r>
        <w:r>
          <w:fldChar w:fldCharType="end"/>
        </w:r>
      </w:hyperlink>
    </w:p>
    <w:p>
      <w:pPr>
        <w:pStyle w:val="TOC2"/>
        <w:tabs>
          <w:tab w:val="right" w:leader="dot" w:pos="8306"/>
        </w:tabs>
      </w:pPr>
      <w:hyperlink w:anchor="_Toc28769" w:history="1">
        <w:r>
          <w:rPr>
            <w:rFonts w:ascii="仿宋" w:eastAsia="仿宋" w:hAnsi="仿宋" w:cs="仿宋" w:hint="eastAsia"/>
            <w:lang w:eastAsia="zh-CN"/>
          </w:rPr>
          <w:t>(四)、总图布置方案</w:t>
        </w:r>
        <w:r>
          <w:tab/>
        </w:r>
        <w:r>
          <w:fldChar w:fldCharType="begin"/>
        </w:r>
        <w:r>
          <w:instrText xml:space="preserve"> PAGEREF _Toc28769 \h </w:instrText>
        </w:r>
        <w:r>
          <w:fldChar w:fldCharType="separate"/>
        </w:r>
        <w:r>
          <w:t>17</w:t>
        </w:r>
        <w:r>
          <w:fldChar w:fldCharType="end"/>
        </w:r>
      </w:hyperlink>
    </w:p>
    <w:p>
      <w:pPr>
        <w:pStyle w:val="TOC2"/>
        <w:tabs>
          <w:tab w:val="right" w:leader="dot" w:pos="8306"/>
        </w:tabs>
      </w:pPr>
      <w:hyperlink w:anchor="_Toc27759" w:history="1">
        <w:r>
          <w:rPr>
            <w:rFonts w:ascii="仿宋" w:eastAsia="仿宋" w:hAnsi="仿宋" w:cs="仿宋" w:hint="eastAsia"/>
            <w:lang w:eastAsia="zh-CN"/>
          </w:rPr>
          <w:t>(五)、选址综合评价</w:t>
        </w:r>
        <w:r>
          <w:tab/>
        </w:r>
        <w:r>
          <w:fldChar w:fldCharType="begin"/>
        </w:r>
        <w:r>
          <w:instrText xml:space="preserve"> PAGEREF _Toc27759 \h </w:instrText>
        </w:r>
        <w:r>
          <w:fldChar w:fldCharType="separate"/>
        </w:r>
        <w:r>
          <w:t>18</w:t>
        </w:r>
        <w:r>
          <w:fldChar w:fldCharType="end"/>
        </w:r>
      </w:hyperlink>
    </w:p>
    <w:p>
      <w:pPr>
        <w:pStyle w:val="TOC1"/>
        <w:tabs>
          <w:tab w:val="right" w:leader="dot" w:pos="8306"/>
        </w:tabs>
      </w:pPr>
      <w:hyperlink w:anchor="_Toc28804" w:history="1">
        <w:r>
          <w:rPr>
            <w:rFonts w:ascii="仿宋" w:eastAsia="仿宋" w:hAnsi="仿宋" w:cs="仿宋" w:hint="eastAsia"/>
            <w:lang w:eastAsia="zh-CN"/>
          </w:rPr>
          <w:t>七、生产安全保护</w:t>
        </w:r>
        <w:r>
          <w:tab/>
        </w:r>
        <w:r>
          <w:fldChar w:fldCharType="begin"/>
        </w:r>
        <w:r>
          <w:instrText xml:space="preserve"> PAGEREF _Toc28804 \h </w:instrText>
        </w:r>
        <w:r>
          <w:fldChar w:fldCharType="separate"/>
        </w:r>
        <w:r>
          <w:t>19</w:t>
        </w:r>
        <w:r>
          <w:fldChar w:fldCharType="end"/>
        </w:r>
      </w:hyperlink>
    </w:p>
    <w:p>
      <w:pPr>
        <w:pStyle w:val="TOC2"/>
        <w:tabs>
          <w:tab w:val="right" w:leader="dot" w:pos="8306"/>
        </w:tabs>
      </w:pPr>
      <w:hyperlink w:anchor="_Toc10173" w:history="1">
        <w:r>
          <w:rPr>
            <w:rFonts w:ascii="仿宋" w:eastAsia="仿宋" w:hAnsi="仿宋" w:cs="仿宋" w:hint="eastAsia"/>
            <w:lang w:eastAsia="zh-CN"/>
          </w:rPr>
          <w:t>(一)、消防安全</w:t>
        </w:r>
        <w:r>
          <w:tab/>
        </w:r>
        <w:r>
          <w:fldChar w:fldCharType="begin"/>
        </w:r>
        <w:r>
          <w:instrText xml:space="preserve"> PAGEREF _Toc10173 \h </w:instrText>
        </w:r>
        <w:r>
          <w:fldChar w:fldCharType="separate"/>
        </w:r>
        <w:r>
          <w:t>19</w:t>
        </w:r>
        <w:r>
          <w:fldChar w:fldCharType="end"/>
        </w:r>
      </w:hyperlink>
    </w:p>
    <w:p>
      <w:pPr>
        <w:pStyle w:val="TOC2"/>
        <w:tabs>
          <w:tab w:val="right" w:leader="dot" w:pos="8306"/>
        </w:tabs>
      </w:pPr>
      <w:hyperlink w:anchor="_Toc29465" w:history="1">
        <w:r>
          <w:rPr>
            <w:rFonts w:ascii="仿宋" w:eastAsia="仿宋" w:hAnsi="仿宋" w:cs="仿宋" w:hint="eastAsia"/>
            <w:lang w:eastAsia="zh-CN"/>
          </w:rPr>
          <w:t>(二)、防火防爆总图布置措施</w:t>
        </w:r>
        <w:r>
          <w:tab/>
        </w:r>
        <w:r>
          <w:fldChar w:fldCharType="begin"/>
        </w:r>
        <w:r>
          <w:instrText xml:space="preserve"> PAGEREF _Toc29465 \h </w:instrText>
        </w:r>
        <w:r>
          <w:fldChar w:fldCharType="separate"/>
        </w:r>
        <w:r>
          <w:t>21</w:t>
        </w:r>
        <w:r>
          <w:fldChar w:fldCharType="end"/>
        </w:r>
      </w:hyperlink>
    </w:p>
    <w:p>
      <w:pPr>
        <w:pStyle w:val="TOC2"/>
        <w:tabs>
          <w:tab w:val="right" w:leader="dot" w:pos="8306"/>
        </w:tabs>
      </w:pPr>
      <w:hyperlink w:anchor="_Toc19359" w:history="1">
        <w:r>
          <w:rPr>
            <w:rFonts w:ascii="仿宋" w:eastAsia="仿宋" w:hAnsi="仿宋" w:cs="仿宋" w:hint="eastAsia"/>
            <w:lang w:eastAsia="zh-CN"/>
          </w:rPr>
          <w:t>(三)、自然灾害防范措施</w:t>
        </w:r>
        <w:r>
          <w:tab/>
        </w:r>
        <w:r>
          <w:fldChar w:fldCharType="begin"/>
        </w:r>
        <w:r>
          <w:instrText xml:space="preserve"> PAGEREF _Toc19359 \h </w:instrText>
        </w:r>
        <w:r>
          <w:fldChar w:fldCharType="separate"/>
        </w:r>
        <w:r>
          <w:t>21</w:t>
        </w:r>
        <w:r>
          <w:fldChar w:fldCharType="end"/>
        </w:r>
      </w:hyperlink>
    </w:p>
    <w:p>
      <w:pPr>
        <w:pStyle w:val="TOC2"/>
        <w:tabs>
          <w:tab w:val="right" w:leader="dot" w:pos="8306"/>
        </w:tabs>
      </w:pPr>
      <w:hyperlink w:anchor="_Toc10544" w:history="1">
        <w:r>
          <w:rPr>
            <w:rFonts w:ascii="仿宋" w:eastAsia="仿宋" w:hAnsi="仿宋" w:cs="仿宋" w:hint="eastAsia"/>
            <w:lang w:eastAsia="zh-CN"/>
          </w:rPr>
          <w:t>(四)、安全色及安全标志使用要求</w:t>
        </w:r>
        <w:r>
          <w:tab/>
        </w:r>
        <w:r>
          <w:fldChar w:fldCharType="begin"/>
        </w:r>
        <w:r>
          <w:instrText xml:space="preserve"> PAGEREF _Toc10544 \h </w:instrText>
        </w:r>
        <w:r>
          <w:fldChar w:fldCharType="separate"/>
        </w:r>
        <w:r>
          <w:t>22</w:t>
        </w:r>
        <w:r>
          <w:fldChar w:fldCharType="end"/>
        </w:r>
      </w:hyperlink>
    </w:p>
    <w:p>
      <w:pPr>
        <w:pStyle w:val="TOC2"/>
        <w:tabs>
          <w:tab w:val="right" w:leader="dot" w:pos="8306"/>
        </w:tabs>
      </w:pPr>
      <w:hyperlink w:anchor="_Toc22077" w:history="1">
        <w:r>
          <w:rPr>
            <w:rFonts w:ascii="仿宋" w:eastAsia="仿宋" w:hAnsi="仿宋" w:cs="仿宋" w:hint="eastAsia"/>
            <w:lang w:eastAsia="zh-CN"/>
          </w:rPr>
          <w:t>(五)、防尘防毒措施</w:t>
        </w:r>
        <w:r>
          <w:tab/>
        </w:r>
        <w:r>
          <w:fldChar w:fldCharType="begin"/>
        </w:r>
        <w:r>
          <w:instrText xml:space="preserve"> PAGEREF _Toc22077 \h </w:instrText>
        </w:r>
        <w:r>
          <w:fldChar w:fldCharType="separate"/>
        </w:r>
        <w:r>
          <w:t>23</w:t>
        </w:r>
        <w:r>
          <w:fldChar w:fldCharType="end"/>
        </w:r>
      </w:hyperlink>
    </w:p>
    <w:p>
      <w:pPr>
        <w:pStyle w:val="TOC2"/>
        <w:tabs>
          <w:tab w:val="right" w:leader="dot" w:pos="8306"/>
        </w:tabs>
      </w:pPr>
      <w:hyperlink w:anchor="_Toc19524" w:history="1">
        <w:r>
          <w:rPr>
            <w:rFonts w:ascii="仿宋" w:eastAsia="仿宋" w:hAnsi="仿宋" w:cs="仿宋" w:hint="eastAsia"/>
            <w:lang w:eastAsia="zh-CN"/>
          </w:rPr>
          <w:t>(六)、防静电、触电防护及防雷措施</w:t>
        </w:r>
        <w:r>
          <w:tab/>
        </w:r>
        <w:r>
          <w:fldChar w:fldCharType="begin"/>
        </w:r>
        <w:r>
          <w:instrText xml:space="preserve"> PAGEREF _Toc19524 \h </w:instrText>
        </w:r>
        <w:r>
          <w:fldChar w:fldCharType="separate"/>
        </w:r>
        <w:r>
          <w:t>24</w:t>
        </w:r>
        <w:r>
          <w:fldChar w:fldCharType="end"/>
        </w:r>
      </w:hyperlink>
    </w:p>
    <w:p>
      <w:pPr>
        <w:pStyle w:val="TOC2"/>
        <w:tabs>
          <w:tab w:val="right" w:leader="dot" w:pos="8306"/>
        </w:tabs>
      </w:pPr>
      <w:hyperlink w:anchor="_Toc18262" w:history="1">
        <w:r>
          <w:rPr>
            <w:rFonts w:ascii="仿宋" w:eastAsia="仿宋" w:hAnsi="仿宋" w:cs="仿宋" w:hint="eastAsia"/>
            <w:lang w:eastAsia="zh-CN"/>
          </w:rPr>
          <w:t>(七)、机械设备安全保障措施</w:t>
        </w:r>
        <w:r>
          <w:tab/>
        </w:r>
        <w:r>
          <w:fldChar w:fldCharType="begin"/>
        </w:r>
        <w:r>
          <w:instrText xml:space="preserve"> PAGEREF _Toc18262 \h </w:instrText>
        </w:r>
        <w:r>
          <w:fldChar w:fldCharType="separate"/>
        </w:r>
        <w:r>
          <w:t>25</w:t>
        </w:r>
        <w:r>
          <w:fldChar w:fldCharType="end"/>
        </w:r>
      </w:hyperlink>
    </w:p>
    <w:p>
      <w:pPr>
        <w:pStyle w:val="TOC1"/>
        <w:tabs>
          <w:tab w:val="right" w:leader="dot" w:pos="8306"/>
        </w:tabs>
      </w:pPr>
      <w:hyperlink w:anchor="_Toc154" w:history="1">
        <w:r>
          <w:rPr>
            <w:rFonts w:ascii="仿宋" w:eastAsia="仿宋" w:hAnsi="仿宋" w:cs="仿宋" w:hint="eastAsia"/>
            <w:lang w:eastAsia="zh-CN"/>
          </w:rPr>
          <w:t>八、煤化工项目计划安排</w:t>
        </w:r>
        <w:r>
          <w:tab/>
        </w:r>
        <w:r>
          <w:fldChar w:fldCharType="begin"/>
        </w:r>
        <w:r>
          <w:instrText xml:space="preserve"> PAGEREF _Toc154 \h </w:instrText>
        </w:r>
        <w:r>
          <w:fldChar w:fldCharType="separate"/>
        </w:r>
        <w:r>
          <w:t>27</w:t>
        </w:r>
        <w:r>
          <w:fldChar w:fldCharType="end"/>
        </w:r>
      </w:hyperlink>
    </w:p>
    <w:p>
      <w:pPr>
        <w:pStyle w:val="TOC2"/>
        <w:tabs>
          <w:tab w:val="right" w:leader="dot" w:pos="8306"/>
        </w:tabs>
      </w:pPr>
      <w:hyperlink w:anchor="_Toc20373" w:history="1">
        <w:r>
          <w:rPr>
            <w:rFonts w:ascii="仿宋" w:eastAsia="仿宋" w:hAnsi="仿宋" w:cs="仿宋" w:hint="eastAsia"/>
            <w:lang w:eastAsia="zh-CN"/>
          </w:rPr>
          <w:t>(一)、建设周期</w:t>
        </w:r>
        <w:r>
          <w:tab/>
        </w:r>
        <w:r>
          <w:fldChar w:fldCharType="begin"/>
        </w:r>
        <w:r>
          <w:instrText xml:space="preserve"> PAGEREF _Toc20373 \h </w:instrText>
        </w:r>
        <w:r>
          <w:fldChar w:fldCharType="separate"/>
        </w:r>
        <w:r>
          <w:t>27</w:t>
        </w:r>
        <w:r>
          <w:fldChar w:fldCharType="end"/>
        </w:r>
      </w:hyperlink>
    </w:p>
    <w:p>
      <w:pPr>
        <w:pStyle w:val="TOC2"/>
        <w:tabs>
          <w:tab w:val="right" w:leader="dot" w:pos="8306"/>
        </w:tabs>
      </w:pPr>
      <w:hyperlink w:anchor="_Toc17346" w:history="1">
        <w:r>
          <w:rPr>
            <w:rFonts w:ascii="仿宋" w:eastAsia="仿宋" w:hAnsi="仿宋" w:cs="仿宋" w:hint="eastAsia"/>
            <w:lang w:eastAsia="zh-CN"/>
          </w:rPr>
          <w:t>(二)、建设进度</w:t>
        </w:r>
        <w:r>
          <w:tab/>
        </w:r>
        <w:r>
          <w:fldChar w:fldCharType="begin"/>
        </w:r>
        <w:r>
          <w:instrText xml:space="preserve"> PAGEREF _Toc17346 \h </w:instrText>
        </w:r>
        <w:r>
          <w:fldChar w:fldCharType="separate"/>
        </w:r>
        <w:r>
          <w:t>28</w:t>
        </w:r>
        <w:r>
          <w:fldChar w:fldCharType="end"/>
        </w:r>
      </w:hyperlink>
    </w:p>
    <w:p>
      <w:pPr>
        <w:pStyle w:val="TOC2"/>
        <w:tabs>
          <w:tab w:val="right" w:leader="dot" w:pos="8306"/>
        </w:tabs>
      </w:pPr>
      <w:hyperlink w:anchor="_Toc3982" w:history="1">
        <w:r>
          <w:rPr>
            <w:rFonts w:ascii="仿宋" w:eastAsia="仿宋" w:hAnsi="仿宋" w:cs="仿宋" w:hint="eastAsia"/>
            <w:lang w:eastAsia="zh-CN"/>
          </w:rPr>
          <w:t>(三)、进度安排注意事项</w:t>
        </w:r>
        <w:r>
          <w:tab/>
        </w:r>
        <w:r>
          <w:fldChar w:fldCharType="begin"/>
        </w:r>
        <w:r>
          <w:instrText xml:space="preserve"> PAGEREF _Toc3982 \h </w:instrText>
        </w:r>
        <w:r>
          <w:fldChar w:fldCharType="separate"/>
        </w:r>
        <w:r>
          <w:t>29</w:t>
        </w:r>
        <w:r>
          <w:fldChar w:fldCharType="end"/>
        </w:r>
      </w:hyperlink>
    </w:p>
    <w:p>
      <w:pPr>
        <w:pStyle w:val="TOC2"/>
        <w:tabs>
          <w:tab w:val="right" w:leader="dot" w:pos="8306"/>
        </w:tabs>
      </w:pPr>
      <w:hyperlink w:anchor="_Toc4129" w:history="1">
        <w:r>
          <w:rPr>
            <w:rFonts w:ascii="仿宋" w:eastAsia="仿宋" w:hAnsi="仿宋" w:cs="仿宋" w:hint="eastAsia"/>
            <w:lang w:eastAsia="zh-CN"/>
          </w:rPr>
          <w:t>(四)、人力资源配置</w:t>
        </w:r>
        <w:r>
          <w:tab/>
        </w:r>
        <w:r>
          <w:fldChar w:fldCharType="begin"/>
        </w:r>
        <w:r>
          <w:instrText xml:space="preserve"> PAGEREF _Toc4129 \h </w:instrText>
        </w:r>
        <w:r>
          <w:fldChar w:fldCharType="separate"/>
        </w:r>
        <w:r>
          <w:t>30</w:t>
        </w:r>
        <w:r>
          <w:fldChar w:fldCharType="end"/>
        </w:r>
      </w:hyperlink>
    </w:p>
    <w:p>
      <w:pPr>
        <w:pStyle w:val="TOC1"/>
        <w:tabs>
          <w:tab w:val="right" w:leader="dot" w:pos="8306"/>
        </w:tabs>
      </w:pPr>
      <w:hyperlink w:anchor="_Toc2992" w:history="1">
        <w:r>
          <w:rPr>
            <w:rFonts w:ascii="仿宋" w:eastAsia="仿宋" w:hAnsi="仿宋" w:cs="仿宋" w:hint="eastAsia"/>
            <w:lang w:eastAsia="zh-CN"/>
          </w:rPr>
          <w:t>九、煤化工项目技术管理</w:t>
        </w:r>
        <w:r>
          <w:tab/>
        </w:r>
        <w:r>
          <w:fldChar w:fldCharType="begin"/>
        </w:r>
        <w:r>
          <w:instrText xml:space="preserve"> PAGEREF _Toc2992 \h </w:instrText>
        </w:r>
        <w:r>
          <w:fldChar w:fldCharType="separate"/>
        </w:r>
        <w:r>
          <w:t>31</w:t>
        </w:r>
        <w:r>
          <w:fldChar w:fldCharType="end"/>
        </w:r>
      </w:hyperlink>
    </w:p>
    <w:p>
      <w:pPr>
        <w:pStyle w:val="TOC2"/>
        <w:tabs>
          <w:tab w:val="right" w:leader="dot" w:pos="8306"/>
        </w:tabs>
      </w:pPr>
      <w:hyperlink w:anchor="_Toc26016" w:history="1">
        <w:r>
          <w:rPr>
            <w:rFonts w:ascii="仿宋" w:eastAsia="仿宋" w:hAnsi="仿宋" w:cs="仿宋" w:hint="eastAsia"/>
            <w:lang w:eastAsia="zh-CN"/>
          </w:rPr>
          <w:t>(一)、技术方案选用方向</w:t>
        </w:r>
        <w:r>
          <w:tab/>
        </w:r>
        <w:r>
          <w:fldChar w:fldCharType="begin"/>
        </w:r>
        <w:r>
          <w:instrText xml:space="preserve"> PAGEREF _Toc26016 \h </w:instrText>
        </w:r>
        <w:r>
          <w:fldChar w:fldCharType="separate"/>
        </w:r>
        <w:r>
          <w:t>31</w:t>
        </w:r>
        <w:r>
          <w:fldChar w:fldCharType="end"/>
        </w:r>
      </w:hyperlink>
    </w:p>
    <w:p>
      <w:pPr>
        <w:pStyle w:val="TOC2"/>
        <w:tabs>
          <w:tab w:val="right" w:leader="dot" w:pos="8306"/>
        </w:tabs>
      </w:pPr>
      <w:hyperlink w:anchor="_Toc25768" w:history="1">
        <w:r>
          <w:rPr>
            <w:rFonts w:ascii="仿宋" w:eastAsia="仿宋" w:hAnsi="仿宋" w:cs="仿宋" w:hint="eastAsia"/>
            <w:lang w:eastAsia="zh-CN"/>
          </w:rPr>
          <w:t>(二)、工艺技术方案选用原则</w:t>
        </w:r>
        <w:r>
          <w:tab/>
        </w:r>
        <w:r>
          <w:fldChar w:fldCharType="begin"/>
        </w:r>
        <w:r>
          <w:instrText xml:space="preserve"> PAGEREF _Toc25768 \h </w:instrText>
        </w:r>
        <w:r>
          <w:fldChar w:fldCharType="separate"/>
        </w:r>
        <w:r>
          <w:t>33</w:t>
        </w:r>
        <w:r>
          <w:fldChar w:fldCharType="end"/>
        </w:r>
      </w:hyperlink>
    </w:p>
    <w:p>
      <w:pPr>
        <w:pStyle w:val="TOC2"/>
        <w:tabs>
          <w:tab w:val="right" w:leader="dot" w:pos="8306"/>
        </w:tabs>
      </w:pPr>
      <w:hyperlink w:anchor="_Toc10485" w:history="1">
        <w:r>
          <w:rPr>
            <w:rFonts w:ascii="仿宋" w:eastAsia="仿宋" w:hAnsi="仿宋" w:cs="仿宋" w:hint="eastAsia"/>
            <w:lang w:eastAsia="zh-CN"/>
          </w:rPr>
          <w:t>(三)、工艺技术方案要求</w:t>
        </w:r>
        <w:r>
          <w:tab/>
        </w:r>
        <w:r>
          <w:fldChar w:fldCharType="begin"/>
        </w:r>
        <w:r>
          <w:instrText xml:space="preserve"> PAGEREF _Toc10485 \h </w:instrText>
        </w:r>
        <w:r>
          <w:fldChar w:fldCharType="separate"/>
        </w:r>
        <w:r>
          <w:t>35</w:t>
        </w:r>
        <w:r>
          <w:fldChar w:fldCharType="end"/>
        </w:r>
      </w:hyperlink>
    </w:p>
    <w:p>
      <w:pPr>
        <w:pStyle w:val="TOC1"/>
        <w:tabs>
          <w:tab w:val="right" w:leader="dot" w:pos="8306"/>
        </w:tabs>
      </w:pPr>
      <w:hyperlink w:anchor="_Toc8208" w:history="1">
        <w:r>
          <w:rPr>
            <w:rFonts w:ascii="仿宋" w:eastAsia="仿宋" w:hAnsi="仿宋" w:cs="仿宋" w:hint="eastAsia"/>
            <w:lang w:eastAsia="zh-CN"/>
          </w:rPr>
          <w:t>十、煤化工项目人力资源管理</w:t>
        </w:r>
        <w:r>
          <w:tab/>
        </w:r>
        <w:r>
          <w:fldChar w:fldCharType="begin"/>
        </w:r>
        <w:r>
          <w:instrText xml:space="preserve"> PAGEREF _Toc8208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671" w:history="1">
        <w:r>
          <w:rPr>
            <w:rFonts w:ascii="仿宋" w:eastAsia="仿宋" w:hAnsi="仿宋" w:cs="仿宋" w:hint="eastAsia"/>
            <w:lang w:eastAsia="zh-CN"/>
          </w:rPr>
          <w:t>(一)、建立健全的预算管理制度</w:t>
        </w:r>
        <w:r>
          <w:tab/>
        </w:r>
        <w:r>
          <w:fldChar w:fldCharType="begin"/>
        </w:r>
        <w:r>
          <w:instrText xml:space="preserve"> PAGEREF _Toc5671 \h </w:instrText>
        </w:r>
        <w:r>
          <w:fldChar w:fldCharType="separate"/>
        </w:r>
        <w:r>
          <w:t>37</w:t>
        </w:r>
        <w:r>
          <w:fldChar w:fldCharType="end"/>
        </w:r>
      </w:hyperlink>
    </w:p>
    <w:p>
      <w:pPr>
        <w:pStyle w:val="TOC2"/>
        <w:tabs>
          <w:tab w:val="right" w:leader="dot" w:pos="8306"/>
        </w:tabs>
      </w:pPr>
      <w:hyperlink w:anchor="_Toc27485" w:history="1">
        <w:r>
          <w:rPr>
            <w:rFonts w:ascii="仿宋" w:eastAsia="仿宋" w:hAnsi="仿宋" w:cs="仿宋" w:hint="eastAsia"/>
            <w:lang w:eastAsia="zh-CN"/>
          </w:rPr>
          <w:t>(二)、加强资金流动监控</w:t>
        </w:r>
        <w:r>
          <w:tab/>
        </w:r>
        <w:r>
          <w:fldChar w:fldCharType="begin"/>
        </w:r>
        <w:r>
          <w:instrText xml:space="preserve"> PAGEREF _Toc27485 \h </w:instrText>
        </w:r>
        <w:r>
          <w:fldChar w:fldCharType="separate"/>
        </w:r>
        <w:r>
          <w:t>39</w:t>
        </w:r>
        <w:r>
          <w:fldChar w:fldCharType="end"/>
        </w:r>
      </w:hyperlink>
    </w:p>
    <w:p>
      <w:pPr>
        <w:pStyle w:val="TOC2"/>
        <w:tabs>
          <w:tab w:val="right" w:leader="dot" w:pos="8306"/>
        </w:tabs>
      </w:pPr>
      <w:hyperlink w:anchor="_Toc10295" w:history="1">
        <w:r>
          <w:rPr>
            <w:rFonts w:ascii="仿宋" w:eastAsia="仿宋" w:hAnsi="仿宋" w:cs="仿宋" w:hint="eastAsia"/>
            <w:lang w:eastAsia="zh-CN"/>
          </w:rPr>
          <w:t>(三)、制定完善的风险控制机制</w:t>
        </w:r>
        <w:r>
          <w:tab/>
        </w:r>
        <w:r>
          <w:fldChar w:fldCharType="begin"/>
        </w:r>
        <w:r>
          <w:instrText xml:space="preserve"> PAGEREF _Toc10295 \h </w:instrText>
        </w:r>
        <w:r>
          <w:fldChar w:fldCharType="separate"/>
        </w:r>
        <w:r>
          <w:t>40</w:t>
        </w:r>
        <w:r>
          <w:fldChar w:fldCharType="end"/>
        </w:r>
      </w:hyperlink>
    </w:p>
    <w:p>
      <w:pPr>
        <w:pStyle w:val="TOC2"/>
        <w:tabs>
          <w:tab w:val="right" w:leader="dot" w:pos="8306"/>
        </w:tabs>
      </w:pPr>
      <w:hyperlink w:anchor="_Toc21349" w:history="1">
        <w:r>
          <w:rPr>
            <w:rFonts w:ascii="仿宋" w:eastAsia="仿宋" w:hAnsi="仿宋" w:cs="仿宋" w:hint="eastAsia"/>
            <w:lang w:eastAsia="zh-CN"/>
          </w:rPr>
          <w:t>(四)、优化成本管理</w:t>
        </w:r>
        <w:r>
          <w:tab/>
        </w:r>
        <w:r>
          <w:fldChar w:fldCharType="begin"/>
        </w:r>
        <w:r>
          <w:instrText xml:space="preserve"> PAGEREF _Toc21349 \h </w:instrText>
        </w:r>
        <w:r>
          <w:fldChar w:fldCharType="separate"/>
        </w:r>
        <w:r>
          <w:t>41</w:t>
        </w:r>
        <w:r>
          <w:fldChar w:fldCharType="end"/>
        </w:r>
      </w:hyperlink>
    </w:p>
    <w:p>
      <w:pPr>
        <w:pStyle w:val="TOC1"/>
        <w:tabs>
          <w:tab w:val="right" w:leader="dot" w:pos="8306"/>
        </w:tabs>
      </w:pPr>
      <w:hyperlink w:anchor="_Toc10009" w:history="1">
        <w:r>
          <w:rPr>
            <w:rFonts w:ascii="仿宋" w:eastAsia="仿宋" w:hAnsi="仿宋" w:cs="仿宋" w:hint="eastAsia"/>
            <w:lang w:eastAsia="zh-CN"/>
          </w:rPr>
          <w:t>十一、煤化工项目风险管理</w:t>
        </w:r>
        <w:r>
          <w:tab/>
        </w:r>
        <w:r>
          <w:fldChar w:fldCharType="begin"/>
        </w:r>
        <w:r>
          <w:instrText xml:space="preserve"> PAGEREF _Toc10009 \h </w:instrText>
        </w:r>
        <w:r>
          <w:fldChar w:fldCharType="separate"/>
        </w:r>
        <w:r>
          <w:t>42</w:t>
        </w:r>
        <w:r>
          <w:fldChar w:fldCharType="end"/>
        </w:r>
      </w:hyperlink>
    </w:p>
    <w:p>
      <w:pPr>
        <w:pStyle w:val="TOC2"/>
        <w:tabs>
          <w:tab w:val="right" w:leader="dot" w:pos="8306"/>
        </w:tabs>
      </w:pPr>
      <w:hyperlink w:anchor="_Toc31991" w:history="1">
        <w:r>
          <w:rPr>
            <w:rFonts w:ascii="仿宋" w:eastAsia="仿宋" w:hAnsi="仿宋" w:cs="仿宋" w:hint="eastAsia"/>
            <w:lang w:eastAsia="zh-CN"/>
          </w:rPr>
          <w:t>(一)、风险识别与评估</w:t>
        </w:r>
        <w:r>
          <w:tab/>
        </w:r>
        <w:r>
          <w:fldChar w:fldCharType="begin"/>
        </w:r>
        <w:r>
          <w:instrText xml:space="preserve"> PAGEREF _Toc31991 \h </w:instrText>
        </w:r>
        <w:r>
          <w:fldChar w:fldCharType="separate"/>
        </w:r>
        <w:r>
          <w:t>42</w:t>
        </w:r>
        <w:r>
          <w:fldChar w:fldCharType="end"/>
        </w:r>
      </w:hyperlink>
    </w:p>
    <w:p>
      <w:pPr>
        <w:pStyle w:val="TOC2"/>
        <w:tabs>
          <w:tab w:val="right" w:leader="dot" w:pos="8306"/>
        </w:tabs>
      </w:pPr>
      <w:hyperlink w:anchor="_Toc22108" w:history="1">
        <w:r>
          <w:rPr>
            <w:rFonts w:ascii="仿宋" w:eastAsia="仿宋" w:hAnsi="仿宋" w:cs="仿宋" w:hint="eastAsia"/>
            <w:lang w:eastAsia="zh-CN"/>
          </w:rPr>
          <w:t>(二)、风险应对策略</w:t>
        </w:r>
        <w:r>
          <w:tab/>
        </w:r>
        <w:r>
          <w:fldChar w:fldCharType="begin"/>
        </w:r>
        <w:r>
          <w:instrText xml:space="preserve"> PAGEREF _Toc22108 \h </w:instrText>
        </w:r>
        <w:r>
          <w:fldChar w:fldCharType="separate"/>
        </w:r>
        <w:r>
          <w:t>43</w:t>
        </w:r>
        <w:r>
          <w:fldChar w:fldCharType="end"/>
        </w:r>
      </w:hyperlink>
    </w:p>
    <w:p>
      <w:pPr>
        <w:pStyle w:val="TOC2"/>
        <w:tabs>
          <w:tab w:val="right" w:leader="dot" w:pos="8306"/>
        </w:tabs>
      </w:pPr>
      <w:hyperlink w:anchor="_Toc3934" w:history="1">
        <w:r>
          <w:rPr>
            <w:rFonts w:ascii="仿宋" w:eastAsia="仿宋" w:hAnsi="仿宋" w:cs="仿宋" w:hint="eastAsia"/>
            <w:lang w:eastAsia="zh-CN"/>
          </w:rPr>
          <w:t>(三)、风险监控与控制</w:t>
        </w:r>
        <w:r>
          <w:tab/>
        </w:r>
        <w:r>
          <w:fldChar w:fldCharType="begin"/>
        </w:r>
        <w:r>
          <w:instrText xml:space="preserve"> PAGEREF _Toc3934 \h </w:instrText>
        </w:r>
        <w:r>
          <w:fldChar w:fldCharType="separate"/>
        </w:r>
        <w:r>
          <w:t>45</w:t>
        </w:r>
        <w:r>
          <w:fldChar w:fldCharType="end"/>
        </w:r>
      </w:hyperlink>
    </w:p>
    <w:p>
      <w:pPr>
        <w:pStyle w:val="TOC1"/>
        <w:tabs>
          <w:tab w:val="right" w:leader="dot" w:pos="8306"/>
        </w:tabs>
      </w:pPr>
      <w:hyperlink w:anchor="_Toc21047" w:history="1">
        <w:r>
          <w:rPr>
            <w:rFonts w:ascii="仿宋" w:eastAsia="仿宋" w:hAnsi="仿宋" w:cs="仿宋" w:hint="eastAsia"/>
            <w:lang w:eastAsia="zh-CN"/>
          </w:rPr>
          <w:t>十二、煤化工项目财务管理</w:t>
        </w:r>
        <w:r>
          <w:tab/>
        </w:r>
        <w:r>
          <w:fldChar w:fldCharType="begin"/>
        </w:r>
        <w:r>
          <w:instrText xml:space="preserve"> PAGEREF _Toc21047 \h </w:instrText>
        </w:r>
        <w:r>
          <w:fldChar w:fldCharType="separate"/>
        </w:r>
        <w:r>
          <w:t>46</w:t>
        </w:r>
        <w:r>
          <w:fldChar w:fldCharType="end"/>
        </w:r>
      </w:hyperlink>
    </w:p>
    <w:p>
      <w:pPr>
        <w:pStyle w:val="TOC2"/>
        <w:tabs>
          <w:tab w:val="right" w:leader="dot" w:pos="8306"/>
        </w:tabs>
      </w:pPr>
      <w:hyperlink w:anchor="_Toc18369" w:history="1">
        <w:r>
          <w:rPr>
            <w:rFonts w:ascii="仿宋" w:eastAsia="仿宋" w:hAnsi="仿宋" w:cs="仿宋" w:hint="eastAsia"/>
            <w:lang w:eastAsia="zh-CN"/>
          </w:rPr>
          <w:t>(一)、资金需求大</w:t>
        </w:r>
        <w:r>
          <w:tab/>
        </w:r>
        <w:r>
          <w:fldChar w:fldCharType="begin"/>
        </w:r>
        <w:r>
          <w:instrText xml:space="preserve"> PAGEREF _Toc18369 \h </w:instrText>
        </w:r>
        <w:r>
          <w:fldChar w:fldCharType="separate"/>
        </w:r>
        <w:r>
          <w:t>46</w:t>
        </w:r>
        <w:r>
          <w:fldChar w:fldCharType="end"/>
        </w:r>
      </w:hyperlink>
    </w:p>
    <w:p>
      <w:pPr>
        <w:pStyle w:val="TOC2"/>
        <w:tabs>
          <w:tab w:val="right" w:leader="dot" w:pos="8306"/>
        </w:tabs>
      </w:pPr>
      <w:hyperlink w:anchor="_Toc21971" w:history="1">
        <w:r>
          <w:rPr>
            <w:rFonts w:ascii="仿宋" w:eastAsia="仿宋" w:hAnsi="仿宋" w:cs="仿宋" w:hint="eastAsia"/>
            <w:lang w:eastAsia="zh-CN"/>
          </w:rPr>
          <w:t>(二)、研发周期长</w:t>
        </w:r>
        <w:r>
          <w:tab/>
        </w:r>
        <w:r>
          <w:fldChar w:fldCharType="begin"/>
        </w:r>
        <w:r>
          <w:instrText xml:space="preserve"> PAGEREF _Toc21971 \h </w:instrText>
        </w:r>
        <w:r>
          <w:fldChar w:fldCharType="separate"/>
        </w:r>
        <w:r>
          <w:t>47</w:t>
        </w:r>
        <w:r>
          <w:fldChar w:fldCharType="end"/>
        </w:r>
      </w:hyperlink>
    </w:p>
    <w:p>
      <w:pPr>
        <w:pStyle w:val="TOC2"/>
        <w:tabs>
          <w:tab w:val="right" w:leader="dot" w:pos="8306"/>
        </w:tabs>
      </w:pPr>
      <w:hyperlink w:anchor="_Toc9407" w:history="1">
        <w:r>
          <w:rPr>
            <w:rFonts w:ascii="仿宋" w:eastAsia="仿宋" w:hAnsi="仿宋" w:cs="仿宋" w:hint="eastAsia"/>
            <w:lang w:eastAsia="zh-CN"/>
          </w:rPr>
          <w:t>(三)、市场风险大</w:t>
        </w:r>
        <w:r>
          <w:tab/>
        </w:r>
        <w:r>
          <w:fldChar w:fldCharType="begin"/>
        </w:r>
        <w:r>
          <w:instrText xml:space="preserve"> PAGEREF _Toc9407 \h </w:instrText>
        </w:r>
        <w:r>
          <w:fldChar w:fldCharType="separate"/>
        </w:r>
        <w:r>
          <w:t>48</w:t>
        </w:r>
        <w:r>
          <w:fldChar w:fldCharType="end"/>
        </w:r>
      </w:hyperlink>
    </w:p>
    <w:p>
      <w:pPr>
        <w:pStyle w:val="TOC2"/>
        <w:tabs>
          <w:tab w:val="right" w:leader="dot" w:pos="8306"/>
        </w:tabs>
      </w:pPr>
      <w:hyperlink w:anchor="_Toc15622" w:history="1">
        <w:r>
          <w:rPr>
            <w:rFonts w:ascii="仿宋" w:eastAsia="仿宋" w:hAnsi="仿宋" w:cs="仿宋" w:hint="eastAsia"/>
            <w:lang w:eastAsia="zh-CN"/>
          </w:rPr>
          <w:t>(四)、利润率高</w:t>
        </w:r>
        <w:r>
          <w:tab/>
        </w:r>
        <w:r>
          <w:fldChar w:fldCharType="begin"/>
        </w:r>
        <w:r>
          <w:instrText xml:space="preserve"> PAGEREF _Toc15622 \h </w:instrText>
        </w:r>
        <w:r>
          <w:fldChar w:fldCharType="separate"/>
        </w:r>
        <w:r>
          <w:t>51</w:t>
        </w:r>
        <w:r>
          <w:fldChar w:fldCharType="end"/>
        </w:r>
      </w:hyperlink>
    </w:p>
    <w:p>
      <w:pPr>
        <w:pStyle w:val="TOC1"/>
        <w:tabs>
          <w:tab w:val="right" w:leader="dot" w:pos="8306"/>
        </w:tabs>
      </w:pPr>
      <w:hyperlink w:anchor="_Toc21436" w:history="1">
        <w:r>
          <w:rPr>
            <w:rFonts w:ascii="仿宋" w:eastAsia="仿宋" w:hAnsi="仿宋" w:cs="仿宋" w:hint="eastAsia"/>
            <w:lang w:eastAsia="zh-CN"/>
          </w:rPr>
          <w:t>十三、煤化工项目治理与监督</w:t>
        </w:r>
        <w:r>
          <w:tab/>
        </w:r>
        <w:r>
          <w:fldChar w:fldCharType="begin"/>
        </w:r>
        <w:r>
          <w:instrText xml:space="preserve"> PAGEREF _Toc21436 \h </w:instrText>
        </w:r>
        <w:r>
          <w:fldChar w:fldCharType="separate"/>
        </w:r>
        <w:r>
          <w:t>53</w:t>
        </w:r>
        <w:r>
          <w:fldChar w:fldCharType="end"/>
        </w:r>
      </w:hyperlink>
    </w:p>
    <w:p>
      <w:pPr>
        <w:pStyle w:val="TOC2"/>
        <w:tabs>
          <w:tab w:val="right" w:leader="dot" w:pos="8306"/>
        </w:tabs>
      </w:pPr>
      <w:hyperlink w:anchor="_Toc25831" w:history="1">
        <w:r>
          <w:rPr>
            <w:rFonts w:ascii="仿宋" w:eastAsia="仿宋" w:hAnsi="仿宋" w:cs="仿宋" w:hint="eastAsia"/>
            <w:lang w:eastAsia="zh-CN"/>
          </w:rPr>
          <w:t>(一)、煤化工项目治理结构</w:t>
        </w:r>
        <w:r>
          <w:tab/>
        </w:r>
        <w:r>
          <w:fldChar w:fldCharType="begin"/>
        </w:r>
        <w:r>
          <w:instrText xml:space="preserve"> PAGEREF _Toc25831 \h </w:instrText>
        </w:r>
        <w:r>
          <w:fldChar w:fldCharType="separate"/>
        </w:r>
        <w:r>
          <w:t>53</w:t>
        </w:r>
        <w:r>
          <w:fldChar w:fldCharType="end"/>
        </w:r>
      </w:hyperlink>
    </w:p>
    <w:p>
      <w:pPr>
        <w:pStyle w:val="TOC2"/>
        <w:tabs>
          <w:tab w:val="right" w:leader="dot" w:pos="8306"/>
        </w:tabs>
      </w:pPr>
      <w:hyperlink w:anchor="_Toc5556" w:history="1">
        <w:r>
          <w:rPr>
            <w:rFonts w:ascii="仿宋" w:eastAsia="仿宋" w:hAnsi="仿宋" w:cs="仿宋" w:hint="eastAsia"/>
            <w:lang w:eastAsia="zh-CN"/>
          </w:rPr>
          <w:t>(二)、监督与审计</w:t>
        </w:r>
        <w:r>
          <w:tab/>
        </w:r>
        <w:r>
          <w:fldChar w:fldCharType="begin"/>
        </w:r>
        <w:r>
          <w:instrText xml:space="preserve"> PAGEREF _Toc5556 \h </w:instrText>
        </w:r>
        <w:r>
          <w:fldChar w:fldCharType="separate"/>
        </w:r>
        <w:r>
          <w:t>54</w:t>
        </w:r>
        <w:r>
          <w:fldChar w:fldCharType="end"/>
        </w:r>
      </w:hyperlink>
    </w:p>
    <w:p>
      <w:pPr>
        <w:pStyle w:val="TOC1"/>
        <w:tabs>
          <w:tab w:val="right" w:leader="dot" w:pos="8306"/>
        </w:tabs>
      </w:pPr>
      <w:hyperlink w:anchor="_Toc27091" w:history="1">
        <w:r>
          <w:rPr>
            <w:rFonts w:ascii="仿宋" w:eastAsia="仿宋" w:hAnsi="仿宋" w:cs="仿宋" w:hint="eastAsia"/>
            <w:lang w:eastAsia="zh-CN"/>
          </w:rPr>
          <w:t>十四、营销与推广策略</w:t>
        </w:r>
        <w:r>
          <w:tab/>
        </w:r>
        <w:r>
          <w:fldChar w:fldCharType="begin"/>
        </w:r>
        <w:r>
          <w:instrText xml:space="preserve"> PAGEREF _Toc27091 \h </w:instrText>
        </w:r>
        <w:r>
          <w:fldChar w:fldCharType="separate"/>
        </w:r>
        <w:r>
          <w:t>56</w:t>
        </w:r>
        <w:r>
          <w:fldChar w:fldCharType="end"/>
        </w:r>
      </w:hyperlink>
    </w:p>
    <w:p>
      <w:pPr>
        <w:pStyle w:val="TOC2"/>
        <w:tabs>
          <w:tab w:val="right" w:leader="dot" w:pos="8306"/>
        </w:tabs>
      </w:pPr>
      <w:hyperlink w:anchor="_Toc16275" w:history="1">
        <w:r>
          <w:rPr>
            <w:rFonts w:ascii="仿宋" w:eastAsia="仿宋" w:hAnsi="仿宋" w:cs="仿宋" w:hint="eastAsia"/>
            <w:lang w:eastAsia="zh-CN"/>
          </w:rPr>
          <w:t>(一)、产品/服务定位与特点</w:t>
        </w:r>
        <w:r>
          <w:tab/>
        </w:r>
        <w:r>
          <w:fldChar w:fldCharType="begin"/>
        </w:r>
        <w:r>
          <w:instrText xml:space="preserve"> PAGEREF _Toc16275 \h </w:instrText>
        </w:r>
        <w:r>
          <w:fldChar w:fldCharType="separate"/>
        </w:r>
        <w:r>
          <w:t>56</w:t>
        </w:r>
        <w:r>
          <w:fldChar w:fldCharType="end"/>
        </w:r>
      </w:hyperlink>
    </w:p>
    <w:p>
      <w:pPr>
        <w:pStyle w:val="TOC2"/>
        <w:tabs>
          <w:tab w:val="right" w:leader="dot" w:pos="8306"/>
        </w:tabs>
      </w:pPr>
      <w:hyperlink w:anchor="_Toc30438" w:history="1">
        <w:r>
          <w:rPr>
            <w:rFonts w:ascii="仿宋" w:eastAsia="仿宋" w:hAnsi="仿宋" w:cs="仿宋" w:hint="eastAsia"/>
            <w:lang w:eastAsia="zh-CN"/>
          </w:rPr>
          <w:t>(二)、市场定位与竞争分析</w:t>
        </w:r>
        <w:r>
          <w:tab/>
        </w:r>
        <w:r>
          <w:fldChar w:fldCharType="begin"/>
        </w:r>
        <w:r>
          <w:instrText xml:space="preserve"> PAGEREF _Toc30438 \h </w:instrText>
        </w:r>
        <w:r>
          <w:fldChar w:fldCharType="separate"/>
        </w:r>
        <w:r>
          <w:t>57</w:t>
        </w:r>
        <w:r>
          <w:fldChar w:fldCharType="end"/>
        </w:r>
      </w:hyperlink>
    </w:p>
    <w:p>
      <w:pPr>
        <w:pStyle w:val="TOC2"/>
        <w:tabs>
          <w:tab w:val="right" w:leader="dot" w:pos="8306"/>
        </w:tabs>
      </w:pPr>
      <w:hyperlink w:anchor="_Toc23140" w:history="1">
        <w:r>
          <w:rPr>
            <w:rFonts w:ascii="仿宋" w:eastAsia="仿宋" w:hAnsi="仿宋" w:cs="仿宋" w:hint="eastAsia"/>
            <w:lang w:eastAsia="zh-CN"/>
          </w:rPr>
          <w:t>(三)、营销渠道与策略</w:t>
        </w:r>
        <w:r>
          <w:tab/>
        </w:r>
        <w:r>
          <w:fldChar w:fldCharType="begin"/>
        </w:r>
        <w:r>
          <w:instrText xml:space="preserve"> PAGEREF _Toc23140 \h </w:instrText>
        </w:r>
        <w:r>
          <w:fldChar w:fldCharType="separate"/>
        </w:r>
        <w:r>
          <w:t>58</w:t>
        </w:r>
        <w:r>
          <w:fldChar w:fldCharType="end"/>
        </w:r>
      </w:hyperlink>
    </w:p>
    <w:p>
      <w:pPr>
        <w:pStyle w:val="TOC2"/>
        <w:tabs>
          <w:tab w:val="right" w:leader="dot" w:pos="8306"/>
        </w:tabs>
      </w:pPr>
      <w:hyperlink w:anchor="_Toc14837" w:history="1">
        <w:r>
          <w:rPr>
            <w:rFonts w:ascii="仿宋" w:eastAsia="仿宋" w:hAnsi="仿宋" w:cs="仿宋" w:hint="eastAsia"/>
            <w:lang w:eastAsia="zh-CN"/>
          </w:rPr>
          <w:t>(四)、推广与宣传活动</w:t>
        </w:r>
        <w:r>
          <w:tab/>
        </w:r>
        <w:r>
          <w:fldChar w:fldCharType="begin"/>
        </w:r>
        <w:r>
          <w:instrText xml:space="preserve"> PAGEREF _Toc14837 \h </w:instrText>
        </w:r>
        <w:r>
          <w:fldChar w:fldCharType="separate"/>
        </w:r>
        <w:r>
          <w:t>59</w:t>
        </w:r>
        <w:r>
          <w:fldChar w:fldCharType="end"/>
        </w:r>
      </w:hyperlink>
    </w:p>
    <w:p>
      <w:pPr>
        <w:pStyle w:val="TOC1"/>
        <w:tabs>
          <w:tab w:val="right" w:leader="dot" w:pos="8306"/>
        </w:tabs>
      </w:pPr>
      <w:hyperlink w:anchor="_Toc18897" w:history="1">
        <w:r>
          <w:rPr>
            <w:rFonts w:ascii="仿宋" w:eastAsia="仿宋" w:hAnsi="仿宋" w:cs="仿宋" w:hint="eastAsia"/>
            <w:lang w:eastAsia="zh-CN"/>
          </w:rPr>
          <w:t>十五、利益相关者分析与沟通计划</w:t>
        </w:r>
        <w:r>
          <w:tab/>
        </w:r>
        <w:r>
          <w:fldChar w:fldCharType="begin"/>
        </w:r>
        <w:r>
          <w:instrText xml:space="preserve"> PAGEREF _Toc18897 \h </w:instrText>
        </w:r>
        <w:r>
          <w:fldChar w:fldCharType="separate"/>
        </w:r>
        <w:r>
          <w:t>65</w:t>
        </w:r>
        <w:r>
          <w:fldChar w:fldCharType="end"/>
        </w:r>
      </w:hyperlink>
    </w:p>
    <w:p>
      <w:pPr>
        <w:pStyle w:val="TOC2"/>
        <w:tabs>
          <w:tab w:val="right" w:leader="dot" w:pos="8306"/>
        </w:tabs>
      </w:pPr>
      <w:hyperlink w:anchor="_Toc26755" w:history="1">
        <w:r>
          <w:rPr>
            <w:rFonts w:ascii="仿宋" w:eastAsia="仿宋" w:hAnsi="仿宋" w:cs="仿宋" w:hint="eastAsia"/>
            <w:lang w:eastAsia="zh-CN"/>
          </w:rPr>
          <w:t>(一)、利益相关者分析</w:t>
        </w:r>
        <w:r>
          <w:tab/>
        </w:r>
        <w:r>
          <w:fldChar w:fldCharType="begin"/>
        </w:r>
        <w:r>
          <w:instrText xml:space="preserve"> PAGEREF _Toc26755 \h </w:instrText>
        </w:r>
        <w:r>
          <w:fldChar w:fldCharType="separate"/>
        </w:r>
        <w:r>
          <w:t>65</w:t>
        </w:r>
        <w:r>
          <w:fldChar w:fldCharType="end"/>
        </w:r>
      </w:hyperlink>
    </w:p>
    <w:p>
      <w:pPr>
        <w:pStyle w:val="TOC2"/>
        <w:tabs>
          <w:tab w:val="right" w:leader="dot" w:pos="8306"/>
        </w:tabs>
      </w:pPr>
      <w:hyperlink w:anchor="_Toc21450" w:history="1">
        <w:r>
          <w:rPr>
            <w:rFonts w:ascii="仿宋" w:eastAsia="仿宋" w:hAnsi="仿宋" w:cs="仿宋" w:hint="eastAsia"/>
            <w:lang w:eastAsia="zh-CN"/>
          </w:rPr>
          <w:t>(二)、沟通计划</w:t>
        </w:r>
        <w:r>
          <w:tab/>
        </w:r>
        <w:r>
          <w:fldChar w:fldCharType="begin"/>
        </w:r>
        <w:r>
          <w:instrText xml:space="preserve"> PAGEREF _Toc21450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32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9205"/>
      <w:r>
        <w:rPr>
          <w:rFonts w:ascii="仿宋" w:eastAsia="仿宋" w:hAnsi="仿宋" w:cs="仿宋" w:hint="eastAsia"/>
          <w:sz w:val="28"/>
          <w:lang w:eastAsia="zh-CN"/>
        </w:rPr>
        <w:t>一、煤化工项目建设背景及必要性分析</w:t>
      </w:r>
      <w:bookmarkEnd w:id="2"/>
    </w:p>
    <w:p>
      <w:pPr>
        <w:pStyle w:val="Heading2"/>
        <w:rPr>
          <w:rFonts w:ascii="仿宋" w:eastAsia="仿宋" w:hAnsi="仿宋" w:cs="仿宋" w:hint="eastAsia"/>
          <w:lang w:eastAsia="zh-CN"/>
        </w:rPr>
      </w:pPr>
      <w:bookmarkStart w:id="3" w:name="_Toc15249"/>
      <w:r>
        <w:rPr>
          <w:rFonts w:ascii="仿宋" w:eastAsia="仿宋" w:hAnsi="仿宋" w:cs="仿宋" w:hint="eastAsia"/>
          <w:lang w:eastAsia="zh-CN"/>
        </w:rPr>
        <w:t>(一)、煤化工项目背景分析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煤化工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煤化工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我们的背景分析将深入挖掘当前行业的发展趋势，通过对竞争态势的全面审视，找到煤化工项目在这个潮流中的定位。同时，我们将关注行业内涌现的新兴机遇，以便煤化工项目更好地融入行业发展的潮流中。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煤化工项目提供了强大的发展动力。我们将聚焦于行业内最新的技术发展趋势，包括但不限于人工智能、大数据分析、物联网等领域。通过深度的技术研究，我们将确保煤化工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煤化工项目发展的源泉。我们将投入更多的精力对市场需求进行深入剖析，超越表面的需求，深入挖掘潜在的市场痛点和机遇。通过对市场需求的细致了解，煤化工项目将更有针对性地设计解决方案，满足市场的多样化需求，从而更好地促进煤化工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煤化工项目战略至关重要。我们将对竞争态势进行更为深入的分析，包括但不限于市场份额、产品特点、客户满意度等多个维度。通过深度的竞争分析，煤化工项目将能够更准确地把握市场脉搏，制定具有竞争力的煤化工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煤化工项目的发展具有直接的影响。我们将进行更为全面的法规和政策分析，了解行业发展中的潜在法律风险和合规挑战。通过充分了解和遵守相关法规，煤化工项目将确保在法律框架内合法合规运营，为煤化工项目的稳健发展提供有力支持。</w:t>
      </w:r>
    </w:p>
    <w:p>
      <w:pPr>
        <w:pStyle w:val="Heading2"/>
        <w:ind w:firstLine="560" w:firstLineChars="200"/>
        <w:rPr>
          <w:rFonts w:ascii="仿宋" w:eastAsia="仿宋" w:hAnsi="仿宋" w:cs="仿宋" w:hint="eastAsia"/>
          <w:sz w:val="28"/>
          <w:lang w:eastAsia="zh-CN"/>
        </w:rPr>
      </w:pPr>
      <w:bookmarkStart w:id="4" w:name="_Toc21687"/>
      <w:r>
        <w:rPr>
          <w:rFonts w:ascii="仿宋" w:eastAsia="仿宋" w:hAnsi="仿宋" w:cs="仿宋" w:hint="eastAsia"/>
          <w:sz w:val="28"/>
          <w:lang w:eastAsia="zh-CN"/>
        </w:rPr>
        <w:t>(二)、煤化工项目建设必要性分析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煤化工项目建设的迫切性源于对行业发展趋势的深刻洞察。我们正处于一个行业变革的时代，科技创新、数字化转型成为企业发展的关键动力。煤化工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煤化工项目建设不仅仅是为了跟上潮流，更是为了通过技术创新推动企业的持续发展。通过引入先进的技术和解决方案，煤化工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煤化工项目的建设成为必然选择，通过提高产品质量、拓展服务领域，从而在竞争中获得更多的机会。煤化工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煤化工项目建设的必要性体现在对客户需求更精准的满足。通过煤化工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煤化工项目建设的背后是对企业持续创新的追求。只有通过不断创新，企业才能在竞争中立于不败之地。煤化工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4870"/>
      <w:r>
        <w:rPr>
          <w:rFonts w:ascii="仿宋" w:eastAsia="仿宋" w:hAnsi="仿宋" w:cs="仿宋" w:hint="eastAsia"/>
          <w:sz w:val="28"/>
          <w:lang w:eastAsia="zh-CN"/>
        </w:rPr>
        <w:t>二、煤化工项目建设单位说明</w:t>
      </w:r>
      <w:bookmarkEnd w:id="5"/>
    </w:p>
    <w:p>
      <w:pPr>
        <w:pStyle w:val="Heading2"/>
        <w:rPr>
          <w:rFonts w:ascii="仿宋" w:eastAsia="仿宋" w:hAnsi="仿宋" w:cs="仿宋" w:hint="eastAsia"/>
          <w:lang w:eastAsia="zh-CN"/>
        </w:rPr>
      </w:pPr>
      <w:bookmarkStart w:id="6" w:name="_Toc25592"/>
      <w:r>
        <w:rPr>
          <w:rFonts w:ascii="仿宋" w:eastAsia="仿宋" w:hAnsi="仿宋" w:cs="仿宋" w:hint="eastAsia"/>
          <w:lang w:eastAsia="zh-CN"/>
        </w:rPr>
        <w:t>(一)、煤化工项目承办单位基本情况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21251"/>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煤化工项目承办单位的XXXX，我们着眼于实现可持续的经济效益。通过技术创新和解决方案的提供，公司预计在煤化工项目执行期间将获得可观的收入增长。这一收入来源主要包括煤化工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同时，我们注重成本控制和效率提升，以确保煤化工项目的可持续盈利。透过精细的管理和资源优化，公司期望实现煤化工项目利润最大化。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煤化工项目实施进行全面的投资评估，包括煤化工项目启动阶段的资金投入和后续运营成本。通过对煤化工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煤化工项目实施过程中具备足够的资金流动性，公司将进行详尽的现金流分析。这包括资金需求的合理预测、煤化工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4025"/>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3142"/>
      <w:r>
        <w:rPr>
          <w:rFonts w:ascii="仿宋" w:eastAsia="仿宋" w:hAnsi="仿宋" w:cs="仿宋" w:hint="eastAsia"/>
          <w:lang w:eastAsia="zh-CN"/>
        </w:rPr>
        <w:t>(一)、煤化工行业分析</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煤化工行业一直以来都是市场的关注焦点。行业内的发展趋势、竞争态势以及潜在机会都对煤化工项目的推进产生深远的影响。通过深入研究行业的整体概貌，我们将更好地理解行业的核心特征，为煤化工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煤化工行业，技术一直是推动创新和发展的关键因素。我们将对当前技术趋势进行详尽分析，包括但不限于人工智能、大数据应用、先进制造技术等。这有助于煤化工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煤化工项目成功的基础。我们将对主要竞争对手进行深入研究，包括其市场份额、产品特点、市场定位等。通过全面了解竞争对手的优势和劣势，煤化工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19974"/>
      <w:r>
        <w:rPr>
          <w:rFonts w:ascii="仿宋" w:eastAsia="仿宋" w:hAnsi="仿宋" w:cs="仿宋" w:hint="eastAsia"/>
          <w:sz w:val="28"/>
          <w:lang w:eastAsia="zh-CN"/>
        </w:rPr>
        <w:t>(二)、煤化工市场分析预测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通过对市场规模的深入调研，我们将预测煤化工市场未来的增长趋势。这包括市场的整体规模、各细分领域的发展趋势等。煤化工项目可以根据市场的扩张速度和潜在机会，制定更符合市场需求的发展策略。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了解消费者的需求是市场分析的核心。我们将通过调查研究，深入挖掘目标消费者的需求特点、购买习惯以及对产品和服务的期望。这有助于煤化工项目更好地定位目标市场，提供更符合消费者期待的解决方案。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煤化工项目实施过程中需要充分考虑的因素。我们将对市场风险进行全面评估，包括但不限于政策法规风险、市场竞争风险、技术变革风险等。通过对潜在风险的深入分析，煤化工项目可以制定相应的风险缓解策略，降低不确定性对煤化工项目的影响。</w:t>
      </w:r>
    </w:p>
    <w:p>
      <w:pPr>
        <w:pStyle w:val="Heading1"/>
        <w:ind w:firstLine="560" w:firstLineChars="200"/>
        <w:rPr>
          <w:rFonts w:ascii="仿宋" w:eastAsia="仿宋" w:hAnsi="仿宋" w:cs="仿宋" w:hint="eastAsia"/>
          <w:sz w:val="28"/>
          <w:lang w:eastAsia="zh-CN"/>
        </w:rPr>
      </w:pPr>
      <w:bookmarkStart w:id="11" w:name="_Toc13372"/>
      <w:r>
        <w:rPr>
          <w:rFonts w:ascii="仿宋" w:eastAsia="仿宋" w:hAnsi="仿宋" w:cs="仿宋" w:hint="eastAsia"/>
          <w:sz w:val="28"/>
          <w:lang w:eastAsia="zh-CN"/>
        </w:rPr>
        <w:t>四、煤化工项目可持续发展</w:t>
      </w:r>
      <w:bookmarkEnd w:id="11"/>
    </w:p>
    <w:p>
      <w:pPr>
        <w:pStyle w:val="Heading2"/>
        <w:rPr>
          <w:rFonts w:ascii="仿宋" w:eastAsia="仿宋" w:hAnsi="仿宋" w:cs="仿宋" w:hint="eastAsia"/>
          <w:lang w:eastAsia="zh-CN"/>
        </w:rPr>
      </w:pPr>
      <w:bookmarkStart w:id="12" w:name="_Toc18985"/>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煤化工项目中，煤化工项目团队着眼于未来，明确了可持续发展的战略方向。制定的具体可持续发展目标包括降低资源使用、采用环保技术、最大化社会效益等。这一步骤不仅有助于煤化工项目在环保和社会责任方面达到最高标准，也为未来提供了明确的指引，确保煤化工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可持续实践的融入煤化工项目管理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煤化工项目管理周期。从煤化工项目规划开始，煤化工项目团队就考虑了环境和社会的因素。在执行阶段，煤化工项目团队积极推动绿色技术的应用，优化资源利用。此外，关注员工的社会责任，通过培训和沟通活动提高员工对可持续发展的认知，使他们能够在日常工作中践行可持续实践。这些举措不仅为煤化工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3561"/>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扎根于煤化工项目的可持续发展理念，我们深信环保与社会责任是煤化工项目成功的关键支柱。在煤化工项目的每一步，我们都致力于通过创新和实践，履行对环境和社会的坚定责任。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煤化工项目团队通过引入先进的环保技术、建立高效的废物处理系统以及推动能源节约措施，积极履行环保责任。定期的环保监测和评估确保煤化工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煤化工项目不仅致力于自身可持续发展，还注重对社会的回馈。通过支持社区煤化工项目、参与慈善事业、提供培训机会等方式，煤化工项目积极履行社会责任。与当地社区建立积极互动，关注员工的工作与生活平衡，以及员工的身心健康，是煤化工项目在社会责任层面的关键举措。这样的实践不仅增强了煤化工项目在社会中的声誉，也促进了社会的共同繁荣。</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4" w:name="_Toc21639"/>
      <w:r>
        <w:rPr>
          <w:rFonts w:ascii="仿宋" w:eastAsia="仿宋" w:hAnsi="仿宋" w:cs="仿宋" w:hint="eastAsia"/>
          <w:sz w:val="28"/>
          <w:lang w:eastAsia="zh-CN"/>
        </w:rPr>
        <w:t>五、煤化工项目文档管理</w:t>
      </w:r>
      <w:bookmarkEnd w:id="14"/>
    </w:p>
    <w:p>
      <w:pPr>
        <w:pStyle w:val="Heading2"/>
        <w:rPr>
          <w:rFonts w:ascii="仿宋" w:eastAsia="仿宋" w:hAnsi="仿宋" w:cs="仿宋" w:hint="eastAsia"/>
          <w:lang w:eastAsia="zh-CN"/>
        </w:rPr>
      </w:pPr>
      <w:bookmarkStart w:id="15" w:name="_Toc9154"/>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煤化工项目高度重视文档的质量和准确性，以支持煤化工项目的各项活动和决策。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煤化工项目文档的编制始于煤化工项目计划的初期，我们制定了详细的文档编制计划，明确了每个文档的内容、格式和编写责任人。在煤化工项目启动阶段，我们首先编制了煤化工项目章程，明确定义了煤化工项目的目标、范围、风险等关键要素。随后，煤化工项目团队根据计划陆续编制了需求文档、设计文档、测试文档等各类文档，确保煤化工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文档审查是煤化工项目管理中的重要环节，旨在确保煤化工项目文档符合质量标准和煤化工项目需求。在煤化工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除了内部审查，我们还进行了外部审查，邀请煤化工项目相关利益方和专业领域的专家对文档进行独立审查。这有助于获取更全面、客观的反馈，确保煤化工项目文档不仅符合内部标准，也满足外部需求。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煤化工项目在文档编制与审查方面建立了严格的管理机制，通过规范的流程和多维度的审查，确保煤化工项目文档的质量、准确性和可靠性，为煤化工项目的顺利推进提供了有力支持。</w:t>
      </w:r>
    </w:p>
    <w:p>
      <w:pPr>
        <w:pStyle w:val="Heading2"/>
        <w:ind w:firstLine="560" w:firstLineChars="200"/>
        <w:rPr>
          <w:rFonts w:ascii="仿宋" w:eastAsia="仿宋" w:hAnsi="仿宋" w:cs="仿宋" w:hint="eastAsia"/>
          <w:sz w:val="28"/>
          <w:lang w:eastAsia="zh-CN"/>
        </w:rPr>
      </w:pPr>
      <w:bookmarkStart w:id="16" w:name="_Toc706"/>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在煤化工项目中，我们致力于优化文档发布与分发过程，以确保信息的高效传递和团队间协作的顺畅进行。以下是我们采取的关键优化策略：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我们通过多渠道发布文档，包括电子邮件、煤化工项目管理平台、内部网站等，以满足不同团队成员的偏好和需求。多渠道发布确保了信息的全面覆盖。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我们采用了精细的权限控制，确保只有授权人员可以访问敏感信息。这种安全措施保护了煤化工项目文档的机密性，防止了未经授权的信息泄露。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7643"/>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文档存档与归档是煤化工项目生命周期中一个至关重要的环节，直接关系到煤化工项目信息的长期保存和历史记录的完整性。在煤化工项目中，我们实施了一系列有效的文档存档与归档管理策略：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2481"/>
      <w:r>
        <w:rPr>
          <w:rFonts w:ascii="仿宋" w:eastAsia="仿宋" w:hAnsi="仿宋" w:cs="仿宋" w:hint="eastAsia"/>
          <w:sz w:val="28"/>
          <w:lang w:eastAsia="zh-CN"/>
        </w:rPr>
        <w:t>六、煤化工项目选址可行性分析</w:t>
      </w:r>
      <w:bookmarkEnd w:id="18"/>
    </w:p>
    <w:p>
      <w:pPr>
        <w:pStyle w:val="Heading2"/>
        <w:rPr>
          <w:rFonts w:ascii="仿宋" w:eastAsia="仿宋" w:hAnsi="仿宋" w:cs="仿宋" w:hint="eastAsia"/>
          <w:lang w:eastAsia="zh-CN"/>
        </w:rPr>
      </w:pPr>
      <w:bookmarkStart w:id="19" w:name="_Toc7805"/>
      <w:r>
        <w:rPr>
          <w:rFonts w:ascii="仿宋" w:eastAsia="仿宋" w:hAnsi="仿宋" w:cs="仿宋" w:hint="eastAsia"/>
          <w:lang w:eastAsia="zh-CN"/>
        </w:rPr>
        <w:t>(一)、煤化工项目选址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该煤化工项目选址位于XX省XX市XX区XXX街道</w:t>
      </w:r>
    </w:p>
    <w:p>
      <w:pPr>
        <w:pStyle w:val="Heading2"/>
        <w:ind w:firstLine="560" w:firstLineChars="200"/>
        <w:rPr>
          <w:rFonts w:ascii="仿宋" w:eastAsia="仿宋" w:hAnsi="仿宋" w:cs="仿宋" w:hint="eastAsia"/>
          <w:sz w:val="28"/>
          <w:lang w:eastAsia="zh-CN"/>
        </w:rPr>
      </w:pPr>
      <w:bookmarkStart w:id="20" w:name="_Toc26651"/>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煤化工项目的征地面积将根据煤化工项目的实际规模和需求进行精确规划。具体面积XXX平方米，旨在确保煤化工项目不仅能够满足当前的发展需求，还能够预留空间以适应未来的扩展。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净用地面积是在征地面积基础上去除不可利用面积后的实际可开发用地。具体面积XXX平方米，考虑到环保、交通、安全等多方面因素，以确保煤化工项目在整体利用效率上达到最优。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煤化工项目计划建设的建筑总规模具体面积XXX平方米。这一规模的确定综合考虑了煤化工项目的性质、规模，以及城市规划的相关要求，确保建筑布局与周边环境协调一致。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绿地率是煤化工项目用地中被规划为绿地的比例。具体面积XXX平方米，旨在通过合理规划绿地，改善煤化工项目周边环境，提升居民生活质量，并符合城市整体绿化规划。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容积率是用地上可以建设的建筑总体积与用地面积之比。具体面积XXX，通过合理的容积率规划，确保煤化工项目建筑规模与周边环境和谐共生。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确保煤化工项目选址与当地城市规划相一致，具体面积XXX平方米。通过与城市规划部门深入沟通，确保煤化工项目不仅符合城市的整体发展方向，还能够融入城市的发展布局，为城市的长远发展贡献力量。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充分了解并确保煤化工项目选址符合当地产业政策，具体面积XXX平方米。这包括煤化工项目对当地经济的促进作用，以及对相关产业的带动效应，确保煤化工项目与地方政府的产业政策保持一致，促进共赢合作。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用地总体要求必须符合环保和可持续发展的原则，具体面积XXX平方米。通过采用绿色建筑设计、节能减排等措施，确保煤化工项目在建设和运营过程中对环境的影响最小化，达到可持续发展的要求。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确保煤化工项目选址具备必要的公共设施配套，具体面积XXX平方米。这包括交通便利性、教育、医疗等基础设施，以提高居民生活品质，使得煤化工项目选址更具吸引力。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考虑用地总体要求对当地社会稳定性的影响，具体面积XXX平方米。通过深入了解当地社区反馈，确保煤化工项目的选址和建设过程对当地社会和谐稳定产生积极作用。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煤化工项目选址不仅符合法规和规划，还在实际操作中具有可行性。这一全面规划将为煤化工项目的成功实施提供坚实的基础，确保煤化工项目选址阶段就能够奠定良好的发展基础。</w:t>
      </w:r>
    </w:p>
    <w:p>
      <w:pPr>
        <w:pStyle w:val="Heading2"/>
        <w:ind w:firstLine="560" w:firstLineChars="200"/>
        <w:rPr>
          <w:rFonts w:ascii="仿宋" w:eastAsia="仿宋" w:hAnsi="仿宋" w:cs="仿宋" w:hint="eastAsia"/>
          <w:sz w:val="28"/>
          <w:lang w:eastAsia="zh-CN"/>
        </w:rPr>
      </w:pPr>
      <w:bookmarkStart w:id="21" w:name="_Toc110"/>
      <w:r>
        <w:rPr>
          <w:rFonts w:ascii="仿宋" w:eastAsia="仿宋" w:hAnsi="仿宋" w:cs="仿宋" w:hint="eastAsia"/>
          <w:sz w:val="28"/>
          <w:lang w:eastAsia="zh-CN"/>
        </w:rPr>
        <w:t>(三)、节约用地措施</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煤化工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https://d.book118.com/756050031104010033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煤化工项目规划设计纲要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煤化工项目规划设计纲要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煤化工项目规划设计纲要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煤化工项目规划设计纲要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煤化工项目规划设计纲要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煤化工项目规划设计纲要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煤化工项目规划设计纲要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煤化工项目规划设计纲要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煤化工项目规划设计纲要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煤化工项目规划设计纲要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煤化工项目规划设计纲要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煤化工项目规划设计纲要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煤化工项目规划设计纲要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煤化工项目规划设计纲要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煤化工项目规划设计纲要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煤化工项目规划设计纲要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煤化工项目规划设计纲要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812C5B"/>
    <w:rsid w:val="18812C5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56050031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2024-01-09T20:35:00Z</dcterms:created>
  <dcterms:modified xsi:type="dcterms:W3CDTF">2024-01-09T20:35:52Z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266B7112ED42495DB63BE0EA8B9C4B40_11</vt:lpwstr>
  </property>
  <property fmtid="{D5CDD505-2E9C-101B-9397-08002B2CF9AE}" pid="3" name="KSOProductBuildVer">
    <vt:lpwstr>2052-12.1.0.16120</vt:lpwstr>
  </property>
</Properties>
</file>