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2018-2023年台州职业技术学院高职单招（数学／语文／英语）历年常考试题库含答案解析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《郑伯克段于鄢》中详写的是（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A.战争所以成败的原因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B.战争的场面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C.置姜氏于城颍的原因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D.郑伯克段于鄢的经过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《长亭送别》的语言特色是（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A.慷慨悲凉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B.沉郁顿挫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C.明白晓畅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D.优美雅致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下列诗句中，罗敷通过夸夫震慑刺史的是（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A.采桑城南隅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B.脱帽著帩头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C.使君一何愚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D.为人洁白皙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下列画横线的句子翻译错误的一项是（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A.与尔三矢，尔其无忘乃父之志。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B.故今具道所以，冀君实或见恕。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C.左右以君贱之也，食以草具。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D.将军自念，岂尝有所恨乎?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下列作品中，属于编年体历史著作的是（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C.《汉书》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D.《国语》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《天净沙·秋思》的中心画面是（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A.枯藤老树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B.小桥流水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C.古道瘦马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D.夕阳西下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下列关于《庄子·秋水》的表述，不正确的一项是（）。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A.“东面而视，不见水端”描写了北海的辽阔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B.“两涘渚崖之间，不辩牛马”描写了黄河水上涨的景色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C.“吾长见笑于大方之家”说明河伯认识到了自己的局限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D.“天下之水，莫大于海”写出了北海若骄傲自得的心态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《长亭送别》中，体现莺莺执着爱情、鄙弃功名的语句是（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A.虽然久后成佳配，奈时间怎不悲啼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B.眼底空留意，寻思起就里，险化做望夫石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C.青霄有路终须到，金榜无名誓不归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D.蜗角虚名，蝇头微利，拆鸳鸯在两下里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被誉为“世界短篇小说之王”的法国小说家是（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A.莫泊桑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B.欧·亨利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C.巴尔扎克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“新月社”的代表诗人有（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A.徐志摩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B.郁达夫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C.郭小川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D.艾青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《长亭送别》中，表现莺莺对现实不满的最为强烈的曲词是（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A.有梦也难寻觅。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B.但得一个并头莲，煞强如状元及第。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C.前暮私情，昨夜成亲，今日别离。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D.蜗角虚名，蝇头微利，拆鸳鸯在两下里。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中国现代小说的奠基人是（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A.沈从文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B.茅盾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D.巴金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《门槛》主要运用了（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A.对比手法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B.欲扬先抑手法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C.比喻手法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D.象征手法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下列选项中，加点的字“是”表示判断的一项是（）。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A.当是时，弃城而图存者，不可一二数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B.是以泰山不让土壤，故能成其大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C.雁过也，正伤心，却是旧时相识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https://d.book118.com/756113112230010052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75611311223001005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