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小麦新品种项目规划设计蓝图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2" w:history="1">
        <w:r>
          <w:rPr>
            <w:rFonts w:ascii="仿宋" w:eastAsia="仿宋" w:hAnsi="仿宋" w:cs="仿宋" w:hint="eastAsia"/>
            <w:lang w:eastAsia="zh-CN"/>
          </w:rPr>
          <w:t>前言</w:t>
        </w:r>
        <w:r>
          <w:tab/>
        </w:r>
        <w:r>
          <w:fldChar w:fldCharType="begin"/>
        </w:r>
        <w:r>
          <w:instrText xml:space="preserve"> PAGEREF _Toc24672 \h </w:instrText>
        </w:r>
        <w:r>
          <w:fldChar w:fldCharType="separate"/>
        </w:r>
        <w:r>
          <w:t>3</w:t>
        </w:r>
        <w:r>
          <w:fldChar w:fldCharType="end"/>
        </w:r>
      </w:hyperlink>
    </w:p>
    <w:p>
      <w:pPr>
        <w:pStyle w:val="TOC1"/>
        <w:tabs>
          <w:tab w:val="right" w:leader="dot" w:pos="8306"/>
        </w:tabs>
      </w:pPr>
      <w:hyperlink w:anchor="_Toc10156" w:history="1">
        <w:r>
          <w:rPr>
            <w:rFonts w:ascii="仿宋" w:eastAsia="仿宋" w:hAnsi="仿宋" w:cs="仿宋" w:hint="eastAsia"/>
            <w:lang w:eastAsia="zh-CN"/>
          </w:rPr>
          <w:t>一、工艺说明</w:t>
        </w:r>
        <w:r>
          <w:tab/>
        </w:r>
        <w:r>
          <w:fldChar w:fldCharType="begin"/>
        </w:r>
        <w:r>
          <w:instrText xml:space="preserve"> PAGEREF _Toc10156 \h </w:instrText>
        </w:r>
        <w:r>
          <w:fldChar w:fldCharType="separate"/>
        </w:r>
        <w:r>
          <w:t>3</w:t>
        </w:r>
        <w:r>
          <w:fldChar w:fldCharType="end"/>
        </w:r>
      </w:hyperlink>
    </w:p>
    <w:p>
      <w:pPr>
        <w:pStyle w:val="TOC2"/>
        <w:tabs>
          <w:tab w:val="right" w:leader="dot" w:pos="8306"/>
        </w:tabs>
      </w:pPr>
      <w:hyperlink w:anchor="_Toc8011" w:history="1">
        <w:r>
          <w:rPr>
            <w:rFonts w:ascii="仿宋" w:eastAsia="仿宋" w:hAnsi="仿宋" w:cs="仿宋" w:hint="eastAsia"/>
            <w:lang w:eastAsia="zh-CN"/>
          </w:rPr>
          <w:t>(一)、技术管理特点</w:t>
        </w:r>
        <w:r>
          <w:tab/>
        </w:r>
        <w:r>
          <w:fldChar w:fldCharType="begin"/>
        </w:r>
        <w:r>
          <w:instrText xml:space="preserve"> PAGEREF _Toc8011 \h </w:instrText>
        </w:r>
        <w:r>
          <w:fldChar w:fldCharType="separate"/>
        </w:r>
        <w:r>
          <w:t>3</w:t>
        </w:r>
        <w:r>
          <w:fldChar w:fldCharType="end"/>
        </w:r>
      </w:hyperlink>
    </w:p>
    <w:p>
      <w:pPr>
        <w:pStyle w:val="TOC2"/>
        <w:tabs>
          <w:tab w:val="right" w:leader="dot" w:pos="8306"/>
        </w:tabs>
      </w:pPr>
      <w:hyperlink w:anchor="_Toc13145" w:history="1">
        <w:r>
          <w:rPr>
            <w:rFonts w:ascii="仿宋" w:eastAsia="仿宋" w:hAnsi="仿宋" w:cs="仿宋" w:hint="eastAsia"/>
            <w:lang w:eastAsia="zh-CN"/>
          </w:rPr>
          <w:t>(二)、小麦新品种项目工艺技术设计方案</w:t>
        </w:r>
        <w:r>
          <w:tab/>
        </w:r>
        <w:r>
          <w:fldChar w:fldCharType="begin"/>
        </w:r>
        <w:r>
          <w:instrText xml:space="preserve"> PAGEREF _Toc13145 \h </w:instrText>
        </w:r>
        <w:r>
          <w:fldChar w:fldCharType="separate"/>
        </w:r>
        <w:r>
          <w:t>4</w:t>
        </w:r>
        <w:r>
          <w:fldChar w:fldCharType="end"/>
        </w:r>
      </w:hyperlink>
    </w:p>
    <w:p>
      <w:pPr>
        <w:pStyle w:val="TOC2"/>
        <w:tabs>
          <w:tab w:val="right" w:leader="dot" w:pos="8306"/>
        </w:tabs>
      </w:pPr>
      <w:hyperlink w:anchor="_Toc7201" w:history="1">
        <w:r>
          <w:rPr>
            <w:rFonts w:ascii="仿宋" w:eastAsia="仿宋" w:hAnsi="仿宋" w:cs="仿宋" w:hint="eastAsia"/>
            <w:lang w:eastAsia="zh-CN"/>
          </w:rPr>
          <w:t>(三)、设备选型方案</w:t>
        </w:r>
        <w:r>
          <w:tab/>
        </w:r>
        <w:r>
          <w:fldChar w:fldCharType="begin"/>
        </w:r>
        <w:r>
          <w:instrText xml:space="preserve"> PAGEREF _Toc7201 \h </w:instrText>
        </w:r>
        <w:r>
          <w:fldChar w:fldCharType="separate"/>
        </w:r>
        <w:r>
          <w:t>5</w:t>
        </w:r>
        <w:r>
          <w:fldChar w:fldCharType="end"/>
        </w:r>
      </w:hyperlink>
    </w:p>
    <w:p>
      <w:pPr>
        <w:pStyle w:val="TOC1"/>
        <w:tabs>
          <w:tab w:val="right" w:leader="dot" w:pos="8306"/>
        </w:tabs>
      </w:pPr>
      <w:hyperlink w:anchor="_Toc29152" w:history="1">
        <w:r>
          <w:rPr>
            <w:rFonts w:ascii="仿宋" w:eastAsia="仿宋" w:hAnsi="仿宋" w:cs="仿宋" w:hint="eastAsia"/>
            <w:lang w:eastAsia="zh-CN"/>
          </w:rPr>
          <w:t>二、小麦新品种项目建设背景及必要性分析</w:t>
        </w:r>
        <w:r>
          <w:tab/>
        </w:r>
        <w:r>
          <w:fldChar w:fldCharType="begin"/>
        </w:r>
        <w:r>
          <w:instrText xml:space="preserve"> PAGEREF _Toc29152 \h </w:instrText>
        </w:r>
        <w:r>
          <w:fldChar w:fldCharType="separate"/>
        </w:r>
        <w:r>
          <w:t>7</w:t>
        </w:r>
        <w:r>
          <w:fldChar w:fldCharType="end"/>
        </w:r>
      </w:hyperlink>
    </w:p>
    <w:p>
      <w:pPr>
        <w:pStyle w:val="TOC2"/>
        <w:tabs>
          <w:tab w:val="right" w:leader="dot" w:pos="8306"/>
        </w:tabs>
      </w:pPr>
      <w:hyperlink w:anchor="_Toc911" w:history="1">
        <w:r>
          <w:rPr>
            <w:rFonts w:ascii="仿宋" w:eastAsia="仿宋" w:hAnsi="仿宋" w:cs="仿宋" w:hint="eastAsia"/>
            <w:lang w:eastAsia="zh-CN"/>
          </w:rPr>
          <w:t>(一)、小麦新品种项目背景分析</w:t>
        </w:r>
        <w:r>
          <w:tab/>
        </w:r>
        <w:r>
          <w:fldChar w:fldCharType="begin"/>
        </w:r>
        <w:r>
          <w:instrText xml:space="preserve"> PAGEREF _Toc911 \h </w:instrText>
        </w:r>
        <w:r>
          <w:fldChar w:fldCharType="separate"/>
        </w:r>
        <w:r>
          <w:t>7</w:t>
        </w:r>
        <w:r>
          <w:fldChar w:fldCharType="end"/>
        </w:r>
      </w:hyperlink>
    </w:p>
    <w:p>
      <w:pPr>
        <w:pStyle w:val="TOC2"/>
        <w:tabs>
          <w:tab w:val="right" w:leader="dot" w:pos="8306"/>
        </w:tabs>
      </w:pPr>
      <w:hyperlink w:anchor="_Toc3121" w:history="1">
        <w:r>
          <w:rPr>
            <w:rFonts w:ascii="仿宋" w:eastAsia="仿宋" w:hAnsi="仿宋" w:cs="仿宋" w:hint="eastAsia"/>
            <w:lang w:eastAsia="zh-CN"/>
          </w:rPr>
          <w:t>(二)、小麦新品种项目建设必要性分析</w:t>
        </w:r>
        <w:r>
          <w:tab/>
        </w:r>
        <w:r>
          <w:fldChar w:fldCharType="begin"/>
        </w:r>
        <w:r>
          <w:instrText xml:space="preserve"> PAGEREF _Toc3121 \h </w:instrText>
        </w:r>
        <w:r>
          <w:fldChar w:fldCharType="separate"/>
        </w:r>
        <w:r>
          <w:t>8</w:t>
        </w:r>
        <w:r>
          <w:fldChar w:fldCharType="end"/>
        </w:r>
      </w:hyperlink>
    </w:p>
    <w:p>
      <w:pPr>
        <w:pStyle w:val="TOC1"/>
        <w:tabs>
          <w:tab w:val="right" w:leader="dot" w:pos="8306"/>
        </w:tabs>
      </w:pPr>
      <w:hyperlink w:anchor="_Toc5611" w:history="1">
        <w:r>
          <w:rPr>
            <w:rFonts w:ascii="仿宋" w:eastAsia="仿宋" w:hAnsi="仿宋" w:cs="仿宋" w:hint="eastAsia"/>
            <w:lang w:eastAsia="zh-CN"/>
          </w:rPr>
          <w:t>三、市场分析、调研</w:t>
        </w:r>
        <w:r>
          <w:tab/>
        </w:r>
        <w:r>
          <w:fldChar w:fldCharType="begin"/>
        </w:r>
        <w:r>
          <w:instrText xml:space="preserve"> PAGEREF _Toc5611 \h </w:instrText>
        </w:r>
        <w:r>
          <w:fldChar w:fldCharType="separate"/>
        </w:r>
        <w:r>
          <w:t>10</w:t>
        </w:r>
        <w:r>
          <w:fldChar w:fldCharType="end"/>
        </w:r>
      </w:hyperlink>
    </w:p>
    <w:p>
      <w:pPr>
        <w:pStyle w:val="TOC2"/>
        <w:tabs>
          <w:tab w:val="right" w:leader="dot" w:pos="8306"/>
        </w:tabs>
      </w:pPr>
      <w:hyperlink w:anchor="_Toc14281" w:history="1">
        <w:r>
          <w:rPr>
            <w:rFonts w:ascii="仿宋" w:eastAsia="仿宋" w:hAnsi="仿宋" w:cs="仿宋" w:hint="eastAsia"/>
            <w:lang w:eastAsia="zh-CN"/>
          </w:rPr>
          <w:t>(一)、小麦新品种行业分析</w:t>
        </w:r>
        <w:r>
          <w:tab/>
        </w:r>
        <w:r>
          <w:fldChar w:fldCharType="begin"/>
        </w:r>
        <w:r>
          <w:instrText xml:space="preserve"> PAGEREF _Toc14281 \h </w:instrText>
        </w:r>
        <w:r>
          <w:fldChar w:fldCharType="separate"/>
        </w:r>
        <w:r>
          <w:t>10</w:t>
        </w:r>
        <w:r>
          <w:fldChar w:fldCharType="end"/>
        </w:r>
      </w:hyperlink>
    </w:p>
    <w:p>
      <w:pPr>
        <w:pStyle w:val="TOC2"/>
        <w:tabs>
          <w:tab w:val="right" w:leader="dot" w:pos="8306"/>
        </w:tabs>
      </w:pPr>
      <w:hyperlink w:anchor="_Toc22336" w:history="1">
        <w:r>
          <w:rPr>
            <w:rFonts w:ascii="仿宋" w:eastAsia="仿宋" w:hAnsi="仿宋" w:cs="仿宋" w:hint="eastAsia"/>
            <w:lang w:eastAsia="zh-CN"/>
          </w:rPr>
          <w:t>(二)、小麦新品种市场分析预测</w:t>
        </w:r>
        <w:r>
          <w:tab/>
        </w:r>
        <w:r>
          <w:fldChar w:fldCharType="begin"/>
        </w:r>
        <w:r>
          <w:instrText xml:space="preserve"> PAGEREF _Toc22336 \h </w:instrText>
        </w:r>
        <w:r>
          <w:fldChar w:fldCharType="separate"/>
        </w:r>
        <w:r>
          <w:t>10</w:t>
        </w:r>
        <w:r>
          <w:fldChar w:fldCharType="end"/>
        </w:r>
      </w:hyperlink>
    </w:p>
    <w:p>
      <w:pPr>
        <w:pStyle w:val="TOC1"/>
        <w:tabs>
          <w:tab w:val="right" w:leader="dot" w:pos="8306"/>
        </w:tabs>
      </w:pPr>
      <w:hyperlink w:anchor="_Toc25371" w:history="1">
        <w:r>
          <w:rPr>
            <w:rFonts w:ascii="仿宋" w:eastAsia="仿宋" w:hAnsi="仿宋" w:cs="仿宋" w:hint="eastAsia"/>
            <w:lang w:eastAsia="zh-CN"/>
          </w:rPr>
          <w:t>四、产品规划分析</w:t>
        </w:r>
        <w:r>
          <w:tab/>
        </w:r>
        <w:r>
          <w:fldChar w:fldCharType="begin"/>
        </w:r>
        <w:r>
          <w:instrText xml:space="preserve"> PAGEREF _Toc25371 \h </w:instrText>
        </w:r>
        <w:r>
          <w:fldChar w:fldCharType="separate"/>
        </w:r>
        <w:r>
          <w:t>11</w:t>
        </w:r>
        <w:r>
          <w:fldChar w:fldCharType="end"/>
        </w:r>
      </w:hyperlink>
    </w:p>
    <w:p>
      <w:pPr>
        <w:pStyle w:val="TOC2"/>
        <w:tabs>
          <w:tab w:val="right" w:leader="dot" w:pos="8306"/>
        </w:tabs>
      </w:pPr>
      <w:hyperlink w:anchor="_Toc21622" w:history="1">
        <w:r>
          <w:rPr>
            <w:rFonts w:ascii="仿宋" w:eastAsia="仿宋" w:hAnsi="仿宋" w:cs="仿宋" w:hint="eastAsia"/>
            <w:lang w:eastAsia="zh-CN"/>
          </w:rPr>
          <w:t>(一)、产品规划</w:t>
        </w:r>
        <w:r>
          <w:tab/>
        </w:r>
        <w:r>
          <w:fldChar w:fldCharType="begin"/>
        </w:r>
        <w:r>
          <w:instrText xml:space="preserve"> PAGEREF _Toc21622 \h </w:instrText>
        </w:r>
        <w:r>
          <w:fldChar w:fldCharType="separate"/>
        </w:r>
        <w:r>
          <w:t>11</w:t>
        </w:r>
        <w:r>
          <w:fldChar w:fldCharType="end"/>
        </w:r>
      </w:hyperlink>
    </w:p>
    <w:p>
      <w:pPr>
        <w:pStyle w:val="TOC2"/>
        <w:tabs>
          <w:tab w:val="right" w:leader="dot" w:pos="8306"/>
        </w:tabs>
      </w:pPr>
      <w:hyperlink w:anchor="_Toc1678" w:history="1">
        <w:r>
          <w:rPr>
            <w:rFonts w:ascii="仿宋" w:eastAsia="仿宋" w:hAnsi="仿宋" w:cs="仿宋" w:hint="eastAsia"/>
            <w:lang w:eastAsia="zh-CN"/>
          </w:rPr>
          <w:t>(二)、建设规模</w:t>
        </w:r>
        <w:r>
          <w:tab/>
        </w:r>
        <w:r>
          <w:fldChar w:fldCharType="begin"/>
        </w:r>
        <w:r>
          <w:instrText xml:space="preserve"> PAGEREF _Toc1678 \h </w:instrText>
        </w:r>
        <w:r>
          <w:fldChar w:fldCharType="separate"/>
        </w:r>
        <w:r>
          <w:t>12</w:t>
        </w:r>
        <w:r>
          <w:fldChar w:fldCharType="end"/>
        </w:r>
      </w:hyperlink>
    </w:p>
    <w:p>
      <w:pPr>
        <w:pStyle w:val="TOC1"/>
        <w:tabs>
          <w:tab w:val="right" w:leader="dot" w:pos="8306"/>
        </w:tabs>
      </w:pPr>
      <w:hyperlink w:anchor="_Toc20215" w:history="1">
        <w:r>
          <w:rPr>
            <w:rFonts w:ascii="仿宋" w:eastAsia="仿宋" w:hAnsi="仿宋" w:cs="仿宋" w:hint="eastAsia"/>
            <w:lang w:eastAsia="zh-CN"/>
          </w:rPr>
          <w:t>五、小麦新品种项目危机管理</w:t>
        </w:r>
        <w:r>
          <w:tab/>
        </w:r>
        <w:r>
          <w:fldChar w:fldCharType="begin"/>
        </w:r>
        <w:r>
          <w:instrText xml:space="preserve"> PAGEREF _Toc20215 \h </w:instrText>
        </w:r>
        <w:r>
          <w:fldChar w:fldCharType="separate"/>
        </w:r>
        <w:r>
          <w:t>13</w:t>
        </w:r>
        <w:r>
          <w:fldChar w:fldCharType="end"/>
        </w:r>
      </w:hyperlink>
    </w:p>
    <w:p>
      <w:pPr>
        <w:pStyle w:val="TOC2"/>
        <w:tabs>
          <w:tab w:val="right" w:leader="dot" w:pos="8306"/>
        </w:tabs>
      </w:pPr>
      <w:hyperlink w:anchor="_Toc17948" w:history="1">
        <w:r>
          <w:rPr>
            <w:rFonts w:ascii="仿宋" w:eastAsia="仿宋" w:hAnsi="仿宋" w:cs="仿宋" w:hint="eastAsia"/>
            <w:lang w:eastAsia="zh-CN"/>
          </w:rPr>
          <w:t>(一)、危机预警与识别</w:t>
        </w:r>
        <w:r>
          <w:tab/>
        </w:r>
        <w:r>
          <w:fldChar w:fldCharType="begin"/>
        </w:r>
        <w:r>
          <w:instrText xml:space="preserve"> PAGEREF _Toc17948 \h </w:instrText>
        </w:r>
        <w:r>
          <w:fldChar w:fldCharType="separate"/>
        </w:r>
        <w:r>
          <w:t>13</w:t>
        </w:r>
        <w:r>
          <w:fldChar w:fldCharType="end"/>
        </w:r>
      </w:hyperlink>
    </w:p>
    <w:p>
      <w:pPr>
        <w:pStyle w:val="TOC2"/>
        <w:tabs>
          <w:tab w:val="right" w:leader="dot" w:pos="8306"/>
        </w:tabs>
      </w:pPr>
      <w:hyperlink w:anchor="_Toc27201" w:history="1">
        <w:r>
          <w:rPr>
            <w:rFonts w:ascii="仿宋" w:eastAsia="仿宋" w:hAnsi="仿宋" w:cs="仿宋" w:hint="eastAsia"/>
            <w:lang w:eastAsia="zh-CN"/>
          </w:rPr>
          <w:t>(二)、危机应对与恢复</w:t>
        </w:r>
        <w:r>
          <w:tab/>
        </w:r>
        <w:r>
          <w:fldChar w:fldCharType="begin"/>
        </w:r>
        <w:r>
          <w:instrText xml:space="preserve"> PAGEREF _Toc27201 \h </w:instrText>
        </w:r>
        <w:r>
          <w:fldChar w:fldCharType="separate"/>
        </w:r>
        <w:r>
          <w:t>14</w:t>
        </w:r>
        <w:r>
          <w:fldChar w:fldCharType="end"/>
        </w:r>
      </w:hyperlink>
    </w:p>
    <w:p>
      <w:pPr>
        <w:pStyle w:val="TOC1"/>
        <w:tabs>
          <w:tab w:val="right" w:leader="dot" w:pos="8306"/>
        </w:tabs>
      </w:pPr>
      <w:hyperlink w:anchor="_Toc12550" w:history="1">
        <w:r>
          <w:rPr>
            <w:rFonts w:ascii="仿宋" w:eastAsia="仿宋" w:hAnsi="仿宋" w:cs="仿宋" w:hint="eastAsia"/>
            <w:lang w:eastAsia="zh-CN"/>
          </w:rPr>
          <w:t>六、小麦新品种项目土建工程</w:t>
        </w:r>
        <w:r>
          <w:tab/>
        </w:r>
        <w:r>
          <w:fldChar w:fldCharType="begin"/>
        </w:r>
        <w:r>
          <w:instrText xml:space="preserve"> PAGEREF _Toc12550 \h </w:instrText>
        </w:r>
        <w:r>
          <w:fldChar w:fldCharType="separate"/>
        </w:r>
        <w:r>
          <w:t>16</w:t>
        </w:r>
        <w:r>
          <w:fldChar w:fldCharType="end"/>
        </w:r>
      </w:hyperlink>
    </w:p>
    <w:p>
      <w:pPr>
        <w:pStyle w:val="TOC2"/>
        <w:tabs>
          <w:tab w:val="right" w:leader="dot" w:pos="8306"/>
        </w:tabs>
      </w:pPr>
      <w:hyperlink w:anchor="_Toc4933" w:history="1">
        <w:r>
          <w:rPr>
            <w:rFonts w:ascii="仿宋" w:eastAsia="仿宋" w:hAnsi="仿宋" w:cs="仿宋" w:hint="eastAsia"/>
            <w:lang w:eastAsia="zh-CN"/>
          </w:rPr>
          <w:t>(一)、建筑工程设计原则</w:t>
        </w:r>
        <w:r>
          <w:tab/>
        </w:r>
        <w:r>
          <w:fldChar w:fldCharType="begin"/>
        </w:r>
        <w:r>
          <w:instrText xml:space="preserve"> PAGEREF _Toc4933 \h </w:instrText>
        </w:r>
        <w:r>
          <w:fldChar w:fldCharType="separate"/>
        </w:r>
        <w:r>
          <w:t>16</w:t>
        </w:r>
        <w:r>
          <w:fldChar w:fldCharType="end"/>
        </w:r>
      </w:hyperlink>
    </w:p>
    <w:p>
      <w:pPr>
        <w:pStyle w:val="TOC2"/>
        <w:tabs>
          <w:tab w:val="right" w:leader="dot" w:pos="8306"/>
        </w:tabs>
      </w:pPr>
      <w:hyperlink w:anchor="_Toc6225" w:history="1">
        <w:r>
          <w:rPr>
            <w:rFonts w:ascii="仿宋" w:eastAsia="仿宋" w:hAnsi="仿宋" w:cs="仿宋" w:hint="eastAsia"/>
            <w:lang w:eastAsia="zh-CN"/>
          </w:rPr>
          <w:t>(二)、土建工程设计年限及安全等级</w:t>
        </w:r>
        <w:r>
          <w:tab/>
        </w:r>
        <w:r>
          <w:fldChar w:fldCharType="begin"/>
        </w:r>
        <w:r>
          <w:instrText xml:space="preserve"> PAGEREF _Toc6225 \h </w:instrText>
        </w:r>
        <w:r>
          <w:fldChar w:fldCharType="separate"/>
        </w:r>
        <w:r>
          <w:t>17</w:t>
        </w:r>
        <w:r>
          <w:fldChar w:fldCharType="end"/>
        </w:r>
      </w:hyperlink>
    </w:p>
    <w:p>
      <w:pPr>
        <w:pStyle w:val="TOC2"/>
        <w:tabs>
          <w:tab w:val="right" w:leader="dot" w:pos="8306"/>
        </w:tabs>
      </w:pPr>
      <w:hyperlink w:anchor="_Toc22405" w:history="1">
        <w:r>
          <w:rPr>
            <w:rFonts w:ascii="仿宋" w:eastAsia="仿宋" w:hAnsi="仿宋" w:cs="仿宋" w:hint="eastAsia"/>
            <w:lang w:eastAsia="zh-CN"/>
          </w:rPr>
          <w:t>(三)、建筑工程设计总体要求</w:t>
        </w:r>
        <w:r>
          <w:tab/>
        </w:r>
        <w:r>
          <w:fldChar w:fldCharType="begin"/>
        </w:r>
        <w:r>
          <w:instrText xml:space="preserve"> PAGEREF _Toc22405 \h </w:instrText>
        </w:r>
        <w:r>
          <w:fldChar w:fldCharType="separate"/>
        </w:r>
        <w:r>
          <w:t>18</w:t>
        </w:r>
        <w:r>
          <w:fldChar w:fldCharType="end"/>
        </w:r>
      </w:hyperlink>
    </w:p>
    <w:p>
      <w:pPr>
        <w:pStyle w:val="TOC2"/>
        <w:tabs>
          <w:tab w:val="right" w:leader="dot" w:pos="8306"/>
        </w:tabs>
      </w:pPr>
      <w:hyperlink w:anchor="_Toc31190" w:history="1">
        <w:r>
          <w:rPr>
            <w:rFonts w:ascii="仿宋" w:eastAsia="仿宋" w:hAnsi="仿宋" w:cs="仿宋" w:hint="eastAsia"/>
            <w:lang w:eastAsia="zh-CN"/>
          </w:rPr>
          <w:t>(四)、土建工程建设指标</w:t>
        </w:r>
        <w:r>
          <w:tab/>
        </w:r>
        <w:r>
          <w:fldChar w:fldCharType="begin"/>
        </w:r>
        <w:r>
          <w:instrText xml:space="preserve"> PAGEREF _Toc31190 \h </w:instrText>
        </w:r>
        <w:r>
          <w:fldChar w:fldCharType="separate"/>
        </w:r>
        <w:r>
          <w:t>19</w:t>
        </w:r>
        <w:r>
          <w:fldChar w:fldCharType="end"/>
        </w:r>
      </w:hyperlink>
    </w:p>
    <w:p>
      <w:pPr>
        <w:pStyle w:val="TOC1"/>
        <w:tabs>
          <w:tab w:val="right" w:leader="dot" w:pos="8306"/>
        </w:tabs>
      </w:pPr>
      <w:hyperlink w:anchor="_Toc21064" w:history="1">
        <w:r>
          <w:rPr>
            <w:rFonts w:ascii="仿宋" w:eastAsia="仿宋" w:hAnsi="仿宋" w:cs="仿宋" w:hint="eastAsia"/>
            <w:lang w:eastAsia="zh-CN"/>
          </w:rPr>
          <w:t>七、小麦新品种项目财务管理</w:t>
        </w:r>
        <w:r>
          <w:tab/>
        </w:r>
        <w:r>
          <w:fldChar w:fldCharType="begin"/>
        </w:r>
        <w:r>
          <w:instrText xml:space="preserve"> PAGEREF _Toc21064 \h </w:instrText>
        </w:r>
        <w:r>
          <w:fldChar w:fldCharType="separate"/>
        </w:r>
        <w:r>
          <w:t>19</w:t>
        </w:r>
        <w:r>
          <w:fldChar w:fldCharType="end"/>
        </w:r>
      </w:hyperlink>
    </w:p>
    <w:p>
      <w:pPr>
        <w:pStyle w:val="TOC2"/>
        <w:tabs>
          <w:tab w:val="right" w:leader="dot" w:pos="8306"/>
        </w:tabs>
      </w:pPr>
      <w:hyperlink w:anchor="_Toc11570" w:history="1">
        <w:r>
          <w:rPr>
            <w:rFonts w:ascii="仿宋" w:eastAsia="仿宋" w:hAnsi="仿宋" w:cs="仿宋" w:hint="eastAsia"/>
            <w:lang w:eastAsia="zh-CN"/>
          </w:rPr>
          <w:t>(一)、资金需求大</w:t>
        </w:r>
        <w:r>
          <w:tab/>
        </w:r>
        <w:r>
          <w:fldChar w:fldCharType="begin"/>
        </w:r>
        <w:r>
          <w:instrText xml:space="preserve"> PAGEREF _Toc11570 \h </w:instrText>
        </w:r>
        <w:r>
          <w:fldChar w:fldCharType="separate"/>
        </w:r>
        <w:r>
          <w:t>19</w:t>
        </w:r>
        <w:r>
          <w:fldChar w:fldCharType="end"/>
        </w:r>
      </w:hyperlink>
    </w:p>
    <w:p>
      <w:pPr>
        <w:pStyle w:val="TOC2"/>
        <w:tabs>
          <w:tab w:val="right" w:leader="dot" w:pos="8306"/>
        </w:tabs>
      </w:pPr>
      <w:hyperlink w:anchor="_Toc18535" w:history="1">
        <w:r>
          <w:rPr>
            <w:rFonts w:ascii="仿宋" w:eastAsia="仿宋" w:hAnsi="仿宋" w:cs="仿宋" w:hint="eastAsia"/>
            <w:lang w:eastAsia="zh-CN"/>
          </w:rPr>
          <w:t>(二)、研发周期长</w:t>
        </w:r>
        <w:r>
          <w:tab/>
        </w:r>
        <w:r>
          <w:fldChar w:fldCharType="begin"/>
        </w:r>
        <w:r>
          <w:instrText xml:space="preserve"> PAGEREF _Toc18535 \h </w:instrText>
        </w:r>
        <w:r>
          <w:fldChar w:fldCharType="separate"/>
        </w:r>
        <w:r>
          <w:t>20</w:t>
        </w:r>
        <w:r>
          <w:fldChar w:fldCharType="end"/>
        </w:r>
      </w:hyperlink>
    </w:p>
    <w:p>
      <w:pPr>
        <w:pStyle w:val="TOC2"/>
        <w:tabs>
          <w:tab w:val="right" w:leader="dot" w:pos="8306"/>
        </w:tabs>
      </w:pPr>
      <w:hyperlink w:anchor="_Toc10458" w:history="1">
        <w:r>
          <w:rPr>
            <w:rFonts w:ascii="仿宋" w:eastAsia="仿宋" w:hAnsi="仿宋" w:cs="仿宋" w:hint="eastAsia"/>
            <w:lang w:eastAsia="zh-CN"/>
          </w:rPr>
          <w:t>(三)、市场风险大</w:t>
        </w:r>
        <w:r>
          <w:tab/>
        </w:r>
        <w:r>
          <w:fldChar w:fldCharType="begin"/>
        </w:r>
        <w:r>
          <w:instrText xml:space="preserve"> PAGEREF _Toc10458 \h </w:instrText>
        </w:r>
        <w:r>
          <w:fldChar w:fldCharType="separate"/>
        </w:r>
        <w:r>
          <w:t>21</w:t>
        </w:r>
        <w:r>
          <w:fldChar w:fldCharType="end"/>
        </w:r>
      </w:hyperlink>
    </w:p>
    <w:p>
      <w:pPr>
        <w:pStyle w:val="TOC2"/>
        <w:tabs>
          <w:tab w:val="right" w:leader="dot" w:pos="8306"/>
        </w:tabs>
      </w:pPr>
      <w:hyperlink w:anchor="_Toc3963" w:history="1">
        <w:r>
          <w:rPr>
            <w:rFonts w:ascii="仿宋" w:eastAsia="仿宋" w:hAnsi="仿宋" w:cs="仿宋" w:hint="eastAsia"/>
            <w:lang w:eastAsia="zh-CN"/>
          </w:rPr>
          <w:t>(四)、利润率高</w:t>
        </w:r>
        <w:r>
          <w:tab/>
        </w:r>
        <w:r>
          <w:fldChar w:fldCharType="begin"/>
        </w:r>
        <w:r>
          <w:instrText xml:space="preserve"> PAGEREF _Toc3963 \h </w:instrText>
        </w:r>
        <w:r>
          <w:fldChar w:fldCharType="separate"/>
        </w:r>
        <w:r>
          <w:t>24</w:t>
        </w:r>
        <w:r>
          <w:fldChar w:fldCharType="end"/>
        </w:r>
      </w:hyperlink>
    </w:p>
    <w:p>
      <w:pPr>
        <w:pStyle w:val="TOC1"/>
        <w:tabs>
          <w:tab w:val="right" w:leader="dot" w:pos="8306"/>
        </w:tabs>
      </w:pPr>
      <w:hyperlink w:anchor="_Toc10520" w:history="1">
        <w:r>
          <w:rPr>
            <w:rFonts w:ascii="仿宋" w:eastAsia="仿宋" w:hAnsi="仿宋" w:cs="仿宋" w:hint="eastAsia"/>
            <w:lang w:eastAsia="zh-CN"/>
          </w:rPr>
          <w:t>八、小麦新品种项目人力资源培养与发展</w:t>
        </w:r>
        <w:r>
          <w:tab/>
        </w:r>
        <w:r>
          <w:fldChar w:fldCharType="begin"/>
        </w:r>
        <w:r>
          <w:instrText xml:space="preserve"> PAGEREF _Toc10520 \h </w:instrText>
        </w:r>
        <w:r>
          <w:fldChar w:fldCharType="separate"/>
        </w:r>
        <w:r>
          <w:t>26</w:t>
        </w:r>
        <w:r>
          <w:fldChar w:fldCharType="end"/>
        </w:r>
      </w:hyperlink>
    </w:p>
    <w:p>
      <w:pPr>
        <w:pStyle w:val="TOC2"/>
        <w:tabs>
          <w:tab w:val="right" w:leader="dot" w:pos="8306"/>
        </w:tabs>
      </w:pPr>
      <w:hyperlink w:anchor="_Toc881" w:history="1">
        <w:r>
          <w:rPr>
            <w:rFonts w:ascii="仿宋" w:eastAsia="仿宋" w:hAnsi="仿宋" w:cs="仿宋" w:hint="eastAsia"/>
            <w:lang w:eastAsia="zh-CN"/>
          </w:rPr>
          <w:t>(一)、人才需求与规划</w:t>
        </w:r>
        <w:r>
          <w:tab/>
        </w:r>
        <w:r>
          <w:fldChar w:fldCharType="begin"/>
        </w:r>
        <w:r>
          <w:instrText xml:space="preserve"> PAGEREF _Toc881 \h </w:instrText>
        </w:r>
        <w:r>
          <w:fldChar w:fldCharType="separate"/>
        </w:r>
        <w:r>
          <w:t>26</w:t>
        </w:r>
        <w:r>
          <w:fldChar w:fldCharType="end"/>
        </w:r>
      </w:hyperlink>
    </w:p>
    <w:p>
      <w:pPr>
        <w:pStyle w:val="TOC2"/>
        <w:tabs>
          <w:tab w:val="right" w:leader="dot" w:pos="8306"/>
        </w:tabs>
      </w:pPr>
      <w:hyperlink w:anchor="_Toc4039" w:history="1">
        <w:r>
          <w:rPr>
            <w:rFonts w:ascii="仿宋" w:eastAsia="仿宋" w:hAnsi="仿宋" w:cs="仿宋" w:hint="eastAsia"/>
            <w:lang w:eastAsia="zh-CN"/>
          </w:rPr>
          <w:t>(二)、培训与发展计划</w:t>
        </w:r>
        <w:r>
          <w:tab/>
        </w:r>
        <w:r>
          <w:fldChar w:fldCharType="begin"/>
        </w:r>
        <w:r>
          <w:instrText xml:space="preserve"> PAGEREF _Toc4039 \h </w:instrText>
        </w:r>
        <w:r>
          <w:fldChar w:fldCharType="separate"/>
        </w:r>
        <w:r>
          <w:t>26</w:t>
        </w:r>
        <w:r>
          <w:fldChar w:fldCharType="end"/>
        </w:r>
      </w:hyperlink>
    </w:p>
    <w:p>
      <w:pPr>
        <w:pStyle w:val="TOC1"/>
        <w:tabs>
          <w:tab w:val="right" w:leader="dot" w:pos="8306"/>
        </w:tabs>
      </w:pPr>
      <w:hyperlink w:anchor="_Toc9682" w:history="1">
        <w:r>
          <w:rPr>
            <w:rFonts w:ascii="仿宋" w:eastAsia="仿宋" w:hAnsi="仿宋" w:cs="仿宋" w:hint="eastAsia"/>
            <w:lang w:eastAsia="zh-CN"/>
          </w:rPr>
          <w:t>九、小麦新品种项目经营效益</w:t>
        </w:r>
        <w:r>
          <w:tab/>
        </w:r>
        <w:r>
          <w:fldChar w:fldCharType="begin"/>
        </w:r>
        <w:r>
          <w:instrText xml:space="preserve"> PAGEREF _Toc9682 \h </w:instrText>
        </w:r>
        <w:r>
          <w:fldChar w:fldCharType="separate"/>
        </w:r>
        <w:r>
          <w:t>27</w:t>
        </w:r>
        <w:r>
          <w:fldChar w:fldCharType="end"/>
        </w:r>
      </w:hyperlink>
    </w:p>
    <w:p>
      <w:pPr>
        <w:pStyle w:val="TOC2"/>
        <w:tabs>
          <w:tab w:val="right" w:leader="dot" w:pos="8306"/>
        </w:tabs>
      </w:pPr>
      <w:hyperlink w:anchor="_Toc19197" w:history="1">
        <w:r>
          <w:rPr>
            <w:rFonts w:ascii="仿宋" w:eastAsia="仿宋" w:hAnsi="仿宋" w:cs="仿宋" w:hint="eastAsia"/>
            <w:lang w:eastAsia="zh-CN"/>
          </w:rPr>
          <w:t>(一)、经济评价财务测算</w:t>
        </w:r>
        <w:r>
          <w:tab/>
        </w:r>
        <w:r>
          <w:fldChar w:fldCharType="begin"/>
        </w:r>
        <w:r>
          <w:instrText xml:space="preserve"> PAGEREF _Toc19197 \h </w:instrText>
        </w:r>
        <w:r>
          <w:fldChar w:fldCharType="separate"/>
        </w:r>
        <w:r>
          <w:t>27</w:t>
        </w:r>
        <w:r>
          <w:fldChar w:fldCharType="end"/>
        </w:r>
      </w:hyperlink>
    </w:p>
    <w:p>
      <w:pPr>
        <w:pStyle w:val="TOC2"/>
        <w:tabs>
          <w:tab w:val="right" w:leader="dot" w:pos="8306"/>
        </w:tabs>
      </w:pPr>
      <w:hyperlink w:anchor="_Toc7235" w:history="1">
        <w:r>
          <w:rPr>
            <w:rFonts w:ascii="仿宋" w:eastAsia="仿宋" w:hAnsi="仿宋" w:cs="仿宋" w:hint="eastAsia"/>
            <w:lang w:eastAsia="zh-CN"/>
          </w:rPr>
          <w:t>(二)、小麦新品种项目盈利能力分析</w:t>
        </w:r>
        <w:r>
          <w:tab/>
        </w:r>
        <w:r>
          <w:fldChar w:fldCharType="begin"/>
        </w:r>
        <w:r>
          <w:instrText xml:space="preserve"> PAGEREF _Toc7235 \h </w:instrText>
        </w:r>
        <w:r>
          <w:fldChar w:fldCharType="separate"/>
        </w:r>
        <w:r>
          <w:t>28</w:t>
        </w:r>
        <w:r>
          <w:fldChar w:fldCharType="end"/>
        </w:r>
      </w:hyperlink>
    </w:p>
    <w:p>
      <w:pPr>
        <w:pStyle w:val="TOC1"/>
        <w:tabs>
          <w:tab w:val="right" w:leader="dot" w:pos="8306"/>
        </w:tabs>
      </w:pPr>
      <w:hyperlink w:anchor="_Toc16910" w:history="1">
        <w:r>
          <w:rPr>
            <w:rFonts w:ascii="仿宋" w:eastAsia="仿宋" w:hAnsi="仿宋" w:cs="仿宋" w:hint="eastAsia"/>
            <w:lang w:eastAsia="zh-CN"/>
          </w:rPr>
          <w:t>十、小麦新品种项目社会影响</w:t>
        </w:r>
        <w:r>
          <w:tab/>
        </w:r>
        <w:r>
          <w:fldChar w:fldCharType="begin"/>
        </w:r>
        <w:r>
          <w:instrText xml:space="preserve"> PAGEREF _Toc16910 \h </w:instrText>
        </w:r>
        <w:r>
          <w:fldChar w:fldCharType="separate"/>
        </w:r>
        <w:r>
          <w:t>29</w:t>
        </w:r>
        <w:r>
          <w:fldChar w:fldCharType="end"/>
        </w:r>
      </w:hyperlink>
    </w:p>
    <w:p>
      <w:pPr>
        <w:pStyle w:val="TOC2"/>
        <w:tabs>
          <w:tab w:val="right" w:leader="dot" w:pos="8306"/>
        </w:tabs>
      </w:pPr>
      <w:hyperlink w:anchor="_Toc12295" w:history="1">
        <w:r>
          <w:rPr>
            <w:rFonts w:ascii="仿宋" w:eastAsia="仿宋" w:hAnsi="仿宋" w:cs="仿宋" w:hint="eastAsia"/>
            <w:lang w:eastAsia="zh-CN"/>
          </w:rPr>
          <w:t>(一)、社会责任与义务</w:t>
        </w:r>
        <w:r>
          <w:tab/>
        </w:r>
        <w:r>
          <w:fldChar w:fldCharType="begin"/>
        </w:r>
        <w:r>
          <w:instrText xml:space="preserve"> PAGEREF _Toc12295 \h </w:instrText>
        </w:r>
        <w:r>
          <w:fldChar w:fldCharType="separate"/>
        </w:r>
        <w:r>
          <w:t>29</w:t>
        </w:r>
        <w:r>
          <w:fldChar w:fldCharType="end"/>
        </w:r>
      </w:hyperlink>
    </w:p>
    <w:p>
      <w:pPr>
        <w:pStyle w:val="TOC2"/>
        <w:tabs>
          <w:tab w:val="right" w:leader="dot" w:pos="8306"/>
        </w:tabs>
      </w:pPr>
      <w:hyperlink w:anchor="_Toc899" w:history="1">
        <w:r>
          <w:rPr>
            <w:rFonts w:ascii="仿宋" w:eastAsia="仿宋" w:hAnsi="仿宋" w:cs="仿宋" w:hint="eastAsia"/>
            <w:lang w:eastAsia="zh-CN"/>
          </w:rPr>
          <w:t>(二)、社会参与与沟通</w:t>
        </w:r>
        <w:r>
          <w:tab/>
        </w:r>
        <w:r>
          <w:fldChar w:fldCharType="begin"/>
        </w:r>
        <w:r>
          <w:instrText xml:space="preserve"> PAGEREF _Toc899 \h </w:instrText>
        </w:r>
        <w:r>
          <w:fldChar w:fldCharType="separate"/>
        </w:r>
        <w:r>
          <w:t>30</w:t>
        </w:r>
        <w:r>
          <w:fldChar w:fldCharType="end"/>
        </w:r>
      </w:hyperlink>
    </w:p>
    <w:p>
      <w:pPr>
        <w:pStyle w:val="TOC1"/>
        <w:tabs>
          <w:tab w:val="right" w:leader="dot" w:pos="8306"/>
        </w:tabs>
      </w:pPr>
      <w:hyperlink w:anchor="_Toc16006" w:history="1">
        <w:r>
          <w:rPr>
            <w:rFonts w:ascii="仿宋" w:eastAsia="仿宋" w:hAnsi="仿宋" w:cs="仿宋" w:hint="eastAsia"/>
            <w:lang w:eastAsia="zh-CN"/>
          </w:rPr>
          <w:t>十一、小麦新品种项目环境影响分析</w:t>
        </w:r>
        <w:r>
          <w:tab/>
        </w:r>
        <w:r>
          <w:fldChar w:fldCharType="begin"/>
        </w:r>
        <w:r>
          <w:instrText xml:space="preserve"> PAGEREF _Toc16006 \h </w:instrText>
        </w:r>
        <w:r>
          <w:fldChar w:fldCharType="separate"/>
        </w:r>
        <w:r>
          <w:t>31</w:t>
        </w:r>
        <w:r>
          <w:fldChar w:fldCharType="end"/>
        </w:r>
      </w:hyperlink>
    </w:p>
    <w:p>
      <w:pPr>
        <w:pStyle w:val="TOC2"/>
        <w:tabs>
          <w:tab w:val="right" w:leader="dot" w:pos="8306"/>
        </w:tabs>
      </w:pPr>
      <w:hyperlink w:anchor="_Toc1027" w:history="1">
        <w:r>
          <w:rPr>
            <w:rFonts w:ascii="仿宋" w:eastAsia="仿宋" w:hAnsi="仿宋" w:cs="仿宋" w:hint="eastAsia"/>
            <w:lang w:eastAsia="zh-CN"/>
          </w:rPr>
          <w:t>(一)、建设区域环境质量现状</w:t>
        </w:r>
        <w:r>
          <w:tab/>
        </w:r>
        <w:r>
          <w:fldChar w:fldCharType="begin"/>
        </w:r>
        <w:r>
          <w:instrText xml:space="preserve"> PAGEREF _Toc1027 \h </w:instrText>
        </w:r>
        <w:r>
          <w:fldChar w:fldCharType="separate"/>
        </w:r>
        <w:r>
          <w:t>31</w:t>
        </w:r>
        <w:r>
          <w:fldChar w:fldCharType="end"/>
        </w:r>
      </w:hyperlink>
    </w:p>
    <w:p>
      <w:pPr>
        <w:pStyle w:val="TOC2"/>
        <w:tabs>
          <w:tab w:val="right" w:leader="dot" w:pos="8306"/>
        </w:tabs>
      </w:pPr>
      <w:hyperlink w:anchor="_Toc19246" w:history="1">
        <w:r>
          <w:rPr>
            <w:rFonts w:ascii="仿宋" w:eastAsia="仿宋" w:hAnsi="仿宋" w:cs="仿宋" w:hint="eastAsia"/>
            <w:lang w:eastAsia="zh-CN"/>
          </w:rPr>
          <w:t>(二)、建设期环境保护</w:t>
        </w:r>
        <w:r>
          <w:tab/>
        </w:r>
        <w:r>
          <w:fldChar w:fldCharType="begin"/>
        </w:r>
        <w:r>
          <w:instrText xml:space="preserve"> PAGEREF _Toc19246 \h </w:instrText>
        </w:r>
        <w:r>
          <w:fldChar w:fldCharType="separate"/>
        </w:r>
        <w:r>
          <w:t>32</w:t>
        </w:r>
        <w:r>
          <w:fldChar w:fldCharType="end"/>
        </w:r>
      </w:hyperlink>
    </w:p>
    <w:p>
      <w:pPr>
        <w:pStyle w:val="TOC2"/>
        <w:tabs>
          <w:tab w:val="right" w:leader="dot" w:pos="8306"/>
        </w:tabs>
      </w:pPr>
      <w:hyperlink w:anchor="_Toc32056" w:history="1">
        <w:r>
          <w:rPr>
            <w:rFonts w:ascii="仿宋" w:eastAsia="仿宋" w:hAnsi="仿宋" w:cs="仿宋" w:hint="eastAsia"/>
            <w:lang w:eastAsia="zh-CN"/>
          </w:rPr>
          <w:t>(三)、运营期环境保护</w:t>
        </w:r>
        <w:r>
          <w:tab/>
        </w:r>
        <w:r>
          <w:fldChar w:fldCharType="begin"/>
        </w:r>
        <w:r>
          <w:instrText xml:space="preserve"> PAGEREF _Toc32056 \h </w:instrText>
        </w:r>
        <w:r>
          <w:fldChar w:fldCharType="separate"/>
        </w:r>
        <w:r>
          <w:t>34</w:t>
        </w:r>
        <w:r>
          <w:fldChar w:fldCharType="end"/>
        </w:r>
      </w:hyperlink>
    </w:p>
    <w:p>
      <w:pPr>
        <w:pStyle w:val="TOC2"/>
        <w:tabs>
          <w:tab w:val="right" w:leader="dot" w:pos="8306"/>
        </w:tabs>
      </w:pPr>
      <w:hyperlink w:anchor="_Toc9506" w:history="1">
        <w:r>
          <w:rPr>
            <w:rFonts w:ascii="仿宋" w:eastAsia="仿宋" w:hAnsi="仿宋" w:cs="仿宋" w:hint="eastAsia"/>
            <w:lang w:eastAsia="zh-CN"/>
          </w:rPr>
          <w:t>(四)、小麦新品种项目建设对区域经济的影响</w:t>
        </w:r>
        <w:r>
          <w:tab/>
        </w:r>
        <w:r>
          <w:fldChar w:fldCharType="begin"/>
        </w:r>
        <w:r>
          <w:instrText xml:space="preserve"> PAGEREF _Toc9506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30" w:history="1">
        <w:r>
          <w:rPr>
            <w:rFonts w:ascii="仿宋" w:eastAsia="仿宋" w:hAnsi="仿宋" w:cs="仿宋" w:hint="eastAsia"/>
            <w:lang w:eastAsia="zh-CN"/>
          </w:rPr>
          <w:t>(五)、废弃物处理</w:t>
        </w:r>
        <w:r>
          <w:tab/>
        </w:r>
        <w:r>
          <w:fldChar w:fldCharType="begin"/>
        </w:r>
        <w:r>
          <w:instrText xml:space="preserve"> PAGEREF _Toc13630 \h </w:instrText>
        </w:r>
        <w:r>
          <w:fldChar w:fldCharType="separate"/>
        </w:r>
        <w:r>
          <w:t>37</w:t>
        </w:r>
        <w:r>
          <w:fldChar w:fldCharType="end"/>
        </w:r>
      </w:hyperlink>
    </w:p>
    <w:p>
      <w:pPr>
        <w:pStyle w:val="TOC2"/>
        <w:tabs>
          <w:tab w:val="right" w:leader="dot" w:pos="8306"/>
        </w:tabs>
      </w:pPr>
      <w:hyperlink w:anchor="_Toc26512" w:history="1">
        <w:r>
          <w:rPr>
            <w:rFonts w:ascii="仿宋" w:eastAsia="仿宋" w:hAnsi="仿宋" w:cs="仿宋" w:hint="eastAsia"/>
            <w:lang w:eastAsia="zh-CN"/>
          </w:rPr>
          <w:t>(六)、特殊环境影响分析</w:t>
        </w:r>
        <w:r>
          <w:tab/>
        </w:r>
        <w:r>
          <w:fldChar w:fldCharType="begin"/>
        </w:r>
        <w:r>
          <w:instrText xml:space="preserve"> PAGEREF _Toc26512 \h </w:instrText>
        </w:r>
        <w:r>
          <w:fldChar w:fldCharType="separate"/>
        </w:r>
        <w:r>
          <w:t>38</w:t>
        </w:r>
        <w:r>
          <w:fldChar w:fldCharType="end"/>
        </w:r>
      </w:hyperlink>
    </w:p>
    <w:p>
      <w:pPr>
        <w:pStyle w:val="TOC2"/>
        <w:tabs>
          <w:tab w:val="right" w:leader="dot" w:pos="8306"/>
        </w:tabs>
      </w:pPr>
      <w:hyperlink w:anchor="_Toc31257" w:history="1">
        <w:r>
          <w:rPr>
            <w:rFonts w:ascii="仿宋" w:eastAsia="仿宋" w:hAnsi="仿宋" w:cs="仿宋" w:hint="eastAsia"/>
            <w:lang w:eastAsia="zh-CN"/>
          </w:rPr>
          <w:t>(七)、清洁生产</w:t>
        </w:r>
        <w:r>
          <w:tab/>
        </w:r>
        <w:r>
          <w:fldChar w:fldCharType="begin"/>
        </w:r>
        <w:r>
          <w:instrText xml:space="preserve"> PAGEREF _Toc31257 \h </w:instrText>
        </w:r>
        <w:r>
          <w:fldChar w:fldCharType="separate"/>
        </w:r>
        <w:r>
          <w:t>39</w:t>
        </w:r>
        <w:r>
          <w:fldChar w:fldCharType="end"/>
        </w:r>
      </w:hyperlink>
    </w:p>
    <w:p>
      <w:pPr>
        <w:pStyle w:val="TOC2"/>
        <w:tabs>
          <w:tab w:val="right" w:leader="dot" w:pos="8306"/>
        </w:tabs>
      </w:pPr>
      <w:hyperlink w:anchor="_Toc4529" w:history="1">
        <w:r>
          <w:rPr>
            <w:rFonts w:ascii="仿宋" w:eastAsia="仿宋" w:hAnsi="仿宋" w:cs="仿宋" w:hint="eastAsia"/>
            <w:lang w:eastAsia="zh-CN"/>
          </w:rPr>
          <w:t>(八)、环境保护综合评价</w:t>
        </w:r>
        <w:r>
          <w:tab/>
        </w:r>
        <w:r>
          <w:fldChar w:fldCharType="begin"/>
        </w:r>
        <w:r>
          <w:instrText xml:space="preserve"> PAGEREF _Toc4529 \h </w:instrText>
        </w:r>
        <w:r>
          <w:fldChar w:fldCharType="separate"/>
        </w:r>
        <w:r>
          <w:t>40</w:t>
        </w:r>
        <w:r>
          <w:fldChar w:fldCharType="end"/>
        </w:r>
      </w:hyperlink>
    </w:p>
    <w:p>
      <w:pPr>
        <w:pStyle w:val="TOC1"/>
        <w:tabs>
          <w:tab w:val="right" w:leader="dot" w:pos="8306"/>
        </w:tabs>
      </w:pPr>
      <w:hyperlink w:anchor="_Toc14913" w:history="1">
        <w:r>
          <w:rPr>
            <w:rFonts w:ascii="仿宋" w:eastAsia="仿宋" w:hAnsi="仿宋" w:cs="仿宋" w:hint="eastAsia"/>
            <w:lang w:eastAsia="zh-CN"/>
          </w:rPr>
          <w:t>十二、小麦新品种项目计划安排</w:t>
        </w:r>
        <w:r>
          <w:tab/>
        </w:r>
        <w:r>
          <w:fldChar w:fldCharType="begin"/>
        </w:r>
        <w:r>
          <w:instrText xml:space="preserve"> PAGEREF _Toc14913 \h </w:instrText>
        </w:r>
        <w:r>
          <w:fldChar w:fldCharType="separate"/>
        </w:r>
        <w:r>
          <w:t>41</w:t>
        </w:r>
        <w:r>
          <w:fldChar w:fldCharType="end"/>
        </w:r>
      </w:hyperlink>
    </w:p>
    <w:p>
      <w:pPr>
        <w:pStyle w:val="TOC2"/>
        <w:tabs>
          <w:tab w:val="right" w:leader="dot" w:pos="8306"/>
        </w:tabs>
      </w:pPr>
      <w:hyperlink w:anchor="_Toc7094" w:history="1">
        <w:r>
          <w:rPr>
            <w:rFonts w:ascii="仿宋" w:eastAsia="仿宋" w:hAnsi="仿宋" w:cs="仿宋" w:hint="eastAsia"/>
            <w:lang w:eastAsia="zh-CN"/>
          </w:rPr>
          <w:t>(一)、建设周期</w:t>
        </w:r>
        <w:r>
          <w:tab/>
        </w:r>
        <w:r>
          <w:fldChar w:fldCharType="begin"/>
        </w:r>
        <w:r>
          <w:instrText xml:space="preserve"> PAGEREF _Toc7094 \h </w:instrText>
        </w:r>
        <w:r>
          <w:fldChar w:fldCharType="separate"/>
        </w:r>
        <w:r>
          <w:t>41</w:t>
        </w:r>
        <w:r>
          <w:fldChar w:fldCharType="end"/>
        </w:r>
      </w:hyperlink>
    </w:p>
    <w:p>
      <w:pPr>
        <w:pStyle w:val="TOC2"/>
        <w:tabs>
          <w:tab w:val="right" w:leader="dot" w:pos="8306"/>
        </w:tabs>
      </w:pPr>
      <w:hyperlink w:anchor="_Toc10837" w:history="1">
        <w:r>
          <w:rPr>
            <w:rFonts w:ascii="仿宋" w:eastAsia="仿宋" w:hAnsi="仿宋" w:cs="仿宋" w:hint="eastAsia"/>
            <w:lang w:eastAsia="zh-CN"/>
          </w:rPr>
          <w:t>(二)、建设进度</w:t>
        </w:r>
        <w:r>
          <w:tab/>
        </w:r>
        <w:r>
          <w:fldChar w:fldCharType="begin"/>
        </w:r>
        <w:r>
          <w:instrText xml:space="preserve"> PAGEREF _Toc10837 \h </w:instrText>
        </w:r>
        <w:r>
          <w:fldChar w:fldCharType="separate"/>
        </w:r>
        <w:r>
          <w:t>42</w:t>
        </w:r>
        <w:r>
          <w:fldChar w:fldCharType="end"/>
        </w:r>
      </w:hyperlink>
    </w:p>
    <w:p>
      <w:pPr>
        <w:pStyle w:val="TOC2"/>
        <w:tabs>
          <w:tab w:val="right" w:leader="dot" w:pos="8306"/>
        </w:tabs>
      </w:pPr>
      <w:hyperlink w:anchor="_Toc22579" w:history="1">
        <w:r>
          <w:rPr>
            <w:rFonts w:ascii="仿宋" w:eastAsia="仿宋" w:hAnsi="仿宋" w:cs="仿宋" w:hint="eastAsia"/>
            <w:lang w:eastAsia="zh-CN"/>
          </w:rPr>
          <w:t>(三)、进度安排注意事项</w:t>
        </w:r>
        <w:r>
          <w:tab/>
        </w:r>
        <w:r>
          <w:fldChar w:fldCharType="begin"/>
        </w:r>
        <w:r>
          <w:instrText xml:space="preserve"> PAGEREF _Toc22579 \h </w:instrText>
        </w:r>
        <w:r>
          <w:fldChar w:fldCharType="separate"/>
        </w:r>
        <w:r>
          <w:t>43</w:t>
        </w:r>
        <w:r>
          <w:fldChar w:fldCharType="end"/>
        </w:r>
      </w:hyperlink>
    </w:p>
    <w:p>
      <w:pPr>
        <w:pStyle w:val="TOC2"/>
        <w:tabs>
          <w:tab w:val="right" w:leader="dot" w:pos="8306"/>
        </w:tabs>
      </w:pPr>
      <w:hyperlink w:anchor="_Toc10588" w:history="1">
        <w:r>
          <w:rPr>
            <w:rFonts w:ascii="仿宋" w:eastAsia="仿宋" w:hAnsi="仿宋" w:cs="仿宋" w:hint="eastAsia"/>
            <w:lang w:eastAsia="zh-CN"/>
          </w:rPr>
          <w:t>(四)、人力资源配置</w:t>
        </w:r>
        <w:r>
          <w:tab/>
        </w:r>
        <w:r>
          <w:fldChar w:fldCharType="begin"/>
        </w:r>
        <w:r>
          <w:instrText xml:space="preserve"> PAGEREF _Toc10588 \h </w:instrText>
        </w:r>
        <w:r>
          <w:fldChar w:fldCharType="separate"/>
        </w:r>
        <w:r>
          <w:t>45</w:t>
        </w:r>
        <w:r>
          <w:fldChar w:fldCharType="end"/>
        </w:r>
      </w:hyperlink>
    </w:p>
    <w:p>
      <w:pPr>
        <w:pStyle w:val="TOC1"/>
        <w:tabs>
          <w:tab w:val="right" w:leader="dot" w:pos="8306"/>
        </w:tabs>
      </w:pPr>
      <w:hyperlink w:anchor="_Toc11716" w:history="1">
        <w:r>
          <w:rPr>
            <w:rFonts w:ascii="仿宋" w:eastAsia="仿宋" w:hAnsi="仿宋" w:cs="仿宋" w:hint="eastAsia"/>
            <w:lang w:eastAsia="zh-CN"/>
          </w:rPr>
          <w:t>十三、小麦新品种项目工程方案分析</w:t>
        </w:r>
        <w:r>
          <w:tab/>
        </w:r>
        <w:r>
          <w:fldChar w:fldCharType="begin"/>
        </w:r>
        <w:r>
          <w:instrText xml:space="preserve"> PAGEREF _Toc11716 \h </w:instrText>
        </w:r>
        <w:r>
          <w:fldChar w:fldCharType="separate"/>
        </w:r>
        <w:r>
          <w:t>46</w:t>
        </w:r>
        <w:r>
          <w:fldChar w:fldCharType="end"/>
        </w:r>
      </w:hyperlink>
    </w:p>
    <w:p>
      <w:pPr>
        <w:pStyle w:val="TOC2"/>
        <w:tabs>
          <w:tab w:val="right" w:leader="dot" w:pos="8306"/>
        </w:tabs>
      </w:pPr>
      <w:hyperlink w:anchor="_Toc24659" w:history="1">
        <w:r>
          <w:rPr>
            <w:rFonts w:ascii="仿宋" w:eastAsia="仿宋" w:hAnsi="仿宋" w:cs="仿宋" w:hint="eastAsia"/>
            <w:lang w:eastAsia="zh-CN"/>
          </w:rPr>
          <w:t>(一)、建筑工程设计原则</w:t>
        </w:r>
        <w:r>
          <w:tab/>
        </w:r>
        <w:r>
          <w:fldChar w:fldCharType="begin"/>
        </w:r>
        <w:r>
          <w:instrText xml:space="preserve"> PAGEREF _Toc24659 \h </w:instrText>
        </w:r>
        <w:r>
          <w:fldChar w:fldCharType="separate"/>
        </w:r>
        <w:r>
          <w:t>46</w:t>
        </w:r>
        <w:r>
          <w:fldChar w:fldCharType="end"/>
        </w:r>
      </w:hyperlink>
    </w:p>
    <w:p>
      <w:pPr>
        <w:pStyle w:val="TOC2"/>
        <w:tabs>
          <w:tab w:val="right" w:leader="dot" w:pos="8306"/>
        </w:tabs>
      </w:pPr>
      <w:hyperlink w:anchor="_Toc21251" w:history="1">
        <w:r>
          <w:rPr>
            <w:rFonts w:ascii="仿宋" w:eastAsia="仿宋" w:hAnsi="仿宋" w:cs="仿宋" w:hint="eastAsia"/>
            <w:lang w:eastAsia="zh-CN"/>
          </w:rPr>
          <w:t>(二)、土建工程建设指标</w:t>
        </w:r>
        <w:r>
          <w:tab/>
        </w:r>
        <w:r>
          <w:fldChar w:fldCharType="begin"/>
        </w:r>
        <w:r>
          <w:instrText xml:space="preserve"> PAGEREF _Toc21251 \h </w:instrText>
        </w:r>
        <w:r>
          <w:fldChar w:fldCharType="separate"/>
        </w:r>
        <w:r>
          <w:t>49</w:t>
        </w:r>
        <w:r>
          <w:fldChar w:fldCharType="end"/>
        </w:r>
      </w:hyperlink>
    </w:p>
    <w:p>
      <w:pPr>
        <w:pStyle w:val="TOC1"/>
        <w:tabs>
          <w:tab w:val="right" w:leader="dot" w:pos="8306"/>
        </w:tabs>
      </w:pPr>
      <w:hyperlink w:anchor="_Toc16078" w:history="1">
        <w:r>
          <w:rPr>
            <w:rFonts w:ascii="仿宋" w:eastAsia="仿宋" w:hAnsi="仿宋" w:cs="仿宋" w:hint="eastAsia"/>
            <w:lang w:eastAsia="zh-CN"/>
          </w:rPr>
          <w:t>十四、利益相关者分析与沟通计划</w:t>
        </w:r>
        <w:r>
          <w:tab/>
        </w:r>
        <w:r>
          <w:fldChar w:fldCharType="begin"/>
        </w:r>
        <w:r>
          <w:instrText xml:space="preserve"> PAGEREF _Toc16078 \h </w:instrText>
        </w:r>
        <w:r>
          <w:fldChar w:fldCharType="separate"/>
        </w:r>
        <w:r>
          <w:t>51</w:t>
        </w:r>
        <w:r>
          <w:fldChar w:fldCharType="end"/>
        </w:r>
      </w:hyperlink>
    </w:p>
    <w:p>
      <w:pPr>
        <w:pStyle w:val="TOC2"/>
        <w:tabs>
          <w:tab w:val="right" w:leader="dot" w:pos="8306"/>
        </w:tabs>
      </w:pPr>
      <w:hyperlink w:anchor="_Toc18185" w:history="1">
        <w:r>
          <w:rPr>
            <w:rFonts w:ascii="仿宋" w:eastAsia="仿宋" w:hAnsi="仿宋" w:cs="仿宋" w:hint="eastAsia"/>
            <w:lang w:eastAsia="zh-CN"/>
          </w:rPr>
          <w:t>(一)、利益相关者分析</w:t>
        </w:r>
        <w:r>
          <w:tab/>
        </w:r>
        <w:r>
          <w:fldChar w:fldCharType="begin"/>
        </w:r>
        <w:r>
          <w:instrText xml:space="preserve"> PAGEREF _Toc18185 \h </w:instrText>
        </w:r>
        <w:r>
          <w:fldChar w:fldCharType="separate"/>
        </w:r>
        <w:r>
          <w:t>51</w:t>
        </w:r>
        <w:r>
          <w:fldChar w:fldCharType="end"/>
        </w:r>
      </w:hyperlink>
    </w:p>
    <w:p>
      <w:pPr>
        <w:pStyle w:val="TOC2"/>
        <w:tabs>
          <w:tab w:val="right" w:leader="dot" w:pos="8306"/>
        </w:tabs>
      </w:pPr>
      <w:hyperlink w:anchor="_Toc17909" w:history="1">
        <w:r>
          <w:rPr>
            <w:rFonts w:ascii="仿宋" w:eastAsia="仿宋" w:hAnsi="仿宋" w:cs="仿宋" w:hint="eastAsia"/>
            <w:lang w:eastAsia="zh-CN"/>
          </w:rPr>
          <w:t>(二)、沟通计划</w:t>
        </w:r>
        <w:r>
          <w:tab/>
        </w:r>
        <w:r>
          <w:fldChar w:fldCharType="begin"/>
        </w:r>
        <w:r>
          <w:instrText xml:space="preserve"> PAGEREF _Toc17909 \h </w:instrText>
        </w:r>
        <w:r>
          <w:fldChar w:fldCharType="separate"/>
        </w:r>
        <w:r>
          <w:t>52</w:t>
        </w:r>
        <w:r>
          <w:fldChar w:fldCharType="end"/>
        </w:r>
      </w:hyperlink>
    </w:p>
    <w:p>
      <w:pPr>
        <w:pStyle w:val="TOC1"/>
        <w:tabs>
          <w:tab w:val="right" w:leader="dot" w:pos="8306"/>
        </w:tabs>
      </w:pPr>
      <w:hyperlink w:anchor="_Toc21258" w:history="1">
        <w:r>
          <w:rPr>
            <w:rFonts w:ascii="仿宋" w:eastAsia="仿宋" w:hAnsi="仿宋" w:cs="仿宋" w:hint="eastAsia"/>
            <w:lang w:eastAsia="zh-CN"/>
          </w:rPr>
          <w:t>十五、小麦新品种项目实施保障措施</w:t>
        </w:r>
        <w:r>
          <w:tab/>
        </w:r>
        <w:r>
          <w:fldChar w:fldCharType="begin"/>
        </w:r>
        <w:r>
          <w:instrText xml:space="preserve"> PAGEREF _Toc21258 \h </w:instrText>
        </w:r>
        <w:r>
          <w:fldChar w:fldCharType="separate"/>
        </w:r>
        <w:r>
          <w:t>53</w:t>
        </w:r>
        <w:r>
          <w:fldChar w:fldCharType="end"/>
        </w:r>
      </w:hyperlink>
    </w:p>
    <w:p>
      <w:pPr>
        <w:pStyle w:val="TOC2"/>
        <w:tabs>
          <w:tab w:val="right" w:leader="dot" w:pos="8306"/>
        </w:tabs>
      </w:pPr>
      <w:hyperlink w:anchor="_Toc23597" w:history="1">
        <w:r>
          <w:rPr>
            <w:rFonts w:ascii="仿宋" w:eastAsia="仿宋" w:hAnsi="仿宋" w:cs="仿宋" w:hint="eastAsia"/>
            <w:lang w:eastAsia="zh-CN"/>
          </w:rPr>
          <w:t>(一)、小麦新品种项目实施保障机制</w:t>
        </w:r>
        <w:r>
          <w:tab/>
        </w:r>
        <w:r>
          <w:fldChar w:fldCharType="begin"/>
        </w:r>
        <w:r>
          <w:instrText xml:space="preserve"> PAGEREF _Toc23597 \h </w:instrText>
        </w:r>
        <w:r>
          <w:fldChar w:fldCharType="separate"/>
        </w:r>
        <w:r>
          <w:t>53</w:t>
        </w:r>
        <w:r>
          <w:fldChar w:fldCharType="end"/>
        </w:r>
      </w:hyperlink>
    </w:p>
    <w:p>
      <w:pPr>
        <w:pStyle w:val="TOC2"/>
        <w:tabs>
          <w:tab w:val="right" w:leader="dot" w:pos="8306"/>
        </w:tabs>
      </w:pPr>
      <w:hyperlink w:anchor="_Toc1491" w:history="1">
        <w:r>
          <w:rPr>
            <w:rFonts w:ascii="仿宋" w:eastAsia="仿宋" w:hAnsi="仿宋" w:cs="仿宋" w:hint="eastAsia"/>
            <w:lang w:eastAsia="zh-CN"/>
          </w:rPr>
          <w:t>(二)、小麦新品种项目法律合规要求</w:t>
        </w:r>
        <w:r>
          <w:tab/>
        </w:r>
        <w:r>
          <w:fldChar w:fldCharType="begin"/>
        </w:r>
        <w:r>
          <w:instrText xml:space="preserve"> PAGEREF _Toc1491 \h </w:instrText>
        </w:r>
        <w:r>
          <w:fldChar w:fldCharType="separate"/>
        </w:r>
        <w:r>
          <w:t>57</w:t>
        </w:r>
        <w:r>
          <w:fldChar w:fldCharType="end"/>
        </w:r>
      </w:hyperlink>
    </w:p>
    <w:p>
      <w:pPr>
        <w:pStyle w:val="TOC2"/>
        <w:tabs>
          <w:tab w:val="right" w:leader="dot" w:pos="8306"/>
        </w:tabs>
      </w:pPr>
      <w:hyperlink w:anchor="_Toc30495" w:history="1">
        <w:r>
          <w:rPr>
            <w:rFonts w:ascii="仿宋" w:eastAsia="仿宋" w:hAnsi="仿宋" w:cs="仿宋" w:hint="eastAsia"/>
            <w:lang w:eastAsia="zh-CN"/>
          </w:rPr>
          <w:t>(三)、小麦新品种项目合同管理与法律事务</w:t>
        </w:r>
        <w:r>
          <w:tab/>
        </w:r>
        <w:r>
          <w:fldChar w:fldCharType="begin"/>
        </w:r>
        <w:r>
          <w:instrText xml:space="preserve"> PAGEREF _Toc30495 \h </w:instrText>
        </w:r>
        <w:r>
          <w:fldChar w:fldCharType="separate"/>
        </w:r>
        <w:r>
          <w:t>61</w:t>
        </w:r>
        <w:r>
          <w:fldChar w:fldCharType="end"/>
        </w:r>
      </w:hyperlink>
    </w:p>
    <w:p>
      <w:pPr>
        <w:pStyle w:val="TOC2"/>
        <w:tabs>
          <w:tab w:val="right" w:leader="dot" w:pos="8306"/>
        </w:tabs>
      </w:pPr>
      <w:hyperlink w:anchor="_Toc24626" w:history="1">
        <w:r>
          <w:rPr>
            <w:rFonts w:ascii="仿宋" w:eastAsia="仿宋" w:hAnsi="仿宋" w:cs="仿宋" w:hint="eastAsia"/>
            <w:lang w:eastAsia="zh-CN"/>
          </w:rPr>
          <w:t>(四)、小麦新品种项目知识产权保护策略</w:t>
        </w:r>
        <w:r>
          <w:tab/>
        </w:r>
        <w:r>
          <w:fldChar w:fldCharType="begin"/>
        </w:r>
        <w:r>
          <w:instrText xml:space="preserve"> PAGEREF _Toc24626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0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技术管理特点体现在其创新导向。通过引入最先进的技术趋势和解决方案，小麦新品种项目致力于提升科技含量、提高质量和效率水平。这意味着我们将采用最新的工具和方法，确保小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麦新品种项目技术管理的显著特征。通过整合不同领域的技术资源，我们实现了跨学科的协同工作。这有助于优化技术架构，提高整体效能。此外，整合性策略还促进了不同技术团队之间的紧密沟通和高效合作，确保小麦新品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麦新品种项目所采用的技术。通过不断优化技术方案，小麦新品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麦新品种项目团队将在小麦新品种项目初期识别可能的技术风险，并采取相应的预防和应对措施。通过建立健全的风险评估机制，小麦新品种项目能够在实施过程中及时发现并解决潜在的技术问题，保障小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麦新品种项目中，技术将成为小麦新品种项目成功的有力支持。这一深度剖析揭示了技术管理在小麦新品种项目实施中的关键作用，为小麦新品种项目的技术基础奠定了坚实的基础。</w:t>
      </w:r>
    </w:p>
    <w:p>
      <w:pPr>
        <w:pStyle w:val="Heading2"/>
        <w:ind w:firstLine="560" w:firstLineChars="200"/>
        <w:rPr>
          <w:rFonts w:ascii="仿宋" w:eastAsia="仿宋" w:hAnsi="仿宋" w:cs="仿宋" w:hint="eastAsia"/>
          <w:sz w:val="28"/>
          <w:lang w:eastAsia="zh-CN"/>
        </w:rPr>
      </w:pPr>
      <w:bookmarkStart w:id="4" w:name="_Toc13145"/>
      <w:r>
        <w:rPr>
          <w:rFonts w:ascii="仿宋" w:eastAsia="仿宋" w:hAnsi="仿宋" w:cs="仿宋" w:hint="eastAsia"/>
          <w:sz w:val="28"/>
          <w:lang w:eastAsia="zh-CN"/>
        </w:rPr>
        <w:t>(二)、小麦新品种项目工艺技术设计方案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麦新品种项目将严格按照相关行业规范要求进行组织。通过有效控制产品质量，小麦新品种项目将致力于为顾客提供优质的小麦新品种项目产品和良好的服务。这体现了小麦新品种项目对于生产活动合规性和质量标准的高度重视，为小麦新品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麦新品种项目注重生态效益和清洁生产原则。小麦新品种项目建设将紧密结合地方特色经济发展，与社会经济发展规划和区域环境保护规划方案相协调一致。通过与当地区域自然生态系统的结合，小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麦新品种项目产品具有多样化的客户需求和个性化的特点。因此，小麦新品种项目产品规格品种多样，且单批生产数量较小。为满足这一特点，小麦新品种项目承办单位将建设先进的柔性制造生产线。通过广泛应用柔性制造技术，小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麦新品种项目采用的技术具有较高的技术含量和自动化水平，处于国内先进水平。这一技术选用不仅体现了对生产效率、质量和环境友好性的高标准要求，同时为小麦新品种项目的可持续发展奠定了坚实的基础。</w:t>
      </w:r>
    </w:p>
    <w:p>
      <w:pPr>
        <w:pStyle w:val="Heading2"/>
        <w:ind w:firstLine="560" w:firstLineChars="200"/>
        <w:rPr>
          <w:rFonts w:ascii="仿宋" w:eastAsia="仿宋" w:hAnsi="仿宋" w:cs="仿宋" w:hint="eastAsia"/>
          <w:sz w:val="28"/>
          <w:lang w:eastAsia="zh-CN"/>
        </w:rPr>
      </w:pPr>
      <w:bookmarkStart w:id="5" w:name="_Toc720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为确保小麦新品种项目的高效生产和技术实施，我们制定了一套精心设计的设备选型方案，以满足小麦新品种项目生产、质量和环保的要求。该方案的主要特点如下：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152"/>
      <w:r>
        <w:rPr>
          <w:rFonts w:ascii="仿宋" w:eastAsia="仿宋" w:hAnsi="仿宋" w:cs="仿宋" w:hint="eastAsia"/>
          <w:sz w:val="28"/>
          <w:lang w:eastAsia="zh-CN"/>
        </w:rPr>
        <w:t>二、小麦新品种项目建设背景及必要性分析</w:t>
      </w:r>
      <w:bookmarkEnd w:id="6"/>
    </w:p>
    <w:p>
      <w:pPr>
        <w:pStyle w:val="Heading2"/>
        <w:rPr>
          <w:rFonts w:ascii="仿宋" w:eastAsia="仿宋" w:hAnsi="仿宋" w:cs="仿宋" w:hint="eastAsia"/>
          <w:lang w:eastAsia="zh-CN"/>
        </w:rPr>
      </w:pPr>
      <w:bookmarkStart w:id="7" w:name="_Toc911"/>
      <w:r>
        <w:rPr>
          <w:rFonts w:ascii="仿宋" w:eastAsia="仿宋" w:hAnsi="仿宋" w:cs="仿宋" w:hint="eastAsia"/>
          <w:lang w:eastAsia="zh-CN"/>
        </w:rPr>
        <w:t>(一)、小麦新品种项目背景分析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麦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麦新品种项目在这个潮流中的定位。同时，我们将关注行业内涌现的新兴机遇，以便小麦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麦新品种项目提供了强大的发展动力。我们将聚焦于行业内最新的技术发展趋势，包括但不限于人工智能、大数据分析、物联网等领域。通过深度的技术研究，我们将确保小麦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麦新品种项目发展的源泉。我们将投入更多的精力对市场需求进行深入剖析，超越表面的需求，深入挖掘潜在的市场痛点和机遇。通过对市场需求的细致了解，小麦新品种项目将更有针对性地设计解决方案，满足市场的多样化需求，从而更好地促进小麦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麦新品种项目战略至关重要。我们将对竞争态势进行更为深入的分析，包括但不限于市场份额、产品特点、客户满意度等多个维度。通过深度的竞争分析，小麦新品种项目将能够更准确地把握市场脉搏，制定具有竞争力的小麦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麦新品种项目的发展具有直接的影响。我们将进行更为全面的法规和政策分析，了解行业发展中的潜在法律风险和合规挑战。通过充分了解和遵守相关法规，小麦新品种项目将确保在法律框架内合法合规运营，为小麦新品种项目的稳健发展提供有力支持。</w:t>
      </w:r>
    </w:p>
    <w:p>
      <w:pPr>
        <w:pStyle w:val="Heading2"/>
        <w:ind w:firstLine="560" w:firstLineChars="200"/>
        <w:rPr>
          <w:rFonts w:ascii="仿宋" w:eastAsia="仿宋" w:hAnsi="仿宋" w:cs="仿宋" w:hint="eastAsia"/>
          <w:sz w:val="28"/>
          <w:lang w:eastAsia="zh-CN"/>
        </w:rPr>
      </w:pPr>
      <w:bookmarkStart w:id="8" w:name="_Toc3121"/>
      <w:r>
        <w:rPr>
          <w:rFonts w:ascii="仿宋" w:eastAsia="仿宋" w:hAnsi="仿宋" w:cs="仿宋" w:hint="eastAsia"/>
          <w:sz w:val="28"/>
          <w:lang w:eastAsia="zh-CN"/>
        </w:rPr>
        <w:t>(二)、小麦新品种项目建设必要性分析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小麦新品种项目建设的迫切性源于对行业发展趋势的深刻洞察。我们正处于一个行业变革的时代，科技创新、数字化转型成为企业发展的关键动力。小麦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不仅仅是为了跟上潮流，更是为了通过技术创新推动企业的持续发展。通过引入先进的技术和解决方案，小麦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麦新品种项目的建设成为必然选择，通过提高产品质量、拓展服务领域，从而在竞争中获得更多的机会。小麦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麦新品种项目建设的必要性体现在对客户需求更精准的满足。通过小麦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小麦新品种项目建设的背后是对企业持续创新的追求。只有通过不断创新，企业才能在竞争中立于不败之地。小麦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61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281"/>
      <w:r>
        <w:rPr>
          <w:rFonts w:ascii="仿宋" w:eastAsia="仿宋" w:hAnsi="仿宋" w:cs="仿宋" w:hint="eastAsia"/>
          <w:lang w:eastAsia="zh-CN"/>
        </w:rPr>
        <w:t>(一)、小麦新品种行业分析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行业一直以来都是市场的关注焦点。行业内的发展趋势、竞争态势以及潜在机会都对小麦新品种项目的推进产生深远的影响。通过深入研究行业的整体概貌，我们将更好地理解行业的核心特征，为小麦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行业，技术一直是推动创新和发展的关键因素。我们将对当前技术趋势进行详尽分析，包括但不限于人工智能、大数据应用、先进制造技术等。这有助于小麦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麦新品种项目成功的基础。我们将对主要竞争对手进行深入研究，包括其市场份额、产品特点、市场定位等。通过全面了解竞争对手的优势和劣势，小麦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336"/>
      <w:r>
        <w:rPr>
          <w:rFonts w:ascii="仿宋" w:eastAsia="仿宋" w:hAnsi="仿宋" w:cs="仿宋" w:hint="eastAsia"/>
          <w:sz w:val="28"/>
          <w:lang w:eastAsia="zh-CN"/>
        </w:rPr>
        <w:t>(二)、小麦新品种市场分析预测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麦新品种市场未来的增长趋势。这包括市场的整体规模、各细分领域的发展趋势等。小麦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麦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麦新品种项目实施过程中需要充分考虑的因素。我们将对市场风险进行全面评估，包括但不限于政策法规风险、市场竞争风险、技术变革风险等。通过对潜在风险的深入分析，小麦新品种项目可以制定相应的风险缓解策略，降低不确定性对小麦新品种项目的影响。</w:t>
      </w:r>
    </w:p>
    <w:p>
      <w:pPr>
        <w:pStyle w:val="Heading1"/>
        <w:ind w:firstLine="560" w:firstLineChars="200"/>
        <w:rPr>
          <w:rFonts w:ascii="仿宋" w:eastAsia="仿宋" w:hAnsi="仿宋" w:cs="仿宋" w:hint="eastAsia"/>
          <w:sz w:val="28"/>
          <w:lang w:eastAsia="zh-CN"/>
        </w:rPr>
      </w:pPr>
      <w:bookmarkStart w:id="12" w:name="_Toc2537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6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小麦新品种项目的主要产品是XXXX，预计年产值为XXX万元。这一产品在市场中占据着重要的地位，其广泛的应用范围使得该小麦新品种项目的市场前景非常广阔。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小麦新品种项目的xxx产品作为重要的原材料之一，将在多个领域发挥关键作用。其在建筑、交通、能源等方面的广泛应用将为整个产业链提供强大的支持，形成产业协同效应。小麦新品种项目的年产值XXX万XXX万XXX万万元不仅反映了其在市场上的巨大潜力，更预示着它对国民经济的积极贡献。这种关联度高、涉及面广的产业关系，使得该小麦新品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总征地面积为XXXX平方米，相当于约XX.XX亩，其中净用地面积为XXXX平方米，红线范围内相当于约XX.XX亩。这一用地规模充分考虑了小麦新品种项目的建设需求，保障了小麦新品种项目在合适的空间内得以充分发展。小麦新品种项目规划的总建筑面积为XXXX平方米，其中主体工程建设占XXXX平方米，计容建筑面积达XXXX平方米。预计建筑工程的投资将达到XXXX万元，为小麦新品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购置的设备共计XXXX台（套），设备购置费用为XXXX万元。这一设备购置计划充分考虑到小麦新品种项目的生产需求和技术要求，确保了小麦新品种项目在生产运营中具备先进的技术装备和高效的生产能力。设备的合理配置将为小麦新品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总投资为XXXX万元，预计年实现营业收入为XXXX万元。这一产能规模的设定旨在确保小麦新品种项目能够在投资与回报之间取得平衡，实现长期可持续的发展。小麦新品种项目的总投资充分考虑到各个方面的需求，包括用地建设、设备购置等多个环节，以确保小麦新品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215"/>
      <w:r>
        <w:rPr>
          <w:rFonts w:ascii="仿宋" w:eastAsia="仿宋" w:hAnsi="仿宋" w:cs="仿宋" w:hint="eastAsia"/>
          <w:sz w:val="28"/>
          <w:lang w:eastAsia="zh-CN"/>
        </w:rPr>
        <w:t>五、小麦新品种项目危机管理</w:t>
      </w:r>
      <w:bookmarkEnd w:id="15"/>
    </w:p>
    <w:p>
      <w:pPr>
        <w:pStyle w:val="Heading2"/>
        <w:rPr>
          <w:rFonts w:ascii="仿宋" w:eastAsia="仿宋" w:hAnsi="仿宋" w:cs="仿宋" w:hint="eastAsia"/>
          <w:lang w:eastAsia="zh-CN"/>
        </w:rPr>
      </w:pPr>
      <w:bookmarkStart w:id="16" w:name="_Toc1794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危机管理中，危机预警与识别是确保小麦新品种项目稳健运行的核心步骤。通过建立全面的监测机制，小麦新品种项目团队旨在及时发现和理解潜在的风险和危机因素，以便采取及时的预防和应对措施，确保小麦新品种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首先，通过深入的风险评估，小麦新品种项目团队全面分析了整个小麦新品种项目和各个阶段可能存在的威胁。这包括准确评估每个潜在风险的发生概率和可能影响的程度，为后续危机预警提供了有力支持。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小麦新品种项目团队着重于明确定义小麦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麦新品种项目进展的持续监控，团队能够及时发现潜在问题并作出迅速反应。小麦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在这一阶段，团队的专业素养和反应速度将发挥至关重要的作用，以确保潜在危机能够在初期得到有效的处理，最大程度地减轻负面影响。通过危机预警与识别，小麦新品种项目得以更有序、可控地推进。</w:t>
      </w:r>
    </w:p>
    <w:p>
      <w:pPr>
        <w:pStyle w:val="Heading2"/>
        <w:ind w:firstLine="560" w:firstLineChars="200"/>
        <w:rPr>
          <w:rFonts w:ascii="仿宋" w:eastAsia="仿宋" w:hAnsi="仿宋" w:cs="仿宋" w:hint="eastAsia"/>
          <w:sz w:val="28"/>
          <w:lang w:eastAsia="zh-CN"/>
        </w:rPr>
      </w:pPr>
      <w:bookmarkStart w:id="17" w:name="_Toc2720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在危机发生时，小麦新品种项目团队立即行动，成立了应急小组。该小组的任务是迅速制定并实施紧急应对措施，以最小化潜在损失。以下是采取的主要措施：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暂停小麦新品种项目进度：为遏制危机蔓延，小麦新品种项目暂时停止进行，以便全面评估当前状况。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资源重新分配：重新评估小麦新品种项目资源的分配，确保最大限度地减小损失。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实时沟通：与关键利益相关者建立实时沟通机制，向他们传递小麦新品种项目危机的实际状况，保障小麦新品种项目核心利益。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在紧急应对的同时，小麦新品种项目团队强调了团队协作和有效沟通的重要性。以下是团队协作的关键举措：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信息共享机制：建立了信息共享平台，确保团队成员能够及时获取小麦新品种项目危机的实时信息。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领导者沟通：小麦新品种项目领导者通过定期会议和即时沟通工具，指导团队应对危机，保持团队稳定运行。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随着危机得到初步控制，小麦新品种项目团队转向制定恢复计划，以确保小麦新品种项目能够从中迅速恢复。主要恢复计划包括：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修复受损的进度计划：重新评估小麦新品种项目进度，制定修复计划，确保小麦新品种项目尽快回归正常进程。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重新调整资源分配：优化资源分配，确保小麦新品种项目在有限资源下高效运转。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风险管理机制加强：对小麦新品种项目风险进行全面评估，制定更强化的风险管理策略，以预防未来可能的危机。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2550"/>
      <w:r>
        <w:rPr>
          <w:rFonts w:ascii="仿宋" w:eastAsia="仿宋" w:hAnsi="仿宋" w:cs="仿宋" w:hint="eastAsia"/>
          <w:sz w:val="28"/>
          <w:lang w:eastAsia="zh-CN"/>
        </w:rPr>
        <w:t>六、小麦新品种项目土建工程</w:t>
      </w:r>
      <w:bookmarkEnd w:id="18"/>
    </w:p>
    <w:p>
      <w:pPr>
        <w:pStyle w:val="Heading2"/>
        <w:rPr>
          <w:rFonts w:ascii="仿宋" w:eastAsia="仿宋" w:hAnsi="仿宋" w:cs="仿宋" w:hint="eastAsia"/>
          <w:lang w:eastAsia="zh-CN"/>
        </w:rPr>
      </w:pPr>
      <w:bookmarkStart w:id="19" w:name="_Toc493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在小麦新品种项目的建筑工程设计中，我们将秉承一系列重要的设计原则，以确保小麦新品种项目建筑在功能、美观、可持续性等方面达到最佳效果。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首要原则是确保建筑的功能性得到最大化的发挥。我们将充分理解小麦新品种项目的实际需求，合理布局各个功能区域，保证建筑在满足业务需求的同时，提供高效的工作环境。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https://d.book118.com/756123142235010033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F52F5"/>
    <w:rsid w:val="142F52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2314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2024-01-11T09:37:00Z</dcterms:created>
  <dcterms:modified xsi:type="dcterms:W3CDTF">2024-01-11T09:37:44Z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B11FF90525A44B06A355C94B3C4552B0_11</vt:lpwstr>
  </property>
  <property fmtid="{D5CDD505-2E9C-101B-9397-08002B2CF9AE}" pid="3" name="KSOProductBuildVer">
    <vt:lpwstr>2052-12.1.0.16120</vt:lpwstr>
  </property>
</Properties>
</file>