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生物质循环流化床气化装置相关行业公司成立方案及可行性研究报告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16" w:history="1">
        <w:r>
          <w:rPr>
            <w:rFonts w:ascii="仿宋" w:eastAsia="仿宋" w:hAnsi="仿宋" w:cs="仿宋" w:hint="eastAsia"/>
            <w:lang w:eastAsia="zh-CN"/>
          </w:rPr>
          <w:t>概论</w:t>
        </w:r>
        <w:r>
          <w:tab/>
        </w:r>
        <w:r>
          <w:fldChar w:fldCharType="begin"/>
        </w:r>
        <w:r>
          <w:instrText xml:space="preserve"> PAGEREF _Toc10116 \h </w:instrText>
        </w:r>
        <w:r>
          <w:fldChar w:fldCharType="separate"/>
        </w:r>
        <w:r>
          <w:t>3</w:t>
        </w:r>
        <w:r>
          <w:fldChar w:fldCharType="end"/>
        </w:r>
      </w:hyperlink>
    </w:p>
    <w:p>
      <w:pPr>
        <w:pStyle w:val="TOC1"/>
        <w:tabs>
          <w:tab w:val="right" w:leader="dot" w:pos="8306"/>
        </w:tabs>
      </w:pPr>
      <w:hyperlink w:anchor="_Toc13974" w:history="1">
        <w:r>
          <w:rPr>
            <w:rFonts w:ascii="仿宋" w:eastAsia="仿宋" w:hAnsi="仿宋" w:cs="仿宋" w:hint="eastAsia"/>
            <w:lang w:eastAsia="zh-CN"/>
          </w:rPr>
          <w:t>一、公司成立背景及可行性分析</w:t>
        </w:r>
        <w:r>
          <w:tab/>
        </w:r>
        <w:r>
          <w:fldChar w:fldCharType="begin"/>
        </w:r>
        <w:r>
          <w:instrText xml:space="preserve"> PAGEREF _Toc13974 \h </w:instrText>
        </w:r>
        <w:r>
          <w:fldChar w:fldCharType="separate"/>
        </w:r>
        <w:r>
          <w:t>3</w:t>
        </w:r>
        <w:r>
          <w:fldChar w:fldCharType="end"/>
        </w:r>
      </w:hyperlink>
    </w:p>
    <w:p>
      <w:pPr>
        <w:pStyle w:val="TOC2"/>
        <w:tabs>
          <w:tab w:val="right" w:leader="dot" w:pos="8306"/>
        </w:tabs>
      </w:pPr>
      <w:hyperlink w:anchor="_Toc22940" w:history="1">
        <w:r>
          <w:rPr>
            <w:rFonts w:ascii="仿宋" w:eastAsia="仿宋" w:hAnsi="仿宋" w:cs="仿宋" w:hint="eastAsia"/>
            <w:lang w:eastAsia="zh-CN"/>
          </w:rPr>
          <w:t>(一)、发展思路</w:t>
        </w:r>
        <w:r>
          <w:tab/>
        </w:r>
        <w:r>
          <w:fldChar w:fldCharType="begin"/>
        </w:r>
        <w:r>
          <w:instrText xml:space="preserve"> PAGEREF _Toc22940 \h </w:instrText>
        </w:r>
        <w:r>
          <w:fldChar w:fldCharType="separate"/>
        </w:r>
        <w:r>
          <w:t>3</w:t>
        </w:r>
        <w:r>
          <w:fldChar w:fldCharType="end"/>
        </w:r>
      </w:hyperlink>
    </w:p>
    <w:p>
      <w:pPr>
        <w:pStyle w:val="TOC2"/>
        <w:tabs>
          <w:tab w:val="right" w:leader="dot" w:pos="8306"/>
        </w:tabs>
      </w:pPr>
      <w:hyperlink w:anchor="_Toc21258" w:history="1">
        <w:r>
          <w:rPr>
            <w:rFonts w:ascii="仿宋" w:eastAsia="仿宋" w:hAnsi="仿宋" w:cs="仿宋" w:hint="eastAsia"/>
            <w:lang w:eastAsia="zh-CN"/>
          </w:rPr>
          <w:t>(二)、产业发展背景分析</w:t>
        </w:r>
        <w:r>
          <w:tab/>
        </w:r>
        <w:r>
          <w:fldChar w:fldCharType="begin"/>
        </w:r>
        <w:r>
          <w:instrText xml:space="preserve"> PAGEREF _Toc21258 \h </w:instrText>
        </w:r>
        <w:r>
          <w:fldChar w:fldCharType="separate"/>
        </w:r>
        <w:r>
          <w:t>4</w:t>
        </w:r>
        <w:r>
          <w:fldChar w:fldCharType="end"/>
        </w:r>
      </w:hyperlink>
    </w:p>
    <w:p>
      <w:pPr>
        <w:pStyle w:val="TOC2"/>
        <w:tabs>
          <w:tab w:val="right" w:leader="dot" w:pos="8306"/>
        </w:tabs>
      </w:pPr>
      <w:hyperlink w:anchor="_Toc1458" w:history="1">
        <w:r>
          <w:rPr>
            <w:rFonts w:ascii="仿宋" w:eastAsia="仿宋" w:hAnsi="仿宋" w:cs="仿宋" w:hint="eastAsia"/>
            <w:lang w:eastAsia="zh-CN"/>
          </w:rPr>
          <w:t>(三)、产业发展原则</w:t>
        </w:r>
        <w:r>
          <w:tab/>
        </w:r>
        <w:r>
          <w:fldChar w:fldCharType="begin"/>
        </w:r>
        <w:r>
          <w:instrText xml:space="preserve"> PAGEREF _Toc1458 \h </w:instrText>
        </w:r>
        <w:r>
          <w:fldChar w:fldCharType="separate"/>
        </w:r>
        <w:r>
          <w:t>5</w:t>
        </w:r>
        <w:r>
          <w:fldChar w:fldCharType="end"/>
        </w:r>
      </w:hyperlink>
    </w:p>
    <w:p>
      <w:pPr>
        <w:pStyle w:val="TOC2"/>
        <w:tabs>
          <w:tab w:val="right" w:leader="dot" w:pos="8306"/>
        </w:tabs>
      </w:pPr>
      <w:hyperlink w:anchor="_Toc32144" w:history="1">
        <w:r>
          <w:rPr>
            <w:rFonts w:ascii="仿宋" w:eastAsia="仿宋" w:hAnsi="仿宋" w:cs="仿宋" w:hint="eastAsia"/>
            <w:lang w:eastAsia="zh-CN"/>
          </w:rPr>
          <w:t>(四)、区域产业环境分析</w:t>
        </w:r>
        <w:r>
          <w:tab/>
        </w:r>
        <w:r>
          <w:fldChar w:fldCharType="begin"/>
        </w:r>
        <w:r>
          <w:instrText xml:space="preserve"> PAGEREF _Toc32144 \h </w:instrText>
        </w:r>
        <w:r>
          <w:fldChar w:fldCharType="separate"/>
        </w:r>
        <w:r>
          <w:t>6</w:t>
        </w:r>
        <w:r>
          <w:fldChar w:fldCharType="end"/>
        </w:r>
      </w:hyperlink>
    </w:p>
    <w:p>
      <w:pPr>
        <w:pStyle w:val="TOC2"/>
        <w:tabs>
          <w:tab w:val="right" w:leader="dot" w:pos="8306"/>
        </w:tabs>
      </w:pPr>
      <w:hyperlink w:anchor="_Toc24678" w:history="1">
        <w:r>
          <w:rPr>
            <w:rFonts w:ascii="仿宋" w:eastAsia="仿宋" w:hAnsi="仿宋" w:cs="仿宋" w:hint="eastAsia"/>
            <w:lang w:eastAsia="zh-CN"/>
          </w:rPr>
          <w:t>(五)、可行性分析</w:t>
        </w:r>
        <w:r>
          <w:tab/>
        </w:r>
        <w:r>
          <w:fldChar w:fldCharType="begin"/>
        </w:r>
        <w:r>
          <w:instrText xml:space="preserve"> PAGEREF _Toc24678 \h </w:instrText>
        </w:r>
        <w:r>
          <w:fldChar w:fldCharType="separate"/>
        </w:r>
        <w:r>
          <w:t>8</w:t>
        </w:r>
        <w:r>
          <w:fldChar w:fldCharType="end"/>
        </w:r>
      </w:hyperlink>
    </w:p>
    <w:p>
      <w:pPr>
        <w:pStyle w:val="TOC2"/>
        <w:tabs>
          <w:tab w:val="right" w:leader="dot" w:pos="8306"/>
        </w:tabs>
      </w:pPr>
      <w:hyperlink w:anchor="_Toc10950" w:history="1">
        <w:r>
          <w:rPr>
            <w:rFonts w:ascii="仿宋" w:eastAsia="仿宋" w:hAnsi="仿宋" w:cs="仿宋" w:hint="eastAsia"/>
            <w:lang w:eastAsia="zh-CN"/>
          </w:rPr>
          <w:t>(六)、产业发展重点任务</w:t>
        </w:r>
        <w:r>
          <w:tab/>
        </w:r>
        <w:r>
          <w:fldChar w:fldCharType="begin"/>
        </w:r>
        <w:r>
          <w:instrText xml:space="preserve"> PAGEREF _Toc10950 \h </w:instrText>
        </w:r>
        <w:r>
          <w:fldChar w:fldCharType="separate"/>
        </w:r>
        <w:r>
          <w:t>9</w:t>
        </w:r>
        <w:r>
          <w:fldChar w:fldCharType="end"/>
        </w:r>
      </w:hyperlink>
    </w:p>
    <w:p>
      <w:pPr>
        <w:pStyle w:val="TOC2"/>
        <w:tabs>
          <w:tab w:val="right" w:leader="dot" w:pos="8306"/>
        </w:tabs>
      </w:pPr>
      <w:hyperlink w:anchor="_Toc15469" w:history="1">
        <w:r>
          <w:rPr>
            <w:rFonts w:ascii="仿宋" w:eastAsia="仿宋" w:hAnsi="仿宋" w:cs="仿宋" w:hint="eastAsia"/>
            <w:lang w:eastAsia="zh-CN"/>
          </w:rPr>
          <w:t>(七)、生物质循环流化床气化装置项目建设必要性分析</w:t>
        </w:r>
        <w:r>
          <w:tab/>
        </w:r>
        <w:r>
          <w:fldChar w:fldCharType="begin"/>
        </w:r>
        <w:r>
          <w:instrText xml:space="preserve"> PAGEREF _Toc15469 \h </w:instrText>
        </w:r>
        <w:r>
          <w:fldChar w:fldCharType="separate"/>
        </w:r>
        <w:r>
          <w:t>11</w:t>
        </w:r>
        <w:r>
          <w:fldChar w:fldCharType="end"/>
        </w:r>
      </w:hyperlink>
    </w:p>
    <w:p>
      <w:pPr>
        <w:pStyle w:val="TOC1"/>
        <w:tabs>
          <w:tab w:val="right" w:leader="dot" w:pos="8306"/>
        </w:tabs>
      </w:pPr>
      <w:hyperlink w:anchor="_Toc6359" w:history="1">
        <w:r>
          <w:rPr>
            <w:rFonts w:ascii="仿宋" w:eastAsia="仿宋" w:hAnsi="仿宋" w:cs="仿宋" w:hint="eastAsia"/>
            <w:lang w:eastAsia="zh-CN"/>
          </w:rPr>
          <w:t>二、生物质循环流化床气化装置项目概况</w:t>
        </w:r>
        <w:r>
          <w:tab/>
        </w:r>
        <w:r>
          <w:fldChar w:fldCharType="begin"/>
        </w:r>
        <w:r>
          <w:instrText xml:space="preserve"> PAGEREF _Toc6359 \h </w:instrText>
        </w:r>
        <w:r>
          <w:fldChar w:fldCharType="separate"/>
        </w:r>
        <w:r>
          <w:t>12</w:t>
        </w:r>
        <w:r>
          <w:fldChar w:fldCharType="end"/>
        </w:r>
      </w:hyperlink>
    </w:p>
    <w:p>
      <w:pPr>
        <w:pStyle w:val="TOC2"/>
        <w:tabs>
          <w:tab w:val="right" w:leader="dot" w:pos="8306"/>
        </w:tabs>
      </w:pPr>
      <w:hyperlink w:anchor="_Toc25704" w:history="1">
        <w:r>
          <w:rPr>
            <w:rFonts w:ascii="仿宋" w:eastAsia="仿宋" w:hAnsi="仿宋" w:cs="仿宋" w:hint="eastAsia"/>
            <w:lang w:eastAsia="zh-CN"/>
          </w:rPr>
          <w:t>(一)、投资路径</w:t>
        </w:r>
        <w:r>
          <w:tab/>
        </w:r>
        <w:r>
          <w:fldChar w:fldCharType="begin"/>
        </w:r>
        <w:r>
          <w:instrText xml:space="preserve"> PAGEREF _Toc25704 \h </w:instrText>
        </w:r>
        <w:r>
          <w:fldChar w:fldCharType="separate"/>
        </w:r>
        <w:r>
          <w:t>12</w:t>
        </w:r>
        <w:r>
          <w:fldChar w:fldCharType="end"/>
        </w:r>
      </w:hyperlink>
    </w:p>
    <w:p>
      <w:pPr>
        <w:pStyle w:val="TOC2"/>
        <w:tabs>
          <w:tab w:val="right" w:leader="dot" w:pos="8306"/>
        </w:tabs>
      </w:pPr>
      <w:hyperlink w:anchor="_Toc24698" w:history="1">
        <w:r>
          <w:rPr>
            <w:rFonts w:ascii="仿宋" w:eastAsia="仿宋" w:hAnsi="仿宋" w:cs="仿宋" w:hint="eastAsia"/>
            <w:lang w:eastAsia="zh-CN"/>
          </w:rPr>
          <w:t>(二)、生物质循环流化床气化装置项目提出的理由</w:t>
        </w:r>
        <w:r>
          <w:tab/>
        </w:r>
        <w:r>
          <w:fldChar w:fldCharType="begin"/>
        </w:r>
        <w:r>
          <w:instrText xml:space="preserve"> PAGEREF _Toc24698 \h </w:instrText>
        </w:r>
        <w:r>
          <w:fldChar w:fldCharType="separate"/>
        </w:r>
        <w:r>
          <w:t>13</w:t>
        </w:r>
        <w:r>
          <w:fldChar w:fldCharType="end"/>
        </w:r>
      </w:hyperlink>
    </w:p>
    <w:p>
      <w:pPr>
        <w:pStyle w:val="TOC2"/>
        <w:tabs>
          <w:tab w:val="right" w:leader="dot" w:pos="8306"/>
        </w:tabs>
      </w:pPr>
      <w:hyperlink w:anchor="_Toc3175" w:history="1">
        <w:r>
          <w:rPr>
            <w:rFonts w:ascii="仿宋" w:eastAsia="仿宋" w:hAnsi="仿宋" w:cs="仿宋" w:hint="eastAsia"/>
            <w:lang w:eastAsia="zh-CN"/>
          </w:rPr>
          <w:t>(三)、生物质循环流化床气化装置项目选址</w:t>
        </w:r>
        <w:r>
          <w:tab/>
        </w:r>
        <w:r>
          <w:fldChar w:fldCharType="begin"/>
        </w:r>
        <w:r>
          <w:instrText xml:space="preserve"> PAGEREF _Toc3175 \h </w:instrText>
        </w:r>
        <w:r>
          <w:fldChar w:fldCharType="separate"/>
        </w:r>
        <w:r>
          <w:t>14</w:t>
        </w:r>
        <w:r>
          <w:fldChar w:fldCharType="end"/>
        </w:r>
      </w:hyperlink>
    </w:p>
    <w:p>
      <w:pPr>
        <w:pStyle w:val="TOC2"/>
        <w:tabs>
          <w:tab w:val="right" w:leader="dot" w:pos="8306"/>
        </w:tabs>
      </w:pPr>
      <w:hyperlink w:anchor="_Toc13031" w:history="1">
        <w:r>
          <w:rPr>
            <w:rFonts w:ascii="仿宋" w:eastAsia="仿宋" w:hAnsi="仿宋" w:cs="仿宋" w:hint="eastAsia"/>
            <w:lang w:eastAsia="zh-CN"/>
          </w:rPr>
          <w:t>(四)、生产规模</w:t>
        </w:r>
        <w:r>
          <w:tab/>
        </w:r>
        <w:r>
          <w:fldChar w:fldCharType="begin"/>
        </w:r>
        <w:r>
          <w:instrText xml:space="preserve"> PAGEREF _Toc13031 \h </w:instrText>
        </w:r>
        <w:r>
          <w:fldChar w:fldCharType="separate"/>
        </w:r>
        <w:r>
          <w:t>14</w:t>
        </w:r>
        <w:r>
          <w:fldChar w:fldCharType="end"/>
        </w:r>
      </w:hyperlink>
    </w:p>
    <w:p>
      <w:pPr>
        <w:pStyle w:val="TOC2"/>
        <w:tabs>
          <w:tab w:val="right" w:leader="dot" w:pos="8306"/>
        </w:tabs>
      </w:pPr>
      <w:hyperlink w:anchor="_Toc24705" w:history="1">
        <w:r>
          <w:rPr>
            <w:rFonts w:ascii="仿宋" w:eastAsia="仿宋" w:hAnsi="仿宋" w:cs="仿宋" w:hint="eastAsia"/>
            <w:lang w:eastAsia="zh-CN"/>
          </w:rPr>
          <w:t>(五)、建设规模</w:t>
        </w:r>
        <w:r>
          <w:tab/>
        </w:r>
        <w:r>
          <w:fldChar w:fldCharType="begin"/>
        </w:r>
        <w:r>
          <w:instrText xml:space="preserve"> PAGEREF _Toc24705 \h </w:instrText>
        </w:r>
        <w:r>
          <w:fldChar w:fldCharType="separate"/>
        </w:r>
        <w:r>
          <w:t>14</w:t>
        </w:r>
        <w:r>
          <w:fldChar w:fldCharType="end"/>
        </w:r>
      </w:hyperlink>
    </w:p>
    <w:p>
      <w:pPr>
        <w:pStyle w:val="TOC2"/>
        <w:tabs>
          <w:tab w:val="right" w:leader="dot" w:pos="8306"/>
        </w:tabs>
      </w:pPr>
      <w:hyperlink w:anchor="_Toc21652" w:history="1">
        <w:r>
          <w:rPr>
            <w:rFonts w:ascii="仿宋" w:eastAsia="仿宋" w:hAnsi="仿宋" w:cs="仿宋" w:hint="eastAsia"/>
            <w:lang w:eastAsia="zh-CN"/>
          </w:rPr>
          <w:t>(六)、生物质循环流化床气化装置项目投资</w:t>
        </w:r>
        <w:r>
          <w:tab/>
        </w:r>
        <w:r>
          <w:fldChar w:fldCharType="begin"/>
        </w:r>
        <w:r>
          <w:instrText xml:space="preserve"> PAGEREF _Toc21652 \h </w:instrText>
        </w:r>
        <w:r>
          <w:fldChar w:fldCharType="separate"/>
        </w:r>
        <w:r>
          <w:t>15</w:t>
        </w:r>
        <w:r>
          <w:fldChar w:fldCharType="end"/>
        </w:r>
      </w:hyperlink>
    </w:p>
    <w:p>
      <w:pPr>
        <w:pStyle w:val="TOC2"/>
        <w:tabs>
          <w:tab w:val="right" w:leader="dot" w:pos="8306"/>
        </w:tabs>
      </w:pPr>
      <w:hyperlink w:anchor="_Toc8489" w:history="1">
        <w:r>
          <w:rPr>
            <w:rFonts w:ascii="仿宋" w:eastAsia="仿宋" w:hAnsi="仿宋" w:cs="仿宋" w:hint="eastAsia"/>
            <w:lang w:eastAsia="zh-CN"/>
          </w:rPr>
          <w:t>(七)、生物质循环流化床气化装置项目进度规划</w:t>
        </w:r>
        <w:r>
          <w:tab/>
        </w:r>
        <w:r>
          <w:fldChar w:fldCharType="begin"/>
        </w:r>
        <w:r>
          <w:instrText xml:space="preserve"> PAGEREF _Toc8489 \h </w:instrText>
        </w:r>
        <w:r>
          <w:fldChar w:fldCharType="separate"/>
        </w:r>
        <w:r>
          <w:t>15</w:t>
        </w:r>
        <w:r>
          <w:fldChar w:fldCharType="end"/>
        </w:r>
      </w:hyperlink>
    </w:p>
    <w:p>
      <w:pPr>
        <w:pStyle w:val="TOC2"/>
        <w:tabs>
          <w:tab w:val="right" w:leader="dot" w:pos="8306"/>
        </w:tabs>
      </w:pPr>
      <w:hyperlink w:anchor="_Toc8884" w:history="1">
        <w:r>
          <w:rPr>
            <w:rFonts w:ascii="仿宋" w:eastAsia="仿宋" w:hAnsi="仿宋" w:cs="仿宋" w:hint="eastAsia"/>
            <w:lang w:eastAsia="zh-CN"/>
          </w:rPr>
          <w:t>(八)、经济效益(正常经营年份)</w:t>
        </w:r>
        <w:r>
          <w:tab/>
        </w:r>
        <w:r>
          <w:fldChar w:fldCharType="begin"/>
        </w:r>
        <w:r>
          <w:instrText xml:space="preserve"> PAGEREF _Toc8884 \h </w:instrText>
        </w:r>
        <w:r>
          <w:fldChar w:fldCharType="separate"/>
        </w:r>
        <w:r>
          <w:t>16</w:t>
        </w:r>
        <w:r>
          <w:fldChar w:fldCharType="end"/>
        </w:r>
      </w:hyperlink>
    </w:p>
    <w:p>
      <w:pPr>
        <w:pStyle w:val="TOC2"/>
        <w:tabs>
          <w:tab w:val="right" w:leader="dot" w:pos="8306"/>
        </w:tabs>
      </w:pPr>
      <w:hyperlink w:anchor="_Toc804" w:history="1">
        <w:r>
          <w:rPr>
            <w:rFonts w:ascii="仿宋" w:eastAsia="仿宋" w:hAnsi="仿宋" w:cs="仿宋" w:hint="eastAsia"/>
            <w:lang w:eastAsia="zh-CN"/>
          </w:rPr>
          <w:t>(九)、生物质循环流化床气化装置项目综合评价</w:t>
        </w:r>
        <w:r>
          <w:tab/>
        </w:r>
        <w:r>
          <w:fldChar w:fldCharType="begin"/>
        </w:r>
        <w:r>
          <w:instrText xml:space="preserve"> PAGEREF _Toc804 \h </w:instrText>
        </w:r>
        <w:r>
          <w:fldChar w:fldCharType="separate"/>
        </w:r>
        <w:r>
          <w:t>17</w:t>
        </w:r>
        <w:r>
          <w:fldChar w:fldCharType="end"/>
        </w:r>
      </w:hyperlink>
    </w:p>
    <w:p>
      <w:pPr>
        <w:pStyle w:val="TOC1"/>
        <w:tabs>
          <w:tab w:val="right" w:leader="dot" w:pos="8306"/>
        </w:tabs>
      </w:pPr>
      <w:hyperlink w:anchor="_Toc8652" w:history="1">
        <w:r>
          <w:rPr>
            <w:rFonts w:ascii="仿宋" w:eastAsia="仿宋" w:hAnsi="仿宋" w:cs="仿宋" w:hint="eastAsia"/>
            <w:lang w:eastAsia="zh-CN"/>
          </w:rPr>
          <w:t>三、公司成立方案</w:t>
        </w:r>
        <w:r>
          <w:tab/>
        </w:r>
        <w:r>
          <w:fldChar w:fldCharType="begin"/>
        </w:r>
        <w:r>
          <w:instrText xml:space="preserve"> PAGEREF _Toc8652 \h </w:instrText>
        </w:r>
        <w:r>
          <w:fldChar w:fldCharType="separate"/>
        </w:r>
        <w:r>
          <w:t>17</w:t>
        </w:r>
        <w:r>
          <w:fldChar w:fldCharType="end"/>
        </w:r>
      </w:hyperlink>
    </w:p>
    <w:p>
      <w:pPr>
        <w:pStyle w:val="TOC2"/>
        <w:tabs>
          <w:tab w:val="right" w:leader="dot" w:pos="8306"/>
        </w:tabs>
      </w:pPr>
      <w:hyperlink w:anchor="_Toc30807" w:history="1">
        <w:r>
          <w:rPr>
            <w:rFonts w:ascii="仿宋" w:eastAsia="仿宋" w:hAnsi="仿宋" w:cs="仿宋" w:hint="eastAsia"/>
            <w:lang w:eastAsia="zh-CN"/>
          </w:rPr>
          <w:t>(一)、公司经营宗旨</w:t>
        </w:r>
        <w:r>
          <w:tab/>
        </w:r>
        <w:r>
          <w:fldChar w:fldCharType="begin"/>
        </w:r>
        <w:r>
          <w:instrText xml:space="preserve"> PAGEREF _Toc30807 \h </w:instrText>
        </w:r>
        <w:r>
          <w:fldChar w:fldCharType="separate"/>
        </w:r>
        <w:r>
          <w:t>17</w:t>
        </w:r>
        <w:r>
          <w:fldChar w:fldCharType="end"/>
        </w:r>
      </w:hyperlink>
    </w:p>
    <w:p>
      <w:pPr>
        <w:pStyle w:val="TOC2"/>
        <w:tabs>
          <w:tab w:val="right" w:leader="dot" w:pos="8306"/>
        </w:tabs>
      </w:pPr>
      <w:hyperlink w:anchor="_Toc17888" w:history="1">
        <w:r>
          <w:rPr>
            <w:rFonts w:ascii="仿宋" w:eastAsia="仿宋" w:hAnsi="仿宋" w:cs="仿宋" w:hint="eastAsia"/>
            <w:lang w:eastAsia="zh-CN"/>
          </w:rPr>
          <w:t>(二)、公司的目标、主要职责</w:t>
        </w:r>
        <w:r>
          <w:tab/>
        </w:r>
        <w:r>
          <w:fldChar w:fldCharType="begin"/>
        </w:r>
        <w:r>
          <w:instrText xml:space="preserve"> PAGEREF _Toc17888 \h </w:instrText>
        </w:r>
        <w:r>
          <w:fldChar w:fldCharType="separate"/>
        </w:r>
        <w:r>
          <w:t>18</w:t>
        </w:r>
        <w:r>
          <w:fldChar w:fldCharType="end"/>
        </w:r>
      </w:hyperlink>
    </w:p>
    <w:p>
      <w:pPr>
        <w:pStyle w:val="TOC2"/>
        <w:tabs>
          <w:tab w:val="right" w:leader="dot" w:pos="8306"/>
        </w:tabs>
      </w:pPr>
      <w:hyperlink w:anchor="_Toc28601" w:history="1">
        <w:r>
          <w:rPr>
            <w:rFonts w:ascii="仿宋" w:eastAsia="仿宋" w:hAnsi="仿宋" w:cs="仿宋" w:hint="eastAsia"/>
            <w:lang w:eastAsia="zh-CN"/>
          </w:rPr>
          <w:t>(三)、公司组建方式</w:t>
        </w:r>
        <w:r>
          <w:tab/>
        </w:r>
        <w:r>
          <w:fldChar w:fldCharType="begin"/>
        </w:r>
        <w:r>
          <w:instrText xml:space="preserve"> PAGEREF _Toc28601 \h </w:instrText>
        </w:r>
        <w:r>
          <w:fldChar w:fldCharType="separate"/>
        </w:r>
        <w:r>
          <w:t>21</w:t>
        </w:r>
        <w:r>
          <w:fldChar w:fldCharType="end"/>
        </w:r>
      </w:hyperlink>
    </w:p>
    <w:p>
      <w:pPr>
        <w:pStyle w:val="TOC2"/>
        <w:tabs>
          <w:tab w:val="right" w:leader="dot" w:pos="8306"/>
        </w:tabs>
      </w:pPr>
      <w:hyperlink w:anchor="_Toc26877" w:history="1">
        <w:r>
          <w:rPr>
            <w:rFonts w:ascii="仿宋" w:eastAsia="仿宋" w:hAnsi="仿宋" w:cs="仿宋" w:hint="eastAsia"/>
            <w:lang w:eastAsia="zh-CN"/>
          </w:rPr>
          <w:t>(四)、公司管理体制</w:t>
        </w:r>
        <w:r>
          <w:tab/>
        </w:r>
        <w:r>
          <w:fldChar w:fldCharType="begin"/>
        </w:r>
        <w:r>
          <w:instrText xml:space="preserve"> PAGEREF _Toc26877 \h </w:instrText>
        </w:r>
        <w:r>
          <w:fldChar w:fldCharType="separate"/>
        </w:r>
        <w:r>
          <w:t>22</w:t>
        </w:r>
        <w:r>
          <w:fldChar w:fldCharType="end"/>
        </w:r>
      </w:hyperlink>
    </w:p>
    <w:p>
      <w:pPr>
        <w:pStyle w:val="TOC2"/>
        <w:tabs>
          <w:tab w:val="right" w:leader="dot" w:pos="8306"/>
        </w:tabs>
      </w:pPr>
      <w:hyperlink w:anchor="_Toc20021" w:history="1">
        <w:r>
          <w:rPr>
            <w:rFonts w:ascii="仿宋" w:eastAsia="仿宋" w:hAnsi="仿宋" w:cs="仿宋" w:hint="eastAsia"/>
            <w:lang w:eastAsia="zh-CN"/>
          </w:rPr>
          <w:t>(五)、部门职责及权限</w:t>
        </w:r>
        <w:r>
          <w:tab/>
        </w:r>
        <w:r>
          <w:fldChar w:fldCharType="begin"/>
        </w:r>
        <w:r>
          <w:instrText xml:space="preserve"> PAGEREF _Toc20021 \h </w:instrText>
        </w:r>
        <w:r>
          <w:fldChar w:fldCharType="separate"/>
        </w:r>
        <w:r>
          <w:t>23</w:t>
        </w:r>
        <w:r>
          <w:fldChar w:fldCharType="end"/>
        </w:r>
      </w:hyperlink>
    </w:p>
    <w:p>
      <w:pPr>
        <w:pStyle w:val="TOC2"/>
        <w:tabs>
          <w:tab w:val="right" w:leader="dot" w:pos="8306"/>
        </w:tabs>
      </w:pPr>
      <w:hyperlink w:anchor="_Toc19250" w:history="1">
        <w:r>
          <w:rPr>
            <w:rFonts w:ascii="仿宋" w:eastAsia="仿宋" w:hAnsi="仿宋" w:cs="仿宋" w:hint="eastAsia"/>
            <w:lang w:eastAsia="zh-CN"/>
          </w:rPr>
          <w:t>(六)、核心人员介绍</w:t>
        </w:r>
        <w:r>
          <w:tab/>
        </w:r>
        <w:r>
          <w:fldChar w:fldCharType="begin"/>
        </w:r>
        <w:r>
          <w:instrText xml:space="preserve"> PAGEREF _Toc19250 \h </w:instrText>
        </w:r>
        <w:r>
          <w:fldChar w:fldCharType="separate"/>
        </w:r>
        <w:r>
          <w:t>25</w:t>
        </w:r>
        <w:r>
          <w:fldChar w:fldCharType="end"/>
        </w:r>
      </w:hyperlink>
    </w:p>
    <w:p>
      <w:pPr>
        <w:pStyle w:val="TOC2"/>
        <w:tabs>
          <w:tab w:val="right" w:leader="dot" w:pos="8306"/>
        </w:tabs>
      </w:pPr>
      <w:hyperlink w:anchor="_Toc12096" w:history="1">
        <w:r>
          <w:rPr>
            <w:rFonts w:ascii="仿宋" w:eastAsia="仿宋" w:hAnsi="仿宋" w:cs="仿宋" w:hint="eastAsia"/>
            <w:lang w:eastAsia="zh-CN"/>
          </w:rPr>
          <w:t>(七)、财务会计制度</w:t>
        </w:r>
        <w:r>
          <w:tab/>
        </w:r>
        <w:r>
          <w:fldChar w:fldCharType="begin"/>
        </w:r>
        <w:r>
          <w:instrText xml:space="preserve"> PAGEREF _Toc12096 \h </w:instrText>
        </w:r>
        <w:r>
          <w:fldChar w:fldCharType="separate"/>
        </w:r>
        <w:r>
          <w:t>27</w:t>
        </w:r>
        <w:r>
          <w:fldChar w:fldCharType="end"/>
        </w:r>
      </w:hyperlink>
    </w:p>
    <w:p>
      <w:pPr>
        <w:pStyle w:val="TOC1"/>
        <w:tabs>
          <w:tab w:val="right" w:leader="dot" w:pos="8306"/>
        </w:tabs>
      </w:pPr>
      <w:hyperlink w:anchor="_Toc3892" w:history="1">
        <w:r>
          <w:rPr>
            <w:rFonts w:ascii="仿宋" w:eastAsia="仿宋" w:hAnsi="仿宋" w:cs="仿宋" w:hint="eastAsia"/>
            <w:lang w:eastAsia="zh-CN"/>
          </w:rPr>
          <w:t>四、发展规划</w:t>
        </w:r>
        <w:r>
          <w:tab/>
        </w:r>
        <w:r>
          <w:fldChar w:fldCharType="begin"/>
        </w:r>
        <w:r>
          <w:instrText xml:space="preserve"> PAGEREF _Toc3892 \h </w:instrText>
        </w:r>
        <w:r>
          <w:fldChar w:fldCharType="separate"/>
        </w:r>
        <w:r>
          <w:t>33</w:t>
        </w:r>
        <w:r>
          <w:fldChar w:fldCharType="end"/>
        </w:r>
      </w:hyperlink>
    </w:p>
    <w:p>
      <w:pPr>
        <w:pStyle w:val="TOC2"/>
        <w:tabs>
          <w:tab w:val="right" w:leader="dot" w:pos="8306"/>
        </w:tabs>
      </w:pPr>
      <w:hyperlink w:anchor="_Toc13162" w:history="1">
        <w:r>
          <w:rPr>
            <w:rFonts w:ascii="仿宋" w:eastAsia="仿宋" w:hAnsi="仿宋" w:cs="仿宋" w:hint="eastAsia"/>
            <w:lang w:eastAsia="zh-CN"/>
          </w:rPr>
          <w:t>(一)、公司发展规划</w:t>
        </w:r>
        <w:r>
          <w:tab/>
        </w:r>
        <w:r>
          <w:fldChar w:fldCharType="begin"/>
        </w:r>
        <w:r>
          <w:instrText xml:space="preserve"> PAGEREF _Toc13162 \h </w:instrText>
        </w:r>
        <w:r>
          <w:fldChar w:fldCharType="separate"/>
        </w:r>
        <w:r>
          <w:t>33</w:t>
        </w:r>
        <w:r>
          <w:fldChar w:fldCharType="end"/>
        </w:r>
      </w:hyperlink>
    </w:p>
    <w:p>
      <w:pPr>
        <w:pStyle w:val="TOC2"/>
        <w:tabs>
          <w:tab w:val="right" w:leader="dot" w:pos="8306"/>
        </w:tabs>
      </w:pPr>
      <w:hyperlink w:anchor="_Toc324" w:history="1">
        <w:r>
          <w:rPr>
            <w:rFonts w:ascii="仿宋" w:eastAsia="仿宋" w:hAnsi="仿宋" w:cs="仿宋" w:hint="eastAsia"/>
            <w:lang w:eastAsia="zh-CN"/>
          </w:rPr>
          <w:t>(二)、保障措施</w:t>
        </w:r>
        <w:r>
          <w:tab/>
        </w:r>
        <w:r>
          <w:fldChar w:fldCharType="begin"/>
        </w:r>
        <w:r>
          <w:instrText xml:space="preserve"> PAGEREF _Toc324 \h </w:instrText>
        </w:r>
        <w:r>
          <w:fldChar w:fldCharType="separate"/>
        </w:r>
        <w:r>
          <w:t>34</w:t>
        </w:r>
        <w:r>
          <w:fldChar w:fldCharType="end"/>
        </w:r>
      </w:hyperlink>
    </w:p>
    <w:p>
      <w:pPr>
        <w:pStyle w:val="TOC1"/>
        <w:tabs>
          <w:tab w:val="right" w:leader="dot" w:pos="8306"/>
        </w:tabs>
      </w:pPr>
      <w:hyperlink w:anchor="_Toc5176" w:history="1">
        <w:r>
          <w:rPr>
            <w:rFonts w:ascii="仿宋" w:eastAsia="仿宋" w:hAnsi="仿宋" w:cs="仿宋" w:hint="eastAsia"/>
            <w:lang w:eastAsia="zh-CN"/>
          </w:rPr>
          <w:t>五、选址分析</w:t>
        </w:r>
        <w:r>
          <w:tab/>
        </w:r>
        <w:r>
          <w:fldChar w:fldCharType="begin"/>
        </w:r>
        <w:r>
          <w:instrText xml:space="preserve"> PAGEREF _Toc5176 \h </w:instrText>
        </w:r>
        <w:r>
          <w:fldChar w:fldCharType="separate"/>
        </w:r>
        <w:r>
          <w:t>39</w:t>
        </w:r>
        <w:r>
          <w:fldChar w:fldCharType="end"/>
        </w:r>
      </w:hyperlink>
    </w:p>
    <w:p>
      <w:pPr>
        <w:pStyle w:val="TOC2"/>
        <w:tabs>
          <w:tab w:val="right" w:leader="dot" w:pos="8306"/>
        </w:tabs>
      </w:pPr>
      <w:hyperlink w:anchor="_Toc8711" w:history="1">
        <w:r>
          <w:rPr>
            <w:rFonts w:ascii="仿宋" w:eastAsia="仿宋" w:hAnsi="仿宋" w:cs="仿宋" w:hint="eastAsia"/>
            <w:lang w:eastAsia="zh-CN"/>
          </w:rPr>
          <w:t>(一)、生物质循环流化床气化装置项目选址原则</w:t>
        </w:r>
        <w:r>
          <w:tab/>
        </w:r>
        <w:r>
          <w:fldChar w:fldCharType="begin"/>
        </w:r>
        <w:r>
          <w:instrText xml:space="preserve"> PAGEREF _Toc8711 \h </w:instrText>
        </w:r>
        <w:r>
          <w:fldChar w:fldCharType="separate"/>
        </w:r>
        <w:r>
          <w:t>39</w:t>
        </w:r>
        <w:r>
          <w:fldChar w:fldCharType="end"/>
        </w:r>
      </w:hyperlink>
    </w:p>
    <w:p>
      <w:pPr>
        <w:pStyle w:val="TOC2"/>
        <w:tabs>
          <w:tab w:val="right" w:leader="dot" w:pos="8306"/>
        </w:tabs>
      </w:pPr>
      <w:hyperlink w:anchor="_Toc12292" w:history="1">
        <w:r>
          <w:rPr>
            <w:rFonts w:ascii="仿宋" w:eastAsia="仿宋" w:hAnsi="仿宋" w:cs="仿宋" w:hint="eastAsia"/>
            <w:lang w:eastAsia="zh-CN"/>
          </w:rPr>
          <w:t>(二)、建设区基本情况</w:t>
        </w:r>
        <w:r>
          <w:tab/>
        </w:r>
        <w:r>
          <w:fldChar w:fldCharType="begin"/>
        </w:r>
        <w:r>
          <w:instrText xml:space="preserve"> PAGEREF _Toc12292 \h </w:instrText>
        </w:r>
        <w:r>
          <w:fldChar w:fldCharType="separate"/>
        </w:r>
        <w:r>
          <w:t>41</w:t>
        </w:r>
        <w:r>
          <w:fldChar w:fldCharType="end"/>
        </w:r>
      </w:hyperlink>
    </w:p>
    <w:p>
      <w:pPr>
        <w:pStyle w:val="TOC2"/>
        <w:tabs>
          <w:tab w:val="right" w:leader="dot" w:pos="8306"/>
        </w:tabs>
      </w:pPr>
      <w:hyperlink w:anchor="_Toc32123" w:history="1">
        <w:r>
          <w:rPr>
            <w:rFonts w:ascii="仿宋" w:eastAsia="仿宋" w:hAnsi="仿宋" w:cs="仿宋" w:hint="eastAsia"/>
            <w:lang w:eastAsia="zh-CN"/>
          </w:rPr>
          <w:t>(三)、发展目标</w:t>
        </w:r>
        <w:r>
          <w:tab/>
        </w:r>
        <w:r>
          <w:fldChar w:fldCharType="begin"/>
        </w:r>
        <w:r>
          <w:instrText xml:space="preserve"> PAGEREF _Toc32123 \h </w:instrText>
        </w:r>
        <w:r>
          <w:fldChar w:fldCharType="separate"/>
        </w:r>
        <w:r>
          <w:t>42</w:t>
        </w:r>
        <w:r>
          <w:fldChar w:fldCharType="end"/>
        </w:r>
      </w:hyperlink>
    </w:p>
    <w:p>
      <w:pPr>
        <w:pStyle w:val="TOC2"/>
        <w:tabs>
          <w:tab w:val="right" w:leader="dot" w:pos="8306"/>
        </w:tabs>
      </w:pPr>
      <w:hyperlink w:anchor="_Toc5567" w:history="1">
        <w:r>
          <w:rPr>
            <w:rFonts w:ascii="仿宋" w:eastAsia="仿宋" w:hAnsi="仿宋" w:cs="仿宋" w:hint="eastAsia"/>
            <w:lang w:eastAsia="zh-CN"/>
          </w:rPr>
          <w:t>(四)、产业发展方向</w:t>
        </w:r>
        <w:r>
          <w:tab/>
        </w:r>
        <w:r>
          <w:fldChar w:fldCharType="begin"/>
        </w:r>
        <w:r>
          <w:instrText xml:space="preserve"> PAGEREF _Toc5567 \h </w:instrText>
        </w:r>
        <w:r>
          <w:fldChar w:fldCharType="separate"/>
        </w:r>
        <w:r>
          <w:t>43</w:t>
        </w:r>
        <w:r>
          <w:fldChar w:fldCharType="end"/>
        </w:r>
      </w:hyperlink>
    </w:p>
    <w:p>
      <w:pPr>
        <w:pStyle w:val="TOC2"/>
        <w:tabs>
          <w:tab w:val="right" w:leader="dot" w:pos="8306"/>
        </w:tabs>
      </w:pPr>
      <w:hyperlink w:anchor="_Toc22057" w:history="1">
        <w:r>
          <w:rPr>
            <w:rFonts w:ascii="仿宋" w:eastAsia="仿宋" w:hAnsi="仿宋" w:cs="仿宋" w:hint="eastAsia"/>
            <w:lang w:eastAsia="zh-CN"/>
          </w:rPr>
          <w:t>(五)、生物质循环流化床气化装置项目选址综合评价</w:t>
        </w:r>
        <w:r>
          <w:tab/>
        </w:r>
        <w:r>
          <w:fldChar w:fldCharType="begin"/>
        </w:r>
        <w:r>
          <w:instrText xml:space="preserve"> PAGEREF _Toc22057 \h </w:instrText>
        </w:r>
        <w:r>
          <w:fldChar w:fldCharType="separate"/>
        </w:r>
        <w:r>
          <w:t>44</w:t>
        </w:r>
        <w:r>
          <w:fldChar w:fldCharType="end"/>
        </w:r>
      </w:hyperlink>
    </w:p>
    <w:p>
      <w:pPr>
        <w:pStyle w:val="TOC1"/>
        <w:tabs>
          <w:tab w:val="right" w:leader="dot" w:pos="8306"/>
        </w:tabs>
      </w:pPr>
      <w:hyperlink w:anchor="_Toc6077" w:history="1">
        <w:r>
          <w:rPr>
            <w:rFonts w:ascii="仿宋" w:eastAsia="仿宋" w:hAnsi="仿宋" w:cs="仿宋" w:hint="eastAsia"/>
            <w:lang w:eastAsia="zh-CN"/>
          </w:rPr>
          <w:t>六、目标客户和受众分析</w:t>
        </w:r>
        <w:r>
          <w:tab/>
        </w:r>
        <w:r>
          <w:fldChar w:fldCharType="begin"/>
        </w:r>
        <w:r>
          <w:instrText xml:space="preserve"> PAGEREF _Toc6077 \h </w:instrText>
        </w:r>
        <w:r>
          <w:fldChar w:fldCharType="separate"/>
        </w:r>
        <w:r>
          <w:t>45</w:t>
        </w:r>
        <w:r>
          <w:fldChar w:fldCharType="end"/>
        </w:r>
      </w:hyperlink>
    </w:p>
    <w:p>
      <w:pPr>
        <w:pStyle w:val="TOC2"/>
        <w:tabs>
          <w:tab w:val="right" w:leader="dot" w:pos="8306"/>
        </w:tabs>
      </w:pPr>
      <w:hyperlink w:anchor="_Toc12092" w:history="1">
        <w:r>
          <w:rPr>
            <w:rFonts w:ascii="仿宋" w:eastAsia="仿宋" w:hAnsi="仿宋" w:cs="仿宋" w:hint="eastAsia"/>
            <w:lang w:eastAsia="zh-CN"/>
          </w:rPr>
          <w:t>(一)、客户群体描述</w:t>
        </w:r>
        <w:r>
          <w:tab/>
        </w:r>
        <w:r>
          <w:fldChar w:fldCharType="begin"/>
        </w:r>
        <w:r>
          <w:instrText xml:space="preserve"> PAGEREF _Toc12092 \h </w:instrText>
        </w:r>
        <w:r>
          <w:fldChar w:fldCharType="separate"/>
        </w:r>
        <w:r>
          <w:t>45</w:t>
        </w:r>
        <w:r>
          <w:fldChar w:fldCharType="end"/>
        </w:r>
      </w:hyperlink>
    </w:p>
    <w:p>
      <w:pPr>
        <w:pStyle w:val="TOC2"/>
        <w:tabs>
          <w:tab w:val="right" w:leader="dot" w:pos="8306"/>
        </w:tabs>
      </w:pPr>
      <w:hyperlink w:anchor="_Toc26106" w:history="1">
        <w:r>
          <w:rPr>
            <w:rFonts w:ascii="仿宋" w:eastAsia="仿宋" w:hAnsi="仿宋" w:cs="仿宋" w:hint="eastAsia"/>
            <w:lang w:eastAsia="zh-CN"/>
          </w:rPr>
          <w:t>(二)、客户需求和期望</w:t>
        </w:r>
        <w:r>
          <w:tab/>
        </w:r>
        <w:r>
          <w:fldChar w:fldCharType="begin"/>
        </w:r>
        <w:r>
          <w:instrText xml:space="preserve"> PAGEREF _Toc26106 \h </w:instrText>
        </w:r>
        <w:r>
          <w:fldChar w:fldCharType="separate"/>
        </w:r>
        <w:r>
          <w:t>47</w:t>
        </w:r>
        <w:r>
          <w:fldChar w:fldCharType="end"/>
        </w:r>
      </w:hyperlink>
    </w:p>
    <w:p>
      <w:pPr>
        <w:pStyle w:val="TOC2"/>
        <w:tabs>
          <w:tab w:val="right" w:leader="dot" w:pos="8306"/>
        </w:tabs>
      </w:pPr>
      <w:hyperlink w:anchor="_Toc21563" w:history="1">
        <w:r>
          <w:rPr>
            <w:rFonts w:ascii="仿宋" w:eastAsia="仿宋" w:hAnsi="仿宋" w:cs="仿宋" w:hint="eastAsia"/>
            <w:lang w:eastAsia="zh-CN"/>
          </w:rPr>
          <w:t>(三)、客户获取策略</w:t>
        </w:r>
        <w:r>
          <w:tab/>
        </w:r>
        <w:r>
          <w:fldChar w:fldCharType="begin"/>
        </w:r>
        <w:r>
          <w:instrText xml:space="preserve"> PAGEREF _Toc21563 \h </w:instrText>
        </w:r>
        <w:r>
          <w:fldChar w:fldCharType="separate"/>
        </w:r>
        <w:r>
          <w:t>48</w:t>
        </w:r>
        <w:r>
          <w:fldChar w:fldCharType="end"/>
        </w:r>
      </w:hyperlink>
    </w:p>
    <w:p>
      <w:pPr>
        <w:pStyle w:val="TOC2"/>
        <w:tabs>
          <w:tab w:val="right" w:leader="dot" w:pos="8306"/>
        </w:tabs>
      </w:pPr>
      <w:hyperlink w:anchor="_Toc29564" w:history="1">
        <w:r>
          <w:rPr>
            <w:rFonts w:ascii="仿宋" w:eastAsia="仿宋" w:hAnsi="仿宋" w:cs="仿宋" w:hint="eastAsia"/>
            <w:lang w:eastAsia="zh-CN"/>
          </w:rPr>
          <w:t>(四)、客户关系管理</w:t>
        </w:r>
        <w:r>
          <w:tab/>
        </w:r>
        <w:r>
          <w:fldChar w:fldCharType="begin"/>
        </w:r>
        <w:r>
          <w:instrText xml:space="preserve"> PAGEREF _Toc29564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49" w:history="1">
        <w:r>
          <w:rPr>
            <w:rFonts w:ascii="仿宋" w:eastAsia="仿宋" w:hAnsi="仿宋" w:cs="仿宋" w:hint="eastAsia"/>
            <w:lang w:eastAsia="zh-CN"/>
          </w:rPr>
          <w:t>七、建设进度分析</w:t>
        </w:r>
        <w:r>
          <w:tab/>
        </w:r>
        <w:r>
          <w:fldChar w:fldCharType="begin"/>
        </w:r>
        <w:r>
          <w:instrText xml:space="preserve"> PAGEREF _Toc13149 \h </w:instrText>
        </w:r>
        <w:r>
          <w:fldChar w:fldCharType="separate"/>
        </w:r>
        <w:r>
          <w:t>52</w:t>
        </w:r>
        <w:r>
          <w:fldChar w:fldCharType="end"/>
        </w:r>
      </w:hyperlink>
    </w:p>
    <w:p>
      <w:pPr>
        <w:pStyle w:val="TOC2"/>
        <w:tabs>
          <w:tab w:val="right" w:leader="dot" w:pos="8306"/>
        </w:tabs>
      </w:pPr>
      <w:hyperlink w:anchor="_Toc18359" w:history="1">
        <w:r>
          <w:rPr>
            <w:rFonts w:ascii="仿宋" w:eastAsia="仿宋" w:hAnsi="仿宋" w:cs="仿宋" w:hint="eastAsia"/>
            <w:lang w:eastAsia="zh-CN"/>
          </w:rPr>
          <w:t>(一)、生物质循环流化床气化装置项目进度安排</w:t>
        </w:r>
        <w:r>
          <w:tab/>
        </w:r>
        <w:r>
          <w:fldChar w:fldCharType="begin"/>
        </w:r>
        <w:r>
          <w:instrText xml:space="preserve"> PAGEREF _Toc18359 \h </w:instrText>
        </w:r>
        <w:r>
          <w:fldChar w:fldCharType="separate"/>
        </w:r>
        <w:r>
          <w:t>52</w:t>
        </w:r>
        <w:r>
          <w:fldChar w:fldCharType="end"/>
        </w:r>
      </w:hyperlink>
    </w:p>
    <w:p>
      <w:pPr>
        <w:pStyle w:val="TOC2"/>
        <w:tabs>
          <w:tab w:val="right" w:leader="dot" w:pos="8306"/>
        </w:tabs>
      </w:pPr>
      <w:hyperlink w:anchor="_Toc18404" w:history="1">
        <w:r>
          <w:rPr>
            <w:rFonts w:ascii="仿宋" w:eastAsia="仿宋" w:hAnsi="仿宋" w:cs="仿宋" w:hint="eastAsia"/>
            <w:lang w:eastAsia="zh-CN"/>
          </w:rPr>
          <w:t>(二)、生物质循环流化床气化装置项目实施保障措施</w:t>
        </w:r>
        <w:r>
          <w:tab/>
        </w:r>
        <w:r>
          <w:fldChar w:fldCharType="begin"/>
        </w:r>
        <w:r>
          <w:instrText xml:space="preserve"> PAGEREF _Toc18404 \h </w:instrText>
        </w:r>
        <w:r>
          <w:fldChar w:fldCharType="separate"/>
        </w:r>
        <w:r>
          <w:t>53</w:t>
        </w:r>
        <w:r>
          <w:fldChar w:fldCharType="end"/>
        </w:r>
      </w:hyperlink>
    </w:p>
    <w:p>
      <w:pPr>
        <w:pStyle w:val="TOC1"/>
        <w:tabs>
          <w:tab w:val="right" w:leader="dot" w:pos="8306"/>
        </w:tabs>
      </w:pPr>
      <w:hyperlink w:anchor="_Toc9247" w:history="1">
        <w:r>
          <w:rPr>
            <w:rFonts w:ascii="仿宋" w:eastAsia="仿宋" w:hAnsi="仿宋" w:cs="仿宋" w:hint="eastAsia"/>
            <w:lang w:eastAsia="zh-CN"/>
          </w:rPr>
          <w:t>八、生物质循环流化床气化装置项目经济效益</w:t>
        </w:r>
        <w:r>
          <w:tab/>
        </w:r>
        <w:r>
          <w:fldChar w:fldCharType="begin"/>
        </w:r>
        <w:r>
          <w:instrText xml:space="preserve"> PAGEREF _Toc9247 \h </w:instrText>
        </w:r>
        <w:r>
          <w:fldChar w:fldCharType="separate"/>
        </w:r>
        <w:r>
          <w:t>54</w:t>
        </w:r>
        <w:r>
          <w:fldChar w:fldCharType="end"/>
        </w:r>
      </w:hyperlink>
    </w:p>
    <w:p>
      <w:pPr>
        <w:pStyle w:val="TOC2"/>
        <w:tabs>
          <w:tab w:val="right" w:leader="dot" w:pos="8306"/>
        </w:tabs>
      </w:pPr>
      <w:hyperlink w:anchor="_Toc31706" w:history="1">
        <w:r>
          <w:rPr>
            <w:rFonts w:ascii="仿宋" w:eastAsia="仿宋" w:hAnsi="仿宋" w:cs="仿宋" w:hint="eastAsia"/>
            <w:lang w:eastAsia="zh-CN"/>
          </w:rPr>
          <w:t>(一)、基本假设及基础参数选取</w:t>
        </w:r>
        <w:r>
          <w:tab/>
        </w:r>
        <w:r>
          <w:fldChar w:fldCharType="begin"/>
        </w:r>
        <w:r>
          <w:instrText xml:space="preserve"> PAGEREF _Toc31706 \h </w:instrText>
        </w:r>
        <w:r>
          <w:fldChar w:fldCharType="separate"/>
        </w:r>
        <w:r>
          <w:t>54</w:t>
        </w:r>
        <w:r>
          <w:fldChar w:fldCharType="end"/>
        </w:r>
      </w:hyperlink>
    </w:p>
    <w:p>
      <w:pPr>
        <w:pStyle w:val="TOC2"/>
        <w:tabs>
          <w:tab w:val="right" w:leader="dot" w:pos="8306"/>
        </w:tabs>
      </w:pPr>
      <w:hyperlink w:anchor="_Toc26449" w:history="1">
        <w:r>
          <w:rPr>
            <w:rFonts w:ascii="仿宋" w:eastAsia="仿宋" w:hAnsi="仿宋" w:cs="仿宋" w:hint="eastAsia"/>
            <w:lang w:eastAsia="zh-CN"/>
          </w:rPr>
          <w:t>(二)、经济评价财务测算</w:t>
        </w:r>
        <w:r>
          <w:tab/>
        </w:r>
        <w:r>
          <w:fldChar w:fldCharType="begin"/>
        </w:r>
        <w:r>
          <w:instrText xml:space="preserve"> PAGEREF _Toc26449 \h </w:instrText>
        </w:r>
        <w:r>
          <w:fldChar w:fldCharType="separate"/>
        </w:r>
        <w:r>
          <w:t>55</w:t>
        </w:r>
        <w:r>
          <w:fldChar w:fldCharType="end"/>
        </w:r>
      </w:hyperlink>
    </w:p>
    <w:p>
      <w:pPr>
        <w:pStyle w:val="TOC2"/>
        <w:tabs>
          <w:tab w:val="right" w:leader="dot" w:pos="8306"/>
        </w:tabs>
      </w:pPr>
      <w:hyperlink w:anchor="_Toc25891" w:history="1">
        <w:r>
          <w:rPr>
            <w:rFonts w:ascii="仿宋" w:eastAsia="仿宋" w:hAnsi="仿宋" w:cs="仿宋" w:hint="eastAsia"/>
            <w:lang w:eastAsia="zh-CN"/>
          </w:rPr>
          <w:t>(三)、生物质循环流化床气化装置项目盈利能力分析</w:t>
        </w:r>
        <w:r>
          <w:tab/>
        </w:r>
        <w:r>
          <w:fldChar w:fldCharType="begin"/>
        </w:r>
        <w:r>
          <w:instrText xml:space="preserve"> PAGEREF _Toc25891 \h </w:instrText>
        </w:r>
        <w:r>
          <w:fldChar w:fldCharType="separate"/>
        </w:r>
        <w:r>
          <w:t>56</w:t>
        </w:r>
        <w:r>
          <w:fldChar w:fldCharType="end"/>
        </w:r>
      </w:hyperlink>
    </w:p>
    <w:p>
      <w:pPr>
        <w:pStyle w:val="TOC2"/>
        <w:tabs>
          <w:tab w:val="right" w:leader="dot" w:pos="8306"/>
        </w:tabs>
      </w:pPr>
      <w:hyperlink w:anchor="_Toc8824" w:history="1">
        <w:r>
          <w:rPr>
            <w:rFonts w:ascii="仿宋" w:eastAsia="仿宋" w:hAnsi="仿宋" w:cs="仿宋" w:hint="eastAsia"/>
            <w:lang w:eastAsia="zh-CN"/>
          </w:rPr>
          <w:t>(四)、财务生存能力分析</w:t>
        </w:r>
        <w:r>
          <w:tab/>
        </w:r>
        <w:r>
          <w:fldChar w:fldCharType="begin"/>
        </w:r>
        <w:r>
          <w:instrText xml:space="preserve"> PAGEREF _Toc8824 \h </w:instrText>
        </w:r>
        <w:r>
          <w:fldChar w:fldCharType="separate"/>
        </w:r>
        <w:r>
          <w:t>57</w:t>
        </w:r>
        <w:r>
          <w:fldChar w:fldCharType="end"/>
        </w:r>
      </w:hyperlink>
    </w:p>
    <w:p>
      <w:pPr>
        <w:pStyle w:val="TOC2"/>
        <w:tabs>
          <w:tab w:val="right" w:leader="dot" w:pos="8306"/>
        </w:tabs>
      </w:pPr>
      <w:hyperlink w:anchor="_Toc8138" w:history="1">
        <w:r>
          <w:rPr>
            <w:rFonts w:ascii="仿宋" w:eastAsia="仿宋" w:hAnsi="仿宋" w:cs="仿宋" w:hint="eastAsia"/>
            <w:lang w:eastAsia="zh-CN"/>
          </w:rPr>
          <w:t>(五)、偿债能力分析</w:t>
        </w:r>
        <w:r>
          <w:tab/>
        </w:r>
        <w:r>
          <w:fldChar w:fldCharType="begin"/>
        </w:r>
        <w:r>
          <w:instrText xml:space="preserve"> PAGEREF _Toc8138 \h </w:instrText>
        </w:r>
        <w:r>
          <w:fldChar w:fldCharType="separate"/>
        </w:r>
        <w:r>
          <w:t>58</w:t>
        </w:r>
        <w:r>
          <w:fldChar w:fldCharType="end"/>
        </w:r>
      </w:hyperlink>
    </w:p>
    <w:p>
      <w:pPr>
        <w:pStyle w:val="TOC2"/>
        <w:tabs>
          <w:tab w:val="right" w:leader="dot" w:pos="8306"/>
        </w:tabs>
      </w:pPr>
      <w:hyperlink w:anchor="_Toc15060" w:history="1">
        <w:r>
          <w:rPr>
            <w:rFonts w:ascii="仿宋" w:eastAsia="仿宋" w:hAnsi="仿宋" w:cs="仿宋" w:hint="eastAsia"/>
            <w:lang w:eastAsia="zh-CN"/>
          </w:rPr>
          <w:t>(六)、经济评价结论</w:t>
        </w:r>
        <w:r>
          <w:tab/>
        </w:r>
        <w:r>
          <w:fldChar w:fldCharType="begin"/>
        </w:r>
        <w:r>
          <w:instrText xml:space="preserve"> PAGEREF _Toc15060 \h </w:instrText>
        </w:r>
        <w:r>
          <w:fldChar w:fldCharType="separate"/>
        </w:r>
        <w:r>
          <w:t>59</w:t>
        </w:r>
        <w:r>
          <w:fldChar w:fldCharType="end"/>
        </w:r>
      </w:hyperlink>
    </w:p>
    <w:p>
      <w:pPr>
        <w:pStyle w:val="TOC1"/>
        <w:tabs>
          <w:tab w:val="right" w:leader="dot" w:pos="8306"/>
        </w:tabs>
      </w:pPr>
      <w:hyperlink w:anchor="_Toc22500" w:history="1">
        <w:r>
          <w:rPr>
            <w:rFonts w:ascii="仿宋" w:eastAsia="仿宋" w:hAnsi="仿宋" w:cs="仿宋" w:hint="eastAsia"/>
            <w:lang w:eastAsia="zh-CN"/>
          </w:rPr>
          <w:t>九、公司组建背景分析</w:t>
        </w:r>
        <w:r>
          <w:tab/>
        </w:r>
        <w:r>
          <w:fldChar w:fldCharType="begin"/>
        </w:r>
        <w:r>
          <w:instrText xml:space="preserve"> PAGEREF _Toc22500 \h </w:instrText>
        </w:r>
        <w:r>
          <w:fldChar w:fldCharType="separate"/>
        </w:r>
        <w:r>
          <w:t>60</w:t>
        </w:r>
        <w:r>
          <w:fldChar w:fldCharType="end"/>
        </w:r>
      </w:hyperlink>
    </w:p>
    <w:p>
      <w:pPr>
        <w:pStyle w:val="TOC2"/>
        <w:tabs>
          <w:tab w:val="right" w:leader="dot" w:pos="8306"/>
        </w:tabs>
      </w:pPr>
      <w:hyperlink w:anchor="_Toc149" w:history="1">
        <w:r>
          <w:rPr>
            <w:rFonts w:ascii="仿宋" w:eastAsia="仿宋" w:hAnsi="仿宋" w:cs="仿宋" w:hint="eastAsia"/>
            <w:lang w:eastAsia="zh-CN"/>
          </w:rPr>
          <w:t>(一)、生物质循环流化床气化装置项目背景分析</w:t>
        </w:r>
        <w:r>
          <w:tab/>
        </w:r>
        <w:r>
          <w:fldChar w:fldCharType="begin"/>
        </w:r>
        <w:r>
          <w:instrText xml:space="preserve"> PAGEREF _Toc149 \h </w:instrText>
        </w:r>
        <w:r>
          <w:fldChar w:fldCharType="separate"/>
        </w:r>
        <w:r>
          <w:t>60</w:t>
        </w:r>
        <w:r>
          <w:fldChar w:fldCharType="end"/>
        </w:r>
      </w:hyperlink>
    </w:p>
    <w:p>
      <w:pPr>
        <w:pStyle w:val="TOC2"/>
        <w:tabs>
          <w:tab w:val="right" w:leader="dot" w:pos="8306"/>
        </w:tabs>
      </w:pPr>
      <w:hyperlink w:anchor="_Toc26513" w:history="1">
        <w:r>
          <w:rPr>
            <w:rFonts w:ascii="仿宋" w:eastAsia="仿宋" w:hAnsi="仿宋" w:cs="仿宋" w:hint="eastAsia"/>
            <w:lang w:eastAsia="zh-CN"/>
          </w:rPr>
          <w:t>(二)、生物质循环流化床气化装置项目建设必要性分析</w:t>
        </w:r>
        <w:r>
          <w:tab/>
        </w:r>
        <w:r>
          <w:fldChar w:fldCharType="begin"/>
        </w:r>
        <w:r>
          <w:instrText xml:space="preserve"> PAGEREF _Toc26513 \h </w:instrText>
        </w:r>
        <w:r>
          <w:fldChar w:fldCharType="separate"/>
        </w:r>
        <w:r>
          <w:t>61</w:t>
        </w:r>
        <w:r>
          <w:fldChar w:fldCharType="end"/>
        </w:r>
      </w:hyperlink>
    </w:p>
    <w:p>
      <w:pPr>
        <w:pStyle w:val="TOC2"/>
        <w:tabs>
          <w:tab w:val="right" w:leader="dot" w:pos="8306"/>
        </w:tabs>
      </w:pPr>
      <w:hyperlink w:anchor="_Toc11618" w:history="1">
        <w:r>
          <w:rPr>
            <w:rFonts w:ascii="仿宋" w:eastAsia="仿宋" w:hAnsi="仿宋" w:cs="仿宋" w:hint="eastAsia"/>
            <w:lang w:eastAsia="zh-CN"/>
          </w:rPr>
          <w:t>(三)、鼓励中小企业发展</w:t>
        </w:r>
        <w:r>
          <w:tab/>
        </w:r>
        <w:r>
          <w:fldChar w:fldCharType="begin"/>
        </w:r>
        <w:r>
          <w:instrText xml:space="preserve"> PAGEREF _Toc11618 \h </w:instrText>
        </w:r>
        <w:r>
          <w:fldChar w:fldCharType="separate"/>
        </w:r>
        <w:r>
          <w:t>63</w:t>
        </w:r>
        <w:r>
          <w:fldChar w:fldCharType="end"/>
        </w:r>
      </w:hyperlink>
    </w:p>
    <w:p>
      <w:pPr>
        <w:pStyle w:val="TOC2"/>
        <w:tabs>
          <w:tab w:val="right" w:leader="dot" w:pos="8306"/>
        </w:tabs>
      </w:pPr>
      <w:hyperlink w:anchor="_Toc20946" w:history="1">
        <w:r>
          <w:rPr>
            <w:rFonts w:ascii="仿宋" w:eastAsia="仿宋" w:hAnsi="仿宋" w:cs="仿宋" w:hint="eastAsia"/>
            <w:lang w:eastAsia="zh-CN"/>
          </w:rPr>
          <w:t>(四)、宏观经济形势分析</w:t>
        </w:r>
        <w:r>
          <w:tab/>
        </w:r>
        <w:r>
          <w:fldChar w:fldCharType="begin"/>
        </w:r>
        <w:r>
          <w:instrText xml:space="preserve"> PAGEREF _Toc20946 \h </w:instrText>
        </w:r>
        <w:r>
          <w:fldChar w:fldCharType="separate"/>
        </w:r>
        <w:r>
          <w:t>64</w:t>
        </w:r>
        <w:r>
          <w:fldChar w:fldCharType="end"/>
        </w:r>
      </w:hyperlink>
    </w:p>
    <w:p>
      <w:pPr>
        <w:pStyle w:val="TOC1"/>
        <w:tabs>
          <w:tab w:val="right" w:leader="dot" w:pos="8306"/>
        </w:tabs>
      </w:pPr>
      <w:hyperlink w:anchor="_Toc4165" w:history="1">
        <w:r>
          <w:rPr>
            <w:rFonts w:ascii="仿宋" w:eastAsia="仿宋" w:hAnsi="仿宋" w:cs="仿宋" w:hint="eastAsia"/>
            <w:lang w:eastAsia="zh-CN"/>
          </w:rPr>
          <w:t>十、生物质循环流化床气化装置项目风险分析</w:t>
        </w:r>
        <w:r>
          <w:tab/>
        </w:r>
        <w:r>
          <w:fldChar w:fldCharType="begin"/>
        </w:r>
        <w:r>
          <w:instrText xml:space="preserve"> PAGEREF _Toc4165 \h </w:instrText>
        </w:r>
        <w:r>
          <w:fldChar w:fldCharType="separate"/>
        </w:r>
        <w:r>
          <w:t>65</w:t>
        </w:r>
        <w:r>
          <w:fldChar w:fldCharType="end"/>
        </w:r>
      </w:hyperlink>
    </w:p>
    <w:p>
      <w:pPr>
        <w:pStyle w:val="TOC2"/>
        <w:tabs>
          <w:tab w:val="right" w:leader="dot" w:pos="8306"/>
        </w:tabs>
      </w:pPr>
      <w:hyperlink w:anchor="_Toc26966" w:history="1">
        <w:r>
          <w:rPr>
            <w:rFonts w:ascii="仿宋" w:eastAsia="仿宋" w:hAnsi="仿宋" w:cs="仿宋" w:hint="eastAsia"/>
            <w:lang w:eastAsia="zh-CN"/>
          </w:rPr>
          <w:t>(一)、生物质循环流化床气化装置项目风险分析</w:t>
        </w:r>
        <w:r>
          <w:tab/>
        </w:r>
        <w:r>
          <w:fldChar w:fldCharType="begin"/>
        </w:r>
        <w:r>
          <w:instrText xml:space="preserve"> PAGEREF _Toc26966 \h </w:instrText>
        </w:r>
        <w:r>
          <w:fldChar w:fldCharType="separate"/>
        </w:r>
        <w:r>
          <w:t>65</w:t>
        </w:r>
        <w:r>
          <w:fldChar w:fldCharType="end"/>
        </w:r>
      </w:hyperlink>
    </w:p>
    <w:p>
      <w:pPr>
        <w:pStyle w:val="TOC2"/>
        <w:tabs>
          <w:tab w:val="right" w:leader="dot" w:pos="8306"/>
        </w:tabs>
      </w:pPr>
      <w:hyperlink w:anchor="_Toc6614" w:history="1">
        <w:r>
          <w:rPr>
            <w:rFonts w:ascii="仿宋" w:eastAsia="仿宋" w:hAnsi="仿宋" w:cs="仿宋" w:hint="eastAsia"/>
            <w:lang w:eastAsia="zh-CN"/>
          </w:rPr>
          <w:t>(二)、生物质循环流化床气化装置项目风险对策</w:t>
        </w:r>
        <w:r>
          <w:tab/>
        </w:r>
        <w:r>
          <w:fldChar w:fldCharType="begin"/>
        </w:r>
        <w:r>
          <w:instrText xml:space="preserve"> PAGEREF _Toc6614 \h </w:instrText>
        </w:r>
        <w:r>
          <w:fldChar w:fldCharType="separate"/>
        </w:r>
        <w:r>
          <w:t>66</w:t>
        </w:r>
        <w:r>
          <w:fldChar w:fldCharType="end"/>
        </w:r>
      </w:hyperlink>
    </w:p>
    <w:p>
      <w:pPr>
        <w:pStyle w:val="TOC1"/>
        <w:tabs>
          <w:tab w:val="right" w:leader="dot" w:pos="8306"/>
        </w:tabs>
      </w:pPr>
      <w:hyperlink w:anchor="_Toc10861" w:history="1">
        <w:r>
          <w:rPr>
            <w:rFonts w:ascii="仿宋" w:eastAsia="仿宋" w:hAnsi="仿宋" w:cs="仿宋" w:hint="eastAsia"/>
            <w:lang w:eastAsia="zh-CN"/>
          </w:rPr>
          <w:t>十一、未来计划和展望</w:t>
        </w:r>
        <w:r>
          <w:tab/>
        </w:r>
        <w:r>
          <w:fldChar w:fldCharType="begin"/>
        </w:r>
        <w:r>
          <w:instrText xml:space="preserve"> PAGEREF _Toc10861 \h </w:instrText>
        </w:r>
        <w:r>
          <w:fldChar w:fldCharType="separate"/>
        </w:r>
        <w:r>
          <w:t>67</w:t>
        </w:r>
        <w:r>
          <w:fldChar w:fldCharType="end"/>
        </w:r>
      </w:hyperlink>
    </w:p>
    <w:p>
      <w:pPr>
        <w:pStyle w:val="TOC2"/>
        <w:tabs>
          <w:tab w:val="right" w:leader="dot" w:pos="8306"/>
        </w:tabs>
      </w:pPr>
      <w:hyperlink w:anchor="_Toc21207" w:history="1">
        <w:r>
          <w:rPr>
            <w:rFonts w:ascii="仿宋" w:eastAsia="仿宋" w:hAnsi="仿宋" w:cs="仿宋" w:hint="eastAsia"/>
            <w:lang w:eastAsia="zh-CN"/>
          </w:rPr>
          <w:t>(一)、公司未来的发展计划</w:t>
        </w:r>
        <w:r>
          <w:tab/>
        </w:r>
        <w:r>
          <w:fldChar w:fldCharType="begin"/>
        </w:r>
        <w:r>
          <w:instrText xml:space="preserve"> PAGEREF _Toc21207 \h </w:instrText>
        </w:r>
        <w:r>
          <w:fldChar w:fldCharType="separate"/>
        </w:r>
        <w:r>
          <w:t>67</w:t>
        </w:r>
        <w:r>
          <w:fldChar w:fldCharType="end"/>
        </w:r>
      </w:hyperlink>
    </w:p>
    <w:p>
      <w:pPr>
        <w:pStyle w:val="TOC2"/>
        <w:tabs>
          <w:tab w:val="right" w:leader="dot" w:pos="8306"/>
        </w:tabs>
      </w:pPr>
      <w:hyperlink w:anchor="_Toc18872" w:history="1">
        <w:r>
          <w:rPr>
            <w:rFonts w:ascii="仿宋" w:eastAsia="仿宋" w:hAnsi="仿宋" w:cs="仿宋" w:hint="eastAsia"/>
            <w:lang w:eastAsia="zh-CN"/>
          </w:rPr>
          <w:t>(二)、长期目标和目标</w:t>
        </w:r>
        <w:r>
          <w:tab/>
        </w:r>
        <w:r>
          <w:fldChar w:fldCharType="begin"/>
        </w:r>
        <w:r>
          <w:instrText xml:space="preserve"> PAGEREF _Toc18872 \h </w:instrText>
        </w:r>
        <w:r>
          <w:fldChar w:fldCharType="separate"/>
        </w:r>
        <w:r>
          <w:t>68</w:t>
        </w:r>
        <w:r>
          <w:fldChar w:fldCharType="end"/>
        </w:r>
      </w:hyperlink>
    </w:p>
    <w:p>
      <w:pPr>
        <w:pStyle w:val="TOC1"/>
        <w:tabs>
          <w:tab w:val="right" w:leader="dot" w:pos="8306"/>
        </w:tabs>
      </w:pPr>
      <w:hyperlink w:anchor="_Toc22694" w:history="1">
        <w:r>
          <w:rPr>
            <w:rFonts w:ascii="仿宋" w:eastAsia="仿宋" w:hAnsi="仿宋" w:cs="仿宋" w:hint="eastAsia"/>
            <w:lang w:eastAsia="zh-CN"/>
          </w:rPr>
          <w:t>十二、市场营销策略</w:t>
        </w:r>
        <w:r>
          <w:tab/>
        </w:r>
        <w:r>
          <w:fldChar w:fldCharType="begin"/>
        </w:r>
        <w:r>
          <w:instrText xml:space="preserve"> PAGEREF _Toc22694 \h </w:instrText>
        </w:r>
        <w:r>
          <w:fldChar w:fldCharType="separate"/>
        </w:r>
        <w:r>
          <w:t>69</w:t>
        </w:r>
        <w:r>
          <w:fldChar w:fldCharType="end"/>
        </w:r>
      </w:hyperlink>
    </w:p>
    <w:p>
      <w:pPr>
        <w:pStyle w:val="TOC2"/>
        <w:tabs>
          <w:tab w:val="right" w:leader="dot" w:pos="8306"/>
        </w:tabs>
      </w:pPr>
      <w:hyperlink w:anchor="_Toc17756" w:history="1">
        <w:r>
          <w:rPr>
            <w:rFonts w:ascii="仿宋" w:eastAsia="仿宋" w:hAnsi="仿宋" w:cs="仿宋" w:hint="eastAsia"/>
            <w:lang w:eastAsia="zh-CN"/>
          </w:rPr>
          <w:t>(一)、市场定位和目标市场</w:t>
        </w:r>
        <w:r>
          <w:tab/>
        </w:r>
        <w:r>
          <w:fldChar w:fldCharType="begin"/>
        </w:r>
        <w:r>
          <w:instrText xml:space="preserve"> PAGEREF _Toc17756 \h </w:instrText>
        </w:r>
        <w:r>
          <w:fldChar w:fldCharType="separate"/>
        </w:r>
        <w:r>
          <w:t>69</w:t>
        </w:r>
        <w:r>
          <w:fldChar w:fldCharType="end"/>
        </w:r>
      </w:hyperlink>
    </w:p>
    <w:p>
      <w:pPr>
        <w:pStyle w:val="TOC2"/>
        <w:tabs>
          <w:tab w:val="right" w:leader="dot" w:pos="8306"/>
        </w:tabs>
      </w:pPr>
      <w:hyperlink w:anchor="_Toc5669" w:history="1">
        <w:r>
          <w:rPr>
            <w:rFonts w:ascii="仿宋" w:eastAsia="仿宋" w:hAnsi="仿宋" w:cs="仿宋" w:hint="eastAsia"/>
            <w:lang w:eastAsia="zh-CN"/>
          </w:rPr>
          <w:t>(二)、定价策略</w:t>
        </w:r>
        <w:r>
          <w:tab/>
        </w:r>
        <w:r>
          <w:fldChar w:fldCharType="begin"/>
        </w:r>
        <w:r>
          <w:instrText xml:space="preserve"> PAGEREF _Toc5669 \h </w:instrText>
        </w:r>
        <w:r>
          <w:fldChar w:fldCharType="separate"/>
        </w:r>
        <w:r>
          <w:t>70</w:t>
        </w:r>
        <w:r>
          <w:fldChar w:fldCharType="end"/>
        </w:r>
      </w:hyperlink>
    </w:p>
    <w:p>
      <w:pPr>
        <w:pStyle w:val="TOC2"/>
        <w:tabs>
          <w:tab w:val="right" w:leader="dot" w:pos="8306"/>
        </w:tabs>
      </w:pPr>
      <w:hyperlink w:anchor="_Toc29884" w:history="1">
        <w:r>
          <w:rPr>
            <w:rFonts w:ascii="仿宋" w:eastAsia="仿宋" w:hAnsi="仿宋" w:cs="仿宋" w:hint="eastAsia"/>
            <w:lang w:eastAsia="zh-CN"/>
          </w:rPr>
          <w:t>(三)、销售和推广策略</w:t>
        </w:r>
        <w:r>
          <w:tab/>
        </w:r>
        <w:r>
          <w:fldChar w:fldCharType="begin"/>
        </w:r>
        <w:r>
          <w:instrText xml:space="preserve"> PAGEREF _Toc29884 \h </w:instrText>
        </w:r>
        <w:r>
          <w:fldChar w:fldCharType="separate"/>
        </w:r>
        <w:r>
          <w:t>71</w:t>
        </w:r>
        <w:r>
          <w:fldChar w:fldCharType="end"/>
        </w:r>
      </w:hyperlink>
    </w:p>
    <w:p>
      <w:pPr>
        <w:pStyle w:val="TOC2"/>
        <w:tabs>
          <w:tab w:val="right" w:leader="dot" w:pos="8306"/>
        </w:tabs>
      </w:pPr>
      <w:hyperlink w:anchor="_Toc25870" w:history="1">
        <w:r>
          <w:rPr>
            <w:rFonts w:ascii="仿宋" w:eastAsia="仿宋" w:hAnsi="仿宋" w:cs="仿宋" w:hint="eastAsia"/>
            <w:lang w:eastAsia="zh-CN"/>
          </w:rPr>
          <w:t>(四)、销售渠道和分销策略</w:t>
        </w:r>
        <w:r>
          <w:tab/>
        </w:r>
        <w:r>
          <w:fldChar w:fldCharType="begin"/>
        </w:r>
        <w:r>
          <w:instrText xml:space="preserve"> PAGEREF _Toc25870 \h </w:instrText>
        </w:r>
        <w:r>
          <w:fldChar w:fldCharType="separate"/>
        </w:r>
        <w:r>
          <w:t>72</w:t>
        </w:r>
        <w:r>
          <w:fldChar w:fldCharType="end"/>
        </w:r>
      </w:hyperlink>
    </w:p>
    <w:p>
      <w:pPr>
        <w:pStyle w:val="TOC1"/>
        <w:tabs>
          <w:tab w:val="right" w:leader="dot" w:pos="8306"/>
        </w:tabs>
      </w:pPr>
      <w:hyperlink w:anchor="_Toc13060" w:history="1">
        <w:r>
          <w:rPr>
            <w:rFonts w:ascii="仿宋" w:eastAsia="仿宋" w:hAnsi="仿宋" w:cs="仿宋" w:hint="eastAsia"/>
            <w:lang w:eastAsia="zh-CN"/>
          </w:rPr>
          <w:t>十三、生物质循环流化床气化装置项目总结分析</w:t>
        </w:r>
        <w:r>
          <w:tab/>
        </w:r>
        <w:r>
          <w:fldChar w:fldCharType="begin"/>
        </w:r>
        <w:r>
          <w:instrText xml:space="preserve"> PAGEREF _Toc13060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974"/>
      <w:r>
        <w:rPr>
          <w:rFonts w:ascii="仿宋" w:eastAsia="仿宋" w:hAnsi="仿宋" w:cs="仿宋" w:hint="eastAsia"/>
          <w:sz w:val="28"/>
          <w:lang w:eastAsia="zh-CN"/>
        </w:rPr>
        <w:t>一、公司成立背景及可行性分析</w:t>
      </w:r>
      <w:bookmarkEnd w:id="2"/>
    </w:p>
    <w:p>
      <w:pPr>
        <w:pStyle w:val="Heading2"/>
        <w:rPr>
          <w:rFonts w:ascii="仿宋" w:eastAsia="仿宋" w:hAnsi="仿宋" w:cs="仿宋" w:hint="eastAsia"/>
          <w:lang w:eastAsia="zh-CN"/>
        </w:rPr>
      </w:pPr>
      <w:bookmarkStart w:id="3" w:name="_Toc22940"/>
      <w:r>
        <w:rPr>
          <w:rFonts w:ascii="仿宋" w:eastAsia="仿宋" w:hAnsi="仿宋" w:cs="仿宋" w:hint="eastAsia"/>
          <w:lang w:eastAsia="zh-CN"/>
        </w:rPr>
        <w:t>(一)、发展思路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深入贯彻落实科学发展观，推动产业转型升级，实现高质量发展。要立足国内市场需求，控制总量扩张，优化产业结构，推动产业向高端化、智能化、绿色化方向发展。同时，要大力发展具有高技术含量、高附加值、高成长性的新产品、新产业和新业态，提升产业发展质量和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推进产业转型升级的过程中，要注重一体化发展，延伸产业链条，增加产品技术含量和附加值。通过实施创新驱动战略，加强技术创新和成果转化，提高产业的核心竞争力和市场竞争力。同时，要注重培育和引进高端人才，为产业发展提供强有力的人才支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促进产业发展，政府应加大对产业转型升级的政策引导和支持力度，完善相关法律法规和政策措施，营造良好的营商环境和发展氛围。同时，要加强对产业发展的监测和评估，及时发现和解决问题，推动产业健康有序发展。</w:t>
      </w:r>
    </w:p>
    <w:p>
      <w:pPr>
        <w:pStyle w:val="Heading2"/>
        <w:ind w:firstLine="560" w:firstLineChars="200"/>
        <w:rPr>
          <w:rFonts w:ascii="仿宋" w:eastAsia="仿宋" w:hAnsi="仿宋" w:cs="仿宋" w:hint="eastAsia"/>
          <w:sz w:val="28"/>
          <w:lang w:eastAsia="zh-CN"/>
        </w:rPr>
      </w:pPr>
      <w:bookmarkStart w:id="4" w:name="_Toc21258"/>
      <w:r>
        <w:rPr>
          <w:rFonts w:ascii="仿宋" w:eastAsia="仿宋" w:hAnsi="仿宋" w:cs="仿宋" w:hint="eastAsia"/>
          <w:sz w:val="28"/>
          <w:lang w:eastAsia="zh-CN"/>
        </w:rPr>
        <w:t>(二)、产业发展背景分析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当前，全球经济正处于深度调整期，新一轮技术革命和产业变革蓬勃兴起，对传统产业产生巨大冲击，但也为新兴产业发展提供了重大机遇。我国产业发展正处于由数量规模向质量效益转变的关键时期，必须以供给侧结构性改革为主线，加快转变产业发展方式，推动产业向高端化、智能化、绿色化方向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市场需求不断升级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国内居民收入水平不断提高，消费观念和消费结构正在发生深刻变化，对高品质、个性化、绿色健康的产品需求不断增加。同时，随着全球贸易保护主义加剧和国内环保约束强化，低质量、高能耗、高污染的产品将逐渐被市场淘汰。这种变化为高端产品提供了广阔的市场空间，也将推动传统产业加快转型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技术创新成为产业发展的关键驱动力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一轮技术革命和产业变革正在全球范围内深入发展，人工智能、物联网、大数据、云计算等新技术加速推广应用，为产业发展提供了新的动力和支撑。同时，我国在某些领域已经具备了较好的技术积累和人才储备，如人工智能、新能源等领域，这为我国产业转型升级提供了强有力的技术支持和产业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产业政策支持力度不断加大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https://d.book118.com/756140112032010040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生物质循环流化床气化装置相关行业公司成立方案及可行性研究报告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56140112032010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2024-01-01T19:49:00Z</dcterms:created>
  <dcterms:modified xsi:type="dcterms:W3CDTF">2024-01-01T19:49:43Z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3494F5345B464341928BFFAD28D661D0_11</vt:lpwstr>
  </property>
  <property fmtid="{D5CDD505-2E9C-101B-9397-08002B2CF9AE}" pid="3" name="KSOProductBuildVer">
    <vt:lpwstr>2052-12.1.0.16120</vt:lpwstr>
  </property>
</Properties>
</file>