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文物遗址保护服务项目规划设计方案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1" w:history="1">
        <w:r>
          <w:rPr>
            <w:rFonts w:ascii="仿宋" w:eastAsia="仿宋" w:hAnsi="仿宋" w:cs="仿宋" w:hint="eastAsia"/>
            <w:lang w:eastAsia="zh-CN"/>
          </w:rPr>
          <w:t>序言</w:t>
        </w:r>
        <w:r>
          <w:tab/>
        </w:r>
        <w:r>
          <w:fldChar w:fldCharType="begin"/>
        </w:r>
        <w:r>
          <w:instrText xml:space="preserve"> PAGEREF _Toc1511 \h </w:instrText>
        </w:r>
        <w:r>
          <w:fldChar w:fldCharType="separate"/>
        </w:r>
        <w:r>
          <w:t>3</w:t>
        </w:r>
        <w:r>
          <w:fldChar w:fldCharType="end"/>
        </w:r>
      </w:hyperlink>
    </w:p>
    <w:p>
      <w:pPr>
        <w:pStyle w:val="TOC1"/>
        <w:tabs>
          <w:tab w:val="right" w:leader="dot" w:pos="8306"/>
        </w:tabs>
      </w:pPr>
      <w:hyperlink w:anchor="_Toc4421" w:history="1">
        <w:r>
          <w:rPr>
            <w:rFonts w:ascii="仿宋" w:eastAsia="仿宋" w:hAnsi="仿宋" w:cs="仿宋" w:hint="eastAsia"/>
            <w:lang w:eastAsia="zh-CN"/>
          </w:rPr>
          <w:t>一、工艺说明</w:t>
        </w:r>
        <w:r>
          <w:tab/>
        </w:r>
        <w:r>
          <w:fldChar w:fldCharType="begin"/>
        </w:r>
        <w:r>
          <w:instrText xml:space="preserve"> PAGEREF _Toc4421 \h </w:instrText>
        </w:r>
        <w:r>
          <w:fldChar w:fldCharType="separate"/>
        </w:r>
        <w:r>
          <w:t>3</w:t>
        </w:r>
        <w:r>
          <w:fldChar w:fldCharType="end"/>
        </w:r>
      </w:hyperlink>
    </w:p>
    <w:p>
      <w:pPr>
        <w:pStyle w:val="TOC2"/>
        <w:tabs>
          <w:tab w:val="right" w:leader="dot" w:pos="8306"/>
        </w:tabs>
      </w:pPr>
      <w:hyperlink w:anchor="_Toc11750" w:history="1">
        <w:r>
          <w:rPr>
            <w:rFonts w:ascii="仿宋" w:eastAsia="仿宋" w:hAnsi="仿宋" w:cs="仿宋" w:hint="eastAsia"/>
            <w:lang w:eastAsia="zh-CN"/>
          </w:rPr>
          <w:t>(一)、技术管理特点</w:t>
        </w:r>
        <w:r>
          <w:tab/>
        </w:r>
        <w:r>
          <w:fldChar w:fldCharType="begin"/>
        </w:r>
        <w:r>
          <w:instrText xml:space="preserve"> PAGEREF _Toc11750 \h </w:instrText>
        </w:r>
        <w:r>
          <w:fldChar w:fldCharType="separate"/>
        </w:r>
        <w:r>
          <w:t>3</w:t>
        </w:r>
        <w:r>
          <w:fldChar w:fldCharType="end"/>
        </w:r>
      </w:hyperlink>
    </w:p>
    <w:p>
      <w:pPr>
        <w:pStyle w:val="TOC2"/>
        <w:tabs>
          <w:tab w:val="right" w:leader="dot" w:pos="8306"/>
        </w:tabs>
      </w:pPr>
      <w:hyperlink w:anchor="_Toc22403" w:history="1">
        <w:r>
          <w:rPr>
            <w:rFonts w:ascii="仿宋" w:eastAsia="仿宋" w:hAnsi="仿宋" w:cs="仿宋" w:hint="eastAsia"/>
            <w:lang w:eastAsia="zh-CN"/>
          </w:rPr>
          <w:t>(二)、文物遗址保护服务项目工艺技术设计方案</w:t>
        </w:r>
        <w:r>
          <w:tab/>
        </w:r>
        <w:r>
          <w:fldChar w:fldCharType="begin"/>
        </w:r>
        <w:r>
          <w:instrText xml:space="preserve"> PAGEREF _Toc22403 \h </w:instrText>
        </w:r>
        <w:r>
          <w:fldChar w:fldCharType="separate"/>
        </w:r>
        <w:r>
          <w:t>4</w:t>
        </w:r>
        <w:r>
          <w:fldChar w:fldCharType="end"/>
        </w:r>
      </w:hyperlink>
    </w:p>
    <w:p>
      <w:pPr>
        <w:pStyle w:val="TOC2"/>
        <w:tabs>
          <w:tab w:val="right" w:leader="dot" w:pos="8306"/>
        </w:tabs>
      </w:pPr>
      <w:hyperlink w:anchor="_Toc26912" w:history="1">
        <w:r>
          <w:rPr>
            <w:rFonts w:ascii="仿宋" w:eastAsia="仿宋" w:hAnsi="仿宋" w:cs="仿宋" w:hint="eastAsia"/>
            <w:lang w:eastAsia="zh-CN"/>
          </w:rPr>
          <w:t>(三)、设备选型方案</w:t>
        </w:r>
        <w:r>
          <w:tab/>
        </w:r>
        <w:r>
          <w:fldChar w:fldCharType="begin"/>
        </w:r>
        <w:r>
          <w:instrText xml:space="preserve"> PAGEREF _Toc26912 \h </w:instrText>
        </w:r>
        <w:r>
          <w:fldChar w:fldCharType="separate"/>
        </w:r>
        <w:r>
          <w:t>5</w:t>
        </w:r>
        <w:r>
          <w:fldChar w:fldCharType="end"/>
        </w:r>
      </w:hyperlink>
    </w:p>
    <w:p>
      <w:pPr>
        <w:pStyle w:val="TOC1"/>
        <w:tabs>
          <w:tab w:val="right" w:leader="dot" w:pos="8306"/>
        </w:tabs>
      </w:pPr>
      <w:hyperlink w:anchor="_Toc8731" w:history="1">
        <w:r>
          <w:rPr>
            <w:rFonts w:ascii="仿宋" w:eastAsia="仿宋" w:hAnsi="仿宋" w:cs="仿宋" w:hint="eastAsia"/>
            <w:lang w:eastAsia="zh-CN"/>
          </w:rPr>
          <w:t>二、文物遗址保护服务项目危机管理</w:t>
        </w:r>
        <w:r>
          <w:tab/>
        </w:r>
        <w:r>
          <w:fldChar w:fldCharType="begin"/>
        </w:r>
        <w:r>
          <w:instrText xml:space="preserve"> PAGEREF _Toc8731 \h </w:instrText>
        </w:r>
        <w:r>
          <w:fldChar w:fldCharType="separate"/>
        </w:r>
        <w:r>
          <w:t>7</w:t>
        </w:r>
        <w:r>
          <w:fldChar w:fldCharType="end"/>
        </w:r>
      </w:hyperlink>
    </w:p>
    <w:p>
      <w:pPr>
        <w:pStyle w:val="TOC2"/>
        <w:tabs>
          <w:tab w:val="right" w:leader="dot" w:pos="8306"/>
        </w:tabs>
      </w:pPr>
      <w:hyperlink w:anchor="_Toc8740" w:history="1">
        <w:r>
          <w:rPr>
            <w:rFonts w:ascii="仿宋" w:eastAsia="仿宋" w:hAnsi="仿宋" w:cs="仿宋" w:hint="eastAsia"/>
            <w:lang w:eastAsia="zh-CN"/>
          </w:rPr>
          <w:t>(一)、危机预警与识别</w:t>
        </w:r>
        <w:r>
          <w:tab/>
        </w:r>
        <w:r>
          <w:fldChar w:fldCharType="begin"/>
        </w:r>
        <w:r>
          <w:instrText xml:space="preserve"> PAGEREF _Toc8740 \h </w:instrText>
        </w:r>
        <w:r>
          <w:fldChar w:fldCharType="separate"/>
        </w:r>
        <w:r>
          <w:t>7</w:t>
        </w:r>
        <w:r>
          <w:fldChar w:fldCharType="end"/>
        </w:r>
      </w:hyperlink>
    </w:p>
    <w:p>
      <w:pPr>
        <w:pStyle w:val="TOC2"/>
        <w:tabs>
          <w:tab w:val="right" w:leader="dot" w:pos="8306"/>
        </w:tabs>
      </w:pPr>
      <w:hyperlink w:anchor="_Toc974" w:history="1">
        <w:r>
          <w:rPr>
            <w:rFonts w:ascii="仿宋" w:eastAsia="仿宋" w:hAnsi="仿宋" w:cs="仿宋" w:hint="eastAsia"/>
            <w:lang w:eastAsia="zh-CN"/>
          </w:rPr>
          <w:t>(二)、危机应对与恢复</w:t>
        </w:r>
        <w:r>
          <w:tab/>
        </w:r>
        <w:r>
          <w:fldChar w:fldCharType="begin"/>
        </w:r>
        <w:r>
          <w:instrText xml:space="preserve"> PAGEREF _Toc974 \h </w:instrText>
        </w:r>
        <w:r>
          <w:fldChar w:fldCharType="separate"/>
        </w:r>
        <w:r>
          <w:t>8</w:t>
        </w:r>
        <w:r>
          <w:fldChar w:fldCharType="end"/>
        </w:r>
      </w:hyperlink>
    </w:p>
    <w:p>
      <w:pPr>
        <w:pStyle w:val="TOC1"/>
        <w:tabs>
          <w:tab w:val="right" w:leader="dot" w:pos="8306"/>
        </w:tabs>
      </w:pPr>
      <w:hyperlink w:anchor="_Toc20847" w:history="1">
        <w:r>
          <w:rPr>
            <w:rFonts w:ascii="仿宋" w:eastAsia="仿宋" w:hAnsi="仿宋" w:cs="仿宋" w:hint="eastAsia"/>
            <w:lang w:eastAsia="zh-CN"/>
          </w:rPr>
          <w:t>三、文物遗址保护服务项目可持续发展</w:t>
        </w:r>
        <w:r>
          <w:tab/>
        </w:r>
        <w:r>
          <w:fldChar w:fldCharType="begin"/>
        </w:r>
        <w:r>
          <w:instrText xml:space="preserve"> PAGEREF _Toc20847 \h </w:instrText>
        </w:r>
        <w:r>
          <w:fldChar w:fldCharType="separate"/>
        </w:r>
        <w:r>
          <w:t>9</w:t>
        </w:r>
        <w:r>
          <w:fldChar w:fldCharType="end"/>
        </w:r>
      </w:hyperlink>
    </w:p>
    <w:p>
      <w:pPr>
        <w:pStyle w:val="TOC2"/>
        <w:tabs>
          <w:tab w:val="right" w:leader="dot" w:pos="8306"/>
        </w:tabs>
      </w:pPr>
      <w:hyperlink w:anchor="_Toc2269" w:history="1">
        <w:r>
          <w:rPr>
            <w:rFonts w:ascii="仿宋" w:eastAsia="仿宋" w:hAnsi="仿宋" w:cs="仿宋" w:hint="eastAsia"/>
            <w:lang w:eastAsia="zh-CN"/>
          </w:rPr>
          <w:t>(一)、可持续战略与实践</w:t>
        </w:r>
        <w:r>
          <w:tab/>
        </w:r>
        <w:r>
          <w:fldChar w:fldCharType="begin"/>
        </w:r>
        <w:r>
          <w:instrText xml:space="preserve"> PAGEREF _Toc2269 \h </w:instrText>
        </w:r>
        <w:r>
          <w:fldChar w:fldCharType="separate"/>
        </w:r>
        <w:r>
          <w:t>9</w:t>
        </w:r>
        <w:r>
          <w:fldChar w:fldCharType="end"/>
        </w:r>
      </w:hyperlink>
    </w:p>
    <w:p>
      <w:pPr>
        <w:pStyle w:val="TOC2"/>
        <w:tabs>
          <w:tab w:val="right" w:leader="dot" w:pos="8306"/>
        </w:tabs>
      </w:pPr>
      <w:hyperlink w:anchor="_Toc22804" w:history="1">
        <w:r>
          <w:rPr>
            <w:rFonts w:ascii="仿宋" w:eastAsia="仿宋" w:hAnsi="仿宋" w:cs="仿宋" w:hint="eastAsia"/>
            <w:lang w:eastAsia="zh-CN"/>
          </w:rPr>
          <w:t>(二)、环保与社会责任</w:t>
        </w:r>
        <w:r>
          <w:tab/>
        </w:r>
        <w:r>
          <w:fldChar w:fldCharType="begin"/>
        </w:r>
        <w:r>
          <w:instrText xml:space="preserve"> PAGEREF _Toc22804 \h </w:instrText>
        </w:r>
        <w:r>
          <w:fldChar w:fldCharType="separate"/>
        </w:r>
        <w:r>
          <w:t>10</w:t>
        </w:r>
        <w:r>
          <w:fldChar w:fldCharType="end"/>
        </w:r>
      </w:hyperlink>
    </w:p>
    <w:p>
      <w:pPr>
        <w:pStyle w:val="TOC1"/>
        <w:tabs>
          <w:tab w:val="right" w:leader="dot" w:pos="8306"/>
        </w:tabs>
      </w:pPr>
      <w:hyperlink w:anchor="_Toc16023" w:history="1">
        <w:r>
          <w:rPr>
            <w:rFonts w:ascii="仿宋" w:eastAsia="仿宋" w:hAnsi="仿宋" w:cs="仿宋" w:hint="eastAsia"/>
            <w:lang w:eastAsia="zh-CN"/>
          </w:rPr>
          <w:t>四、文物遗址保护服务项目选址可行性分析</w:t>
        </w:r>
        <w:r>
          <w:tab/>
        </w:r>
        <w:r>
          <w:fldChar w:fldCharType="begin"/>
        </w:r>
        <w:r>
          <w:instrText xml:space="preserve"> PAGEREF _Toc16023 \h </w:instrText>
        </w:r>
        <w:r>
          <w:fldChar w:fldCharType="separate"/>
        </w:r>
        <w:r>
          <w:t>11</w:t>
        </w:r>
        <w:r>
          <w:fldChar w:fldCharType="end"/>
        </w:r>
      </w:hyperlink>
    </w:p>
    <w:p>
      <w:pPr>
        <w:pStyle w:val="TOC2"/>
        <w:tabs>
          <w:tab w:val="right" w:leader="dot" w:pos="8306"/>
        </w:tabs>
      </w:pPr>
      <w:hyperlink w:anchor="_Toc7815" w:history="1">
        <w:r>
          <w:rPr>
            <w:rFonts w:ascii="仿宋" w:eastAsia="仿宋" w:hAnsi="仿宋" w:cs="仿宋" w:hint="eastAsia"/>
            <w:lang w:eastAsia="zh-CN"/>
          </w:rPr>
          <w:t>(一)、文物遗址保护服务项目选址</w:t>
        </w:r>
        <w:r>
          <w:tab/>
        </w:r>
        <w:r>
          <w:fldChar w:fldCharType="begin"/>
        </w:r>
        <w:r>
          <w:instrText xml:space="preserve"> PAGEREF _Toc7815 \h </w:instrText>
        </w:r>
        <w:r>
          <w:fldChar w:fldCharType="separate"/>
        </w:r>
        <w:r>
          <w:t>11</w:t>
        </w:r>
        <w:r>
          <w:fldChar w:fldCharType="end"/>
        </w:r>
      </w:hyperlink>
    </w:p>
    <w:p>
      <w:pPr>
        <w:pStyle w:val="TOC2"/>
        <w:tabs>
          <w:tab w:val="right" w:leader="dot" w:pos="8306"/>
        </w:tabs>
      </w:pPr>
      <w:hyperlink w:anchor="_Toc21631" w:history="1">
        <w:r>
          <w:rPr>
            <w:rFonts w:ascii="仿宋" w:eastAsia="仿宋" w:hAnsi="仿宋" w:cs="仿宋" w:hint="eastAsia"/>
            <w:lang w:eastAsia="zh-CN"/>
          </w:rPr>
          <w:t>(二)、用地控制指标</w:t>
        </w:r>
        <w:r>
          <w:tab/>
        </w:r>
        <w:r>
          <w:fldChar w:fldCharType="begin"/>
        </w:r>
        <w:r>
          <w:instrText xml:space="preserve"> PAGEREF _Toc21631 \h </w:instrText>
        </w:r>
        <w:r>
          <w:fldChar w:fldCharType="separate"/>
        </w:r>
        <w:r>
          <w:t>11</w:t>
        </w:r>
        <w:r>
          <w:fldChar w:fldCharType="end"/>
        </w:r>
      </w:hyperlink>
    </w:p>
    <w:p>
      <w:pPr>
        <w:pStyle w:val="TOC2"/>
        <w:tabs>
          <w:tab w:val="right" w:leader="dot" w:pos="8306"/>
        </w:tabs>
      </w:pPr>
      <w:hyperlink w:anchor="_Toc23470" w:history="1">
        <w:r>
          <w:rPr>
            <w:rFonts w:ascii="仿宋" w:eastAsia="仿宋" w:hAnsi="仿宋" w:cs="仿宋" w:hint="eastAsia"/>
            <w:lang w:eastAsia="zh-CN"/>
          </w:rPr>
          <w:t>(三)、节约用地措施</w:t>
        </w:r>
        <w:r>
          <w:tab/>
        </w:r>
        <w:r>
          <w:fldChar w:fldCharType="begin"/>
        </w:r>
        <w:r>
          <w:instrText xml:space="preserve"> PAGEREF _Toc23470 \h </w:instrText>
        </w:r>
        <w:r>
          <w:fldChar w:fldCharType="separate"/>
        </w:r>
        <w:r>
          <w:t>13</w:t>
        </w:r>
        <w:r>
          <w:fldChar w:fldCharType="end"/>
        </w:r>
      </w:hyperlink>
    </w:p>
    <w:p>
      <w:pPr>
        <w:pStyle w:val="TOC2"/>
        <w:tabs>
          <w:tab w:val="right" w:leader="dot" w:pos="8306"/>
        </w:tabs>
      </w:pPr>
      <w:hyperlink w:anchor="_Toc2954" w:history="1">
        <w:r>
          <w:rPr>
            <w:rFonts w:ascii="仿宋" w:eastAsia="仿宋" w:hAnsi="仿宋" w:cs="仿宋" w:hint="eastAsia"/>
            <w:lang w:eastAsia="zh-CN"/>
          </w:rPr>
          <w:t>(四)、总图布置方案</w:t>
        </w:r>
        <w:r>
          <w:tab/>
        </w:r>
        <w:r>
          <w:fldChar w:fldCharType="begin"/>
        </w:r>
        <w:r>
          <w:instrText xml:space="preserve"> PAGEREF _Toc2954 \h </w:instrText>
        </w:r>
        <w:r>
          <w:fldChar w:fldCharType="separate"/>
        </w:r>
        <w:r>
          <w:t>14</w:t>
        </w:r>
        <w:r>
          <w:fldChar w:fldCharType="end"/>
        </w:r>
      </w:hyperlink>
    </w:p>
    <w:p>
      <w:pPr>
        <w:pStyle w:val="TOC2"/>
        <w:tabs>
          <w:tab w:val="right" w:leader="dot" w:pos="8306"/>
        </w:tabs>
      </w:pPr>
      <w:hyperlink w:anchor="_Toc10674" w:history="1">
        <w:r>
          <w:rPr>
            <w:rFonts w:ascii="仿宋" w:eastAsia="仿宋" w:hAnsi="仿宋" w:cs="仿宋" w:hint="eastAsia"/>
            <w:lang w:eastAsia="zh-CN"/>
          </w:rPr>
          <w:t>(五)、选址综合评价</w:t>
        </w:r>
        <w:r>
          <w:tab/>
        </w:r>
        <w:r>
          <w:fldChar w:fldCharType="begin"/>
        </w:r>
        <w:r>
          <w:instrText xml:space="preserve"> PAGEREF _Toc10674 \h </w:instrText>
        </w:r>
        <w:r>
          <w:fldChar w:fldCharType="separate"/>
        </w:r>
        <w:r>
          <w:t>15</w:t>
        </w:r>
        <w:r>
          <w:fldChar w:fldCharType="end"/>
        </w:r>
      </w:hyperlink>
    </w:p>
    <w:p>
      <w:pPr>
        <w:pStyle w:val="TOC1"/>
        <w:tabs>
          <w:tab w:val="right" w:leader="dot" w:pos="8306"/>
        </w:tabs>
      </w:pPr>
      <w:hyperlink w:anchor="_Toc3125" w:history="1">
        <w:r>
          <w:rPr>
            <w:rFonts w:ascii="仿宋" w:eastAsia="仿宋" w:hAnsi="仿宋" w:cs="仿宋" w:hint="eastAsia"/>
            <w:lang w:eastAsia="zh-CN"/>
          </w:rPr>
          <w:t>五、文物遗址保护服务项目文档管理</w:t>
        </w:r>
        <w:r>
          <w:tab/>
        </w:r>
        <w:r>
          <w:fldChar w:fldCharType="begin"/>
        </w:r>
        <w:r>
          <w:instrText xml:space="preserve"> PAGEREF _Toc3125 \h </w:instrText>
        </w:r>
        <w:r>
          <w:fldChar w:fldCharType="separate"/>
        </w:r>
        <w:r>
          <w:t>17</w:t>
        </w:r>
        <w:r>
          <w:fldChar w:fldCharType="end"/>
        </w:r>
      </w:hyperlink>
    </w:p>
    <w:p>
      <w:pPr>
        <w:pStyle w:val="TOC2"/>
        <w:tabs>
          <w:tab w:val="right" w:leader="dot" w:pos="8306"/>
        </w:tabs>
      </w:pPr>
      <w:hyperlink w:anchor="_Toc6950" w:history="1">
        <w:r>
          <w:rPr>
            <w:rFonts w:ascii="仿宋" w:eastAsia="仿宋" w:hAnsi="仿宋" w:cs="仿宋" w:hint="eastAsia"/>
            <w:lang w:eastAsia="zh-CN"/>
          </w:rPr>
          <w:t>(一)、文档编制与审查</w:t>
        </w:r>
        <w:r>
          <w:tab/>
        </w:r>
        <w:r>
          <w:fldChar w:fldCharType="begin"/>
        </w:r>
        <w:r>
          <w:instrText xml:space="preserve"> PAGEREF _Toc6950 \h </w:instrText>
        </w:r>
        <w:r>
          <w:fldChar w:fldCharType="separate"/>
        </w:r>
        <w:r>
          <w:t>17</w:t>
        </w:r>
        <w:r>
          <w:fldChar w:fldCharType="end"/>
        </w:r>
      </w:hyperlink>
    </w:p>
    <w:p>
      <w:pPr>
        <w:pStyle w:val="TOC2"/>
        <w:tabs>
          <w:tab w:val="right" w:leader="dot" w:pos="8306"/>
        </w:tabs>
      </w:pPr>
      <w:hyperlink w:anchor="_Toc17045" w:history="1">
        <w:r>
          <w:rPr>
            <w:rFonts w:ascii="仿宋" w:eastAsia="仿宋" w:hAnsi="仿宋" w:cs="仿宋" w:hint="eastAsia"/>
            <w:lang w:eastAsia="zh-CN"/>
          </w:rPr>
          <w:t>(二)、文档发布与分发</w:t>
        </w:r>
        <w:r>
          <w:tab/>
        </w:r>
        <w:r>
          <w:fldChar w:fldCharType="begin"/>
        </w:r>
        <w:r>
          <w:instrText xml:space="preserve"> PAGEREF _Toc17045 \h </w:instrText>
        </w:r>
        <w:r>
          <w:fldChar w:fldCharType="separate"/>
        </w:r>
        <w:r>
          <w:t>18</w:t>
        </w:r>
        <w:r>
          <w:fldChar w:fldCharType="end"/>
        </w:r>
      </w:hyperlink>
    </w:p>
    <w:p>
      <w:pPr>
        <w:pStyle w:val="TOC2"/>
        <w:tabs>
          <w:tab w:val="right" w:leader="dot" w:pos="8306"/>
        </w:tabs>
      </w:pPr>
      <w:hyperlink w:anchor="_Toc10355" w:history="1">
        <w:r>
          <w:rPr>
            <w:rFonts w:ascii="仿宋" w:eastAsia="仿宋" w:hAnsi="仿宋" w:cs="仿宋" w:hint="eastAsia"/>
            <w:lang w:eastAsia="zh-CN"/>
          </w:rPr>
          <w:t>(三)、文档存档与归档</w:t>
        </w:r>
        <w:r>
          <w:tab/>
        </w:r>
        <w:r>
          <w:fldChar w:fldCharType="begin"/>
        </w:r>
        <w:r>
          <w:instrText xml:space="preserve"> PAGEREF _Toc10355 \h </w:instrText>
        </w:r>
        <w:r>
          <w:fldChar w:fldCharType="separate"/>
        </w:r>
        <w:r>
          <w:t>19</w:t>
        </w:r>
        <w:r>
          <w:fldChar w:fldCharType="end"/>
        </w:r>
      </w:hyperlink>
    </w:p>
    <w:p>
      <w:pPr>
        <w:pStyle w:val="TOC1"/>
        <w:tabs>
          <w:tab w:val="right" w:leader="dot" w:pos="8306"/>
        </w:tabs>
      </w:pPr>
      <w:hyperlink w:anchor="_Toc6022" w:history="1">
        <w:r>
          <w:rPr>
            <w:rFonts w:ascii="仿宋" w:eastAsia="仿宋" w:hAnsi="仿宋" w:cs="仿宋" w:hint="eastAsia"/>
            <w:lang w:eastAsia="zh-CN"/>
          </w:rPr>
          <w:t>六、产品规划分析</w:t>
        </w:r>
        <w:r>
          <w:tab/>
        </w:r>
        <w:r>
          <w:fldChar w:fldCharType="begin"/>
        </w:r>
        <w:r>
          <w:instrText xml:space="preserve"> PAGEREF _Toc6022 \h </w:instrText>
        </w:r>
        <w:r>
          <w:fldChar w:fldCharType="separate"/>
        </w:r>
        <w:r>
          <w:t>20</w:t>
        </w:r>
        <w:r>
          <w:fldChar w:fldCharType="end"/>
        </w:r>
      </w:hyperlink>
    </w:p>
    <w:p>
      <w:pPr>
        <w:pStyle w:val="TOC2"/>
        <w:tabs>
          <w:tab w:val="right" w:leader="dot" w:pos="8306"/>
        </w:tabs>
      </w:pPr>
      <w:hyperlink w:anchor="_Toc2230" w:history="1">
        <w:r>
          <w:rPr>
            <w:rFonts w:ascii="仿宋" w:eastAsia="仿宋" w:hAnsi="仿宋" w:cs="仿宋" w:hint="eastAsia"/>
            <w:lang w:eastAsia="zh-CN"/>
          </w:rPr>
          <w:t>(一)、产品规划</w:t>
        </w:r>
        <w:r>
          <w:tab/>
        </w:r>
        <w:r>
          <w:fldChar w:fldCharType="begin"/>
        </w:r>
        <w:r>
          <w:instrText xml:space="preserve"> PAGEREF _Toc2230 \h </w:instrText>
        </w:r>
        <w:r>
          <w:fldChar w:fldCharType="separate"/>
        </w:r>
        <w:r>
          <w:t>20</w:t>
        </w:r>
        <w:r>
          <w:fldChar w:fldCharType="end"/>
        </w:r>
      </w:hyperlink>
    </w:p>
    <w:p>
      <w:pPr>
        <w:pStyle w:val="TOC2"/>
        <w:tabs>
          <w:tab w:val="right" w:leader="dot" w:pos="8306"/>
        </w:tabs>
      </w:pPr>
      <w:hyperlink w:anchor="_Toc22687" w:history="1">
        <w:r>
          <w:rPr>
            <w:rFonts w:ascii="仿宋" w:eastAsia="仿宋" w:hAnsi="仿宋" w:cs="仿宋" w:hint="eastAsia"/>
            <w:lang w:eastAsia="zh-CN"/>
          </w:rPr>
          <w:t>(二)、建设规模</w:t>
        </w:r>
        <w:r>
          <w:tab/>
        </w:r>
        <w:r>
          <w:fldChar w:fldCharType="begin"/>
        </w:r>
        <w:r>
          <w:instrText xml:space="preserve"> PAGEREF _Toc22687 \h </w:instrText>
        </w:r>
        <w:r>
          <w:fldChar w:fldCharType="separate"/>
        </w:r>
        <w:r>
          <w:t>21</w:t>
        </w:r>
        <w:r>
          <w:fldChar w:fldCharType="end"/>
        </w:r>
      </w:hyperlink>
    </w:p>
    <w:p>
      <w:pPr>
        <w:pStyle w:val="TOC1"/>
        <w:tabs>
          <w:tab w:val="right" w:leader="dot" w:pos="8306"/>
        </w:tabs>
      </w:pPr>
      <w:hyperlink w:anchor="_Toc8810" w:history="1">
        <w:r>
          <w:rPr>
            <w:rFonts w:ascii="仿宋" w:eastAsia="仿宋" w:hAnsi="仿宋" w:cs="仿宋" w:hint="eastAsia"/>
            <w:lang w:eastAsia="zh-CN"/>
          </w:rPr>
          <w:t>七、文物遗址保护服务项目经营效益</w:t>
        </w:r>
        <w:r>
          <w:tab/>
        </w:r>
        <w:r>
          <w:fldChar w:fldCharType="begin"/>
        </w:r>
        <w:r>
          <w:instrText xml:space="preserve"> PAGEREF _Toc8810 \h </w:instrText>
        </w:r>
        <w:r>
          <w:fldChar w:fldCharType="separate"/>
        </w:r>
        <w:r>
          <w:t>22</w:t>
        </w:r>
        <w:r>
          <w:fldChar w:fldCharType="end"/>
        </w:r>
      </w:hyperlink>
    </w:p>
    <w:p>
      <w:pPr>
        <w:pStyle w:val="TOC2"/>
        <w:tabs>
          <w:tab w:val="right" w:leader="dot" w:pos="8306"/>
        </w:tabs>
      </w:pPr>
      <w:hyperlink w:anchor="_Toc27810" w:history="1">
        <w:r>
          <w:rPr>
            <w:rFonts w:ascii="仿宋" w:eastAsia="仿宋" w:hAnsi="仿宋" w:cs="仿宋" w:hint="eastAsia"/>
            <w:lang w:eastAsia="zh-CN"/>
          </w:rPr>
          <w:t>(一)、经济评价财务测算</w:t>
        </w:r>
        <w:r>
          <w:tab/>
        </w:r>
        <w:r>
          <w:fldChar w:fldCharType="begin"/>
        </w:r>
        <w:r>
          <w:instrText xml:space="preserve"> PAGEREF _Toc27810 \h </w:instrText>
        </w:r>
        <w:r>
          <w:fldChar w:fldCharType="separate"/>
        </w:r>
        <w:r>
          <w:t>22</w:t>
        </w:r>
        <w:r>
          <w:fldChar w:fldCharType="end"/>
        </w:r>
      </w:hyperlink>
    </w:p>
    <w:p>
      <w:pPr>
        <w:pStyle w:val="TOC2"/>
        <w:tabs>
          <w:tab w:val="right" w:leader="dot" w:pos="8306"/>
        </w:tabs>
      </w:pPr>
      <w:hyperlink w:anchor="_Toc23197" w:history="1">
        <w:r>
          <w:rPr>
            <w:rFonts w:ascii="仿宋" w:eastAsia="仿宋" w:hAnsi="仿宋" w:cs="仿宋" w:hint="eastAsia"/>
            <w:lang w:eastAsia="zh-CN"/>
          </w:rPr>
          <w:t>(二)、文物遗址保护服务项目盈利能力分析</w:t>
        </w:r>
        <w:r>
          <w:tab/>
        </w:r>
        <w:r>
          <w:fldChar w:fldCharType="begin"/>
        </w:r>
        <w:r>
          <w:instrText xml:space="preserve"> PAGEREF _Toc23197 \h </w:instrText>
        </w:r>
        <w:r>
          <w:fldChar w:fldCharType="separate"/>
        </w:r>
        <w:r>
          <w:t>23</w:t>
        </w:r>
        <w:r>
          <w:fldChar w:fldCharType="end"/>
        </w:r>
      </w:hyperlink>
    </w:p>
    <w:p>
      <w:pPr>
        <w:pStyle w:val="TOC1"/>
        <w:tabs>
          <w:tab w:val="right" w:leader="dot" w:pos="8306"/>
        </w:tabs>
      </w:pPr>
      <w:hyperlink w:anchor="_Toc8311" w:history="1">
        <w:r>
          <w:rPr>
            <w:rFonts w:ascii="仿宋" w:eastAsia="仿宋" w:hAnsi="仿宋" w:cs="仿宋" w:hint="eastAsia"/>
            <w:lang w:eastAsia="zh-CN"/>
          </w:rPr>
          <w:t>八、文物遗址保护服务项目计划安排</w:t>
        </w:r>
        <w:r>
          <w:tab/>
        </w:r>
        <w:r>
          <w:fldChar w:fldCharType="begin"/>
        </w:r>
        <w:r>
          <w:instrText xml:space="preserve"> PAGEREF _Toc8311 \h </w:instrText>
        </w:r>
        <w:r>
          <w:fldChar w:fldCharType="separate"/>
        </w:r>
        <w:r>
          <w:t>24</w:t>
        </w:r>
        <w:r>
          <w:fldChar w:fldCharType="end"/>
        </w:r>
      </w:hyperlink>
    </w:p>
    <w:p>
      <w:pPr>
        <w:pStyle w:val="TOC2"/>
        <w:tabs>
          <w:tab w:val="right" w:leader="dot" w:pos="8306"/>
        </w:tabs>
      </w:pPr>
      <w:hyperlink w:anchor="_Toc32377" w:history="1">
        <w:r>
          <w:rPr>
            <w:rFonts w:ascii="仿宋" w:eastAsia="仿宋" w:hAnsi="仿宋" w:cs="仿宋" w:hint="eastAsia"/>
            <w:lang w:eastAsia="zh-CN"/>
          </w:rPr>
          <w:t>(一)、建设周期</w:t>
        </w:r>
        <w:r>
          <w:tab/>
        </w:r>
        <w:r>
          <w:fldChar w:fldCharType="begin"/>
        </w:r>
        <w:r>
          <w:instrText xml:space="preserve"> PAGEREF _Toc32377 \h </w:instrText>
        </w:r>
        <w:r>
          <w:fldChar w:fldCharType="separate"/>
        </w:r>
        <w:r>
          <w:t>24</w:t>
        </w:r>
        <w:r>
          <w:fldChar w:fldCharType="end"/>
        </w:r>
      </w:hyperlink>
    </w:p>
    <w:p>
      <w:pPr>
        <w:pStyle w:val="TOC2"/>
        <w:tabs>
          <w:tab w:val="right" w:leader="dot" w:pos="8306"/>
        </w:tabs>
      </w:pPr>
      <w:hyperlink w:anchor="_Toc30965" w:history="1">
        <w:r>
          <w:rPr>
            <w:rFonts w:ascii="仿宋" w:eastAsia="仿宋" w:hAnsi="仿宋" w:cs="仿宋" w:hint="eastAsia"/>
            <w:lang w:eastAsia="zh-CN"/>
          </w:rPr>
          <w:t>(二)、建设进度</w:t>
        </w:r>
        <w:r>
          <w:tab/>
        </w:r>
        <w:r>
          <w:fldChar w:fldCharType="begin"/>
        </w:r>
        <w:r>
          <w:instrText xml:space="preserve"> PAGEREF _Toc30965 \h </w:instrText>
        </w:r>
        <w:r>
          <w:fldChar w:fldCharType="separate"/>
        </w:r>
        <w:r>
          <w:t>25</w:t>
        </w:r>
        <w:r>
          <w:fldChar w:fldCharType="end"/>
        </w:r>
      </w:hyperlink>
    </w:p>
    <w:p>
      <w:pPr>
        <w:pStyle w:val="TOC2"/>
        <w:tabs>
          <w:tab w:val="right" w:leader="dot" w:pos="8306"/>
        </w:tabs>
      </w:pPr>
      <w:hyperlink w:anchor="_Toc8808" w:history="1">
        <w:r>
          <w:rPr>
            <w:rFonts w:ascii="仿宋" w:eastAsia="仿宋" w:hAnsi="仿宋" w:cs="仿宋" w:hint="eastAsia"/>
            <w:lang w:eastAsia="zh-CN"/>
          </w:rPr>
          <w:t>(三)、进度安排注意事项</w:t>
        </w:r>
        <w:r>
          <w:tab/>
        </w:r>
        <w:r>
          <w:fldChar w:fldCharType="begin"/>
        </w:r>
        <w:r>
          <w:instrText xml:space="preserve"> PAGEREF _Toc8808 \h </w:instrText>
        </w:r>
        <w:r>
          <w:fldChar w:fldCharType="separate"/>
        </w:r>
        <w:r>
          <w:t>26</w:t>
        </w:r>
        <w:r>
          <w:fldChar w:fldCharType="end"/>
        </w:r>
      </w:hyperlink>
    </w:p>
    <w:p>
      <w:pPr>
        <w:pStyle w:val="TOC2"/>
        <w:tabs>
          <w:tab w:val="right" w:leader="dot" w:pos="8306"/>
        </w:tabs>
      </w:pPr>
      <w:hyperlink w:anchor="_Toc6154" w:history="1">
        <w:r>
          <w:rPr>
            <w:rFonts w:ascii="仿宋" w:eastAsia="仿宋" w:hAnsi="仿宋" w:cs="仿宋" w:hint="eastAsia"/>
            <w:lang w:eastAsia="zh-CN"/>
          </w:rPr>
          <w:t>(四)、人力资源配置</w:t>
        </w:r>
        <w:r>
          <w:tab/>
        </w:r>
        <w:r>
          <w:fldChar w:fldCharType="begin"/>
        </w:r>
        <w:r>
          <w:instrText xml:space="preserve"> PAGEREF _Toc6154 \h </w:instrText>
        </w:r>
        <w:r>
          <w:fldChar w:fldCharType="separate"/>
        </w:r>
        <w:r>
          <w:t>28</w:t>
        </w:r>
        <w:r>
          <w:fldChar w:fldCharType="end"/>
        </w:r>
      </w:hyperlink>
    </w:p>
    <w:p>
      <w:pPr>
        <w:pStyle w:val="TOC1"/>
        <w:tabs>
          <w:tab w:val="right" w:leader="dot" w:pos="8306"/>
        </w:tabs>
      </w:pPr>
      <w:hyperlink w:anchor="_Toc27429" w:history="1">
        <w:r>
          <w:rPr>
            <w:rFonts w:ascii="仿宋" w:eastAsia="仿宋" w:hAnsi="仿宋" w:cs="仿宋" w:hint="eastAsia"/>
            <w:lang w:eastAsia="zh-CN"/>
          </w:rPr>
          <w:t>九、文物遗址保护服务项目人力资源培养与发展</w:t>
        </w:r>
        <w:r>
          <w:tab/>
        </w:r>
        <w:r>
          <w:fldChar w:fldCharType="begin"/>
        </w:r>
        <w:r>
          <w:instrText xml:space="preserve"> PAGEREF _Toc27429 \h </w:instrText>
        </w:r>
        <w:r>
          <w:fldChar w:fldCharType="separate"/>
        </w:r>
        <w:r>
          <w:t>28</w:t>
        </w:r>
        <w:r>
          <w:fldChar w:fldCharType="end"/>
        </w:r>
      </w:hyperlink>
    </w:p>
    <w:p>
      <w:pPr>
        <w:pStyle w:val="TOC2"/>
        <w:tabs>
          <w:tab w:val="right" w:leader="dot" w:pos="8306"/>
        </w:tabs>
      </w:pPr>
      <w:hyperlink w:anchor="_Toc30716" w:history="1">
        <w:r>
          <w:rPr>
            <w:rFonts w:ascii="仿宋" w:eastAsia="仿宋" w:hAnsi="仿宋" w:cs="仿宋" w:hint="eastAsia"/>
            <w:lang w:eastAsia="zh-CN"/>
          </w:rPr>
          <w:t>(一)、人才需求与规划</w:t>
        </w:r>
        <w:r>
          <w:tab/>
        </w:r>
        <w:r>
          <w:fldChar w:fldCharType="begin"/>
        </w:r>
        <w:r>
          <w:instrText xml:space="preserve"> PAGEREF _Toc30716 \h </w:instrText>
        </w:r>
        <w:r>
          <w:fldChar w:fldCharType="separate"/>
        </w:r>
        <w:r>
          <w:t>28</w:t>
        </w:r>
        <w:r>
          <w:fldChar w:fldCharType="end"/>
        </w:r>
      </w:hyperlink>
    </w:p>
    <w:p>
      <w:pPr>
        <w:pStyle w:val="TOC2"/>
        <w:tabs>
          <w:tab w:val="right" w:leader="dot" w:pos="8306"/>
        </w:tabs>
      </w:pPr>
      <w:hyperlink w:anchor="_Toc6256" w:history="1">
        <w:r>
          <w:rPr>
            <w:rFonts w:ascii="仿宋" w:eastAsia="仿宋" w:hAnsi="仿宋" w:cs="仿宋" w:hint="eastAsia"/>
            <w:lang w:eastAsia="zh-CN"/>
          </w:rPr>
          <w:t>(二)、培训与发展计划</w:t>
        </w:r>
        <w:r>
          <w:tab/>
        </w:r>
        <w:r>
          <w:fldChar w:fldCharType="begin"/>
        </w:r>
        <w:r>
          <w:instrText xml:space="preserve"> PAGEREF _Toc6256 \h </w:instrText>
        </w:r>
        <w:r>
          <w:fldChar w:fldCharType="separate"/>
        </w:r>
        <w:r>
          <w:t>29</w:t>
        </w:r>
        <w:r>
          <w:fldChar w:fldCharType="end"/>
        </w:r>
      </w:hyperlink>
    </w:p>
    <w:p>
      <w:pPr>
        <w:pStyle w:val="TOC1"/>
        <w:tabs>
          <w:tab w:val="right" w:leader="dot" w:pos="8306"/>
        </w:tabs>
      </w:pPr>
      <w:hyperlink w:anchor="_Toc5594" w:history="1">
        <w:r>
          <w:rPr>
            <w:rFonts w:ascii="仿宋" w:eastAsia="仿宋" w:hAnsi="仿宋" w:cs="仿宋" w:hint="eastAsia"/>
            <w:lang w:eastAsia="zh-CN"/>
          </w:rPr>
          <w:t>十、文物遗址保护服务项目财务管理</w:t>
        </w:r>
        <w:r>
          <w:tab/>
        </w:r>
        <w:r>
          <w:fldChar w:fldCharType="begin"/>
        </w:r>
        <w:r>
          <w:instrText xml:space="preserve"> PAGEREF _Toc5594 \h </w:instrText>
        </w:r>
        <w:r>
          <w:fldChar w:fldCharType="separate"/>
        </w:r>
        <w:r>
          <w:t>30</w:t>
        </w:r>
        <w:r>
          <w:fldChar w:fldCharType="end"/>
        </w:r>
      </w:hyperlink>
    </w:p>
    <w:p>
      <w:pPr>
        <w:pStyle w:val="TOC2"/>
        <w:tabs>
          <w:tab w:val="right" w:leader="dot" w:pos="8306"/>
        </w:tabs>
      </w:pPr>
      <w:hyperlink w:anchor="_Toc9791" w:history="1">
        <w:r>
          <w:rPr>
            <w:rFonts w:ascii="仿宋" w:eastAsia="仿宋" w:hAnsi="仿宋" w:cs="仿宋" w:hint="eastAsia"/>
            <w:lang w:eastAsia="zh-CN"/>
          </w:rPr>
          <w:t>(一)、资金需求大</w:t>
        </w:r>
        <w:r>
          <w:tab/>
        </w:r>
        <w:r>
          <w:fldChar w:fldCharType="begin"/>
        </w:r>
        <w:r>
          <w:instrText xml:space="preserve"> PAGEREF _Toc9791 \h </w:instrText>
        </w:r>
        <w:r>
          <w:fldChar w:fldCharType="separate"/>
        </w:r>
        <w:r>
          <w:t>30</w:t>
        </w:r>
        <w:r>
          <w:fldChar w:fldCharType="end"/>
        </w:r>
      </w:hyperlink>
    </w:p>
    <w:p>
      <w:pPr>
        <w:pStyle w:val="TOC2"/>
        <w:tabs>
          <w:tab w:val="right" w:leader="dot" w:pos="8306"/>
        </w:tabs>
      </w:pPr>
      <w:hyperlink w:anchor="_Toc11352" w:history="1">
        <w:r>
          <w:rPr>
            <w:rFonts w:ascii="仿宋" w:eastAsia="仿宋" w:hAnsi="仿宋" w:cs="仿宋" w:hint="eastAsia"/>
            <w:lang w:eastAsia="zh-CN"/>
          </w:rPr>
          <w:t>(二)、研发周期长</w:t>
        </w:r>
        <w:r>
          <w:tab/>
        </w:r>
        <w:r>
          <w:fldChar w:fldCharType="begin"/>
        </w:r>
        <w:r>
          <w:instrText xml:space="preserve"> PAGEREF _Toc11352 \h </w:instrText>
        </w:r>
        <w:r>
          <w:fldChar w:fldCharType="separate"/>
        </w:r>
        <w:r>
          <w:t>31</w:t>
        </w:r>
        <w:r>
          <w:fldChar w:fldCharType="end"/>
        </w:r>
      </w:hyperlink>
    </w:p>
    <w:p>
      <w:pPr>
        <w:pStyle w:val="TOC2"/>
        <w:tabs>
          <w:tab w:val="right" w:leader="dot" w:pos="8306"/>
        </w:tabs>
      </w:pPr>
      <w:hyperlink w:anchor="_Toc16548" w:history="1">
        <w:r>
          <w:rPr>
            <w:rFonts w:ascii="仿宋" w:eastAsia="仿宋" w:hAnsi="仿宋" w:cs="仿宋" w:hint="eastAsia"/>
            <w:lang w:eastAsia="zh-CN"/>
          </w:rPr>
          <w:t>(三)、市场风险大</w:t>
        </w:r>
        <w:r>
          <w:tab/>
        </w:r>
        <w:r>
          <w:fldChar w:fldCharType="begin"/>
        </w:r>
        <w:r>
          <w:instrText xml:space="preserve"> PAGEREF _Toc16548 \h </w:instrText>
        </w:r>
        <w:r>
          <w:fldChar w:fldCharType="separate"/>
        </w:r>
        <w:r>
          <w:t>32</w:t>
        </w:r>
        <w:r>
          <w:fldChar w:fldCharType="end"/>
        </w:r>
      </w:hyperlink>
    </w:p>
    <w:p>
      <w:pPr>
        <w:pStyle w:val="TOC2"/>
        <w:tabs>
          <w:tab w:val="right" w:leader="dot" w:pos="8306"/>
        </w:tabs>
      </w:pPr>
      <w:hyperlink w:anchor="_Toc27307" w:history="1">
        <w:r>
          <w:rPr>
            <w:rFonts w:ascii="仿宋" w:eastAsia="仿宋" w:hAnsi="仿宋" w:cs="仿宋" w:hint="eastAsia"/>
            <w:lang w:eastAsia="zh-CN"/>
          </w:rPr>
          <w:t>(四)、利润率高</w:t>
        </w:r>
        <w:r>
          <w:tab/>
        </w:r>
        <w:r>
          <w:fldChar w:fldCharType="begin"/>
        </w:r>
        <w:r>
          <w:instrText xml:space="preserve"> PAGEREF _Toc27307 \h </w:instrText>
        </w:r>
        <w:r>
          <w:fldChar w:fldCharType="separate"/>
        </w:r>
        <w:r>
          <w:t>35</w:t>
        </w:r>
        <w:r>
          <w:fldChar w:fldCharType="end"/>
        </w:r>
      </w:hyperlink>
    </w:p>
    <w:p>
      <w:pPr>
        <w:pStyle w:val="TOC1"/>
        <w:tabs>
          <w:tab w:val="right" w:leader="dot" w:pos="8306"/>
        </w:tabs>
      </w:pPr>
      <w:hyperlink w:anchor="_Toc26563" w:history="1">
        <w:r>
          <w:rPr>
            <w:rFonts w:ascii="仿宋" w:eastAsia="仿宋" w:hAnsi="仿宋" w:cs="仿宋" w:hint="eastAsia"/>
            <w:lang w:eastAsia="zh-CN"/>
          </w:rPr>
          <w:t>十一、文物遗址保护服务项目技术管理</w:t>
        </w:r>
        <w:r>
          <w:tab/>
        </w:r>
        <w:r>
          <w:fldChar w:fldCharType="begin"/>
        </w:r>
        <w:r>
          <w:instrText xml:space="preserve"> PAGEREF _Toc26563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65" w:history="1">
        <w:r>
          <w:rPr>
            <w:rFonts w:ascii="仿宋" w:eastAsia="仿宋" w:hAnsi="仿宋" w:cs="仿宋" w:hint="eastAsia"/>
            <w:lang w:eastAsia="zh-CN"/>
          </w:rPr>
          <w:t>(一)、技术方案选用方向</w:t>
        </w:r>
        <w:r>
          <w:tab/>
        </w:r>
        <w:r>
          <w:fldChar w:fldCharType="begin"/>
        </w:r>
        <w:r>
          <w:instrText xml:space="preserve"> PAGEREF _Toc12065 \h </w:instrText>
        </w:r>
        <w:r>
          <w:fldChar w:fldCharType="separate"/>
        </w:r>
        <w:r>
          <w:t>37</w:t>
        </w:r>
        <w:r>
          <w:fldChar w:fldCharType="end"/>
        </w:r>
      </w:hyperlink>
    </w:p>
    <w:p>
      <w:pPr>
        <w:pStyle w:val="TOC2"/>
        <w:tabs>
          <w:tab w:val="right" w:leader="dot" w:pos="8306"/>
        </w:tabs>
      </w:pPr>
      <w:hyperlink w:anchor="_Toc19592" w:history="1">
        <w:r>
          <w:rPr>
            <w:rFonts w:ascii="仿宋" w:eastAsia="仿宋" w:hAnsi="仿宋" w:cs="仿宋" w:hint="eastAsia"/>
            <w:lang w:eastAsia="zh-CN"/>
          </w:rPr>
          <w:t>(二)、工艺技术方案选用原则</w:t>
        </w:r>
        <w:r>
          <w:tab/>
        </w:r>
        <w:r>
          <w:fldChar w:fldCharType="begin"/>
        </w:r>
        <w:r>
          <w:instrText xml:space="preserve"> PAGEREF _Toc19592 \h </w:instrText>
        </w:r>
        <w:r>
          <w:fldChar w:fldCharType="separate"/>
        </w:r>
        <w:r>
          <w:t>39</w:t>
        </w:r>
        <w:r>
          <w:fldChar w:fldCharType="end"/>
        </w:r>
      </w:hyperlink>
    </w:p>
    <w:p>
      <w:pPr>
        <w:pStyle w:val="TOC2"/>
        <w:tabs>
          <w:tab w:val="right" w:leader="dot" w:pos="8306"/>
        </w:tabs>
      </w:pPr>
      <w:hyperlink w:anchor="_Toc19327" w:history="1">
        <w:r>
          <w:rPr>
            <w:rFonts w:ascii="仿宋" w:eastAsia="仿宋" w:hAnsi="仿宋" w:cs="仿宋" w:hint="eastAsia"/>
            <w:lang w:eastAsia="zh-CN"/>
          </w:rPr>
          <w:t>(三)、工艺技术方案要求</w:t>
        </w:r>
        <w:r>
          <w:tab/>
        </w:r>
        <w:r>
          <w:fldChar w:fldCharType="begin"/>
        </w:r>
        <w:r>
          <w:instrText xml:space="preserve"> PAGEREF _Toc19327 \h </w:instrText>
        </w:r>
        <w:r>
          <w:fldChar w:fldCharType="separate"/>
        </w:r>
        <w:r>
          <w:t>41</w:t>
        </w:r>
        <w:r>
          <w:fldChar w:fldCharType="end"/>
        </w:r>
      </w:hyperlink>
    </w:p>
    <w:p>
      <w:pPr>
        <w:pStyle w:val="TOC1"/>
        <w:tabs>
          <w:tab w:val="right" w:leader="dot" w:pos="8306"/>
        </w:tabs>
      </w:pPr>
      <w:hyperlink w:anchor="_Toc29696" w:history="1">
        <w:r>
          <w:rPr>
            <w:rFonts w:ascii="仿宋" w:eastAsia="仿宋" w:hAnsi="仿宋" w:cs="仿宋" w:hint="eastAsia"/>
            <w:lang w:eastAsia="zh-CN"/>
          </w:rPr>
          <w:t>十二、生产安全保护</w:t>
        </w:r>
        <w:r>
          <w:tab/>
        </w:r>
        <w:r>
          <w:fldChar w:fldCharType="begin"/>
        </w:r>
        <w:r>
          <w:instrText xml:space="preserve"> PAGEREF _Toc29696 \h </w:instrText>
        </w:r>
        <w:r>
          <w:fldChar w:fldCharType="separate"/>
        </w:r>
        <w:r>
          <w:t>43</w:t>
        </w:r>
        <w:r>
          <w:fldChar w:fldCharType="end"/>
        </w:r>
      </w:hyperlink>
    </w:p>
    <w:p>
      <w:pPr>
        <w:pStyle w:val="TOC2"/>
        <w:tabs>
          <w:tab w:val="right" w:leader="dot" w:pos="8306"/>
        </w:tabs>
      </w:pPr>
      <w:hyperlink w:anchor="_Toc18812" w:history="1">
        <w:r>
          <w:rPr>
            <w:rFonts w:ascii="仿宋" w:eastAsia="仿宋" w:hAnsi="仿宋" w:cs="仿宋" w:hint="eastAsia"/>
            <w:lang w:eastAsia="zh-CN"/>
          </w:rPr>
          <w:t>(一)、消防安全</w:t>
        </w:r>
        <w:r>
          <w:tab/>
        </w:r>
        <w:r>
          <w:fldChar w:fldCharType="begin"/>
        </w:r>
        <w:r>
          <w:instrText xml:space="preserve"> PAGEREF _Toc18812 \h </w:instrText>
        </w:r>
        <w:r>
          <w:fldChar w:fldCharType="separate"/>
        </w:r>
        <w:r>
          <w:t>43</w:t>
        </w:r>
        <w:r>
          <w:fldChar w:fldCharType="end"/>
        </w:r>
      </w:hyperlink>
    </w:p>
    <w:p>
      <w:pPr>
        <w:pStyle w:val="TOC2"/>
        <w:tabs>
          <w:tab w:val="right" w:leader="dot" w:pos="8306"/>
        </w:tabs>
      </w:pPr>
      <w:hyperlink w:anchor="_Toc24190" w:history="1">
        <w:r>
          <w:rPr>
            <w:rFonts w:ascii="仿宋" w:eastAsia="仿宋" w:hAnsi="仿宋" w:cs="仿宋" w:hint="eastAsia"/>
            <w:lang w:eastAsia="zh-CN"/>
          </w:rPr>
          <w:t>(二)、防火防爆总图布置措施</w:t>
        </w:r>
        <w:r>
          <w:tab/>
        </w:r>
        <w:r>
          <w:fldChar w:fldCharType="begin"/>
        </w:r>
        <w:r>
          <w:instrText xml:space="preserve"> PAGEREF _Toc24190 \h </w:instrText>
        </w:r>
        <w:r>
          <w:fldChar w:fldCharType="separate"/>
        </w:r>
        <w:r>
          <w:t>45</w:t>
        </w:r>
        <w:r>
          <w:fldChar w:fldCharType="end"/>
        </w:r>
      </w:hyperlink>
    </w:p>
    <w:p>
      <w:pPr>
        <w:pStyle w:val="TOC2"/>
        <w:tabs>
          <w:tab w:val="right" w:leader="dot" w:pos="8306"/>
        </w:tabs>
      </w:pPr>
      <w:hyperlink w:anchor="_Toc6085" w:history="1">
        <w:r>
          <w:rPr>
            <w:rFonts w:ascii="仿宋" w:eastAsia="仿宋" w:hAnsi="仿宋" w:cs="仿宋" w:hint="eastAsia"/>
            <w:lang w:eastAsia="zh-CN"/>
          </w:rPr>
          <w:t>(三)、自然灾害防范措施</w:t>
        </w:r>
        <w:r>
          <w:tab/>
        </w:r>
        <w:r>
          <w:fldChar w:fldCharType="begin"/>
        </w:r>
        <w:r>
          <w:instrText xml:space="preserve"> PAGEREF _Toc6085 \h </w:instrText>
        </w:r>
        <w:r>
          <w:fldChar w:fldCharType="separate"/>
        </w:r>
        <w:r>
          <w:t>46</w:t>
        </w:r>
        <w:r>
          <w:fldChar w:fldCharType="end"/>
        </w:r>
      </w:hyperlink>
    </w:p>
    <w:p>
      <w:pPr>
        <w:pStyle w:val="TOC2"/>
        <w:tabs>
          <w:tab w:val="right" w:leader="dot" w:pos="8306"/>
        </w:tabs>
      </w:pPr>
      <w:hyperlink w:anchor="_Toc6393" w:history="1">
        <w:r>
          <w:rPr>
            <w:rFonts w:ascii="仿宋" w:eastAsia="仿宋" w:hAnsi="仿宋" w:cs="仿宋" w:hint="eastAsia"/>
            <w:lang w:eastAsia="zh-CN"/>
          </w:rPr>
          <w:t>(四)、安全色及安全标志使用要求</w:t>
        </w:r>
        <w:r>
          <w:tab/>
        </w:r>
        <w:r>
          <w:fldChar w:fldCharType="begin"/>
        </w:r>
        <w:r>
          <w:instrText xml:space="preserve"> PAGEREF _Toc6393 \h </w:instrText>
        </w:r>
        <w:r>
          <w:fldChar w:fldCharType="separate"/>
        </w:r>
        <w:r>
          <w:t>47</w:t>
        </w:r>
        <w:r>
          <w:fldChar w:fldCharType="end"/>
        </w:r>
      </w:hyperlink>
    </w:p>
    <w:p>
      <w:pPr>
        <w:pStyle w:val="TOC2"/>
        <w:tabs>
          <w:tab w:val="right" w:leader="dot" w:pos="8306"/>
        </w:tabs>
      </w:pPr>
      <w:hyperlink w:anchor="_Toc3184" w:history="1">
        <w:r>
          <w:rPr>
            <w:rFonts w:ascii="仿宋" w:eastAsia="仿宋" w:hAnsi="仿宋" w:cs="仿宋" w:hint="eastAsia"/>
            <w:lang w:eastAsia="zh-CN"/>
          </w:rPr>
          <w:t>(五)、防尘防毒措施</w:t>
        </w:r>
        <w:r>
          <w:tab/>
        </w:r>
        <w:r>
          <w:fldChar w:fldCharType="begin"/>
        </w:r>
        <w:r>
          <w:instrText xml:space="preserve"> PAGEREF _Toc3184 \h </w:instrText>
        </w:r>
        <w:r>
          <w:fldChar w:fldCharType="separate"/>
        </w:r>
        <w:r>
          <w:t>48</w:t>
        </w:r>
        <w:r>
          <w:fldChar w:fldCharType="end"/>
        </w:r>
      </w:hyperlink>
    </w:p>
    <w:p>
      <w:pPr>
        <w:pStyle w:val="TOC2"/>
        <w:tabs>
          <w:tab w:val="right" w:leader="dot" w:pos="8306"/>
        </w:tabs>
      </w:pPr>
      <w:hyperlink w:anchor="_Toc4677" w:history="1">
        <w:r>
          <w:rPr>
            <w:rFonts w:ascii="仿宋" w:eastAsia="仿宋" w:hAnsi="仿宋" w:cs="仿宋" w:hint="eastAsia"/>
            <w:lang w:eastAsia="zh-CN"/>
          </w:rPr>
          <w:t>(六)、防静电、触电防护及防雷措施</w:t>
        </w:r>
        <w:r>
          <w:tab/>
        </w:r>
        <w:r>
          <w:fldChar w:fldCharType="begin"/>
        </w:r>
        <w:r>
          <w:instrText xml:space="preserve"> PAGEREF _Toc4677 \h </w:instrText>
        </w:r>
        <w:r>
          <w:fldChar w:fldCharType="separate"/>
        </w:r>
        <w:r>
          <w:t>49</w:t>
        </w:r>
        <w:r>
          <w:fldChar w:fldCharType="end"/>
        </w:r>
      </w:hyperlink>
    </w:p>
    <w:p>
      <w:pPr>
        <w:pStyle w:val="TOC2"/>
        <w:tabs>
          <w:tab w:val="right" w:leader="dot" w:pos="8306"/>
        </w:tabs>
      </w:pPr>
      <w:hyperlink w:anchor="_Toc20430" w:history="1">
        <w:r>
          <w:rPr>
            <w:rFonts w:ascii="仿宋" w:eastAsia="仿宋" w:hAnsi="仿宋" w:cs="仿宋" w:hint="eastAsia"/>
            <w:lang w:eastAsia="zh-CN"/>
          </w:rPr>
          <w:t>(七)、机械设备安全保障措施</w:t>
        </w:r>
        <w:r>
          <w:tab/>
        </w:r>
        <w:r>
          <w:fldChar w:fldCharType="begin"/>
        </w:r>
        <w:r>
          <w:instrText xml:space="preserve"> PAGEREF _Toc20430 \h </w:instrText>
        </w:r>
        <w:r>
          <w:fldChar w:fldCharType="separate"/>
        </w:r>
        <w:r>
          <w:t>50</w:t>
        </w:r>
        <w:r>
          <w:fldChar w:fldCharType="end"/>
        </w:r>
      </w:hyperlink>
    </w:p>
    <w:p>
      <w:pPr>
        <w:pStyle w:val="TOC1"/>
        <w:tabs>
          <w:tab w:val="right" w:leader="dot" w:pos="8306"/>
        </w:tabs>
      </w:pPr>
      <w:hyperlink w:anchor="_Toc6924" w:history="1">
        <w:r>
          <w:rPr>
            <w:rFonts w:ascii="仿宋" w:eastAsia="仿宋" w:hAnsi="仿宋" w:cs="仿宋" w:hint="eastAsia"/>
            <w:lang w:eastAsia="zh-CN"/>
          </w:rPr>
          <w:t>十三、文物遗址保护服务项目变更管理</w:t>
        </w:r>
        <w:r>
          <w:tab/>
        </w:r>
        <w:r>
          <w:fldChar w:fldCharType="begin"/>
        </w:r>
        <w:r>
          <w:instrText xml:space="preserve"> PAGEREF _Toc6924 \h </w:instrText>
        </w:r>
        <w:r>
          <w:fldChar w:fldCharType="separate"/>
        </w:r>
        <w:r>
          <w:t>52</w:t>
        </w:r>
        <w:r>
          <w:fldChar w:fldCharType="end"/>
        </w:r>
      </w:hyperlink>
    </w:p>
    <w:p>
      <w:pPr>
        <w:pStyle w:val="TOC2"/>
        <w:tabs>
          <w:tab w:val="right" w:leader="dot" w:pos="8306"/>
        </w:tabs>
      </w:pPr>
      <w:hyperlink w:anchor="_Toc6901" w:history="1">
        <w:r>
          <w:rPr>
            <w:rFonts w:ascii="仿宋" w:eastAsia="仿宋" w:hAnsi="仿宋" w:cs="仿宋" w:hint="eastAsia"/>
            <w:lang w:eastAsia="zh-CN"/>
          </w:rPr>
          <w:t>(一)、变更申请与评估</w:t>
        </w:r>
        <w:r>
          <w:tab/>
        </w:r>
        <w:r>
          <w:fldChar w:fldCharType="begin"/>
        </w:r>
        <w:r>
          <w:instrText xml:space="preserve"> PAGEREF _Toc6901 \h </w:instrText>
        </w:r>
        <w:r>
          <w:fldChar w:fldCharType="separate"/>
        </w:r>
        <w:r>
          <w:t>52</w:t>
        </w:r>
        <w:r>
          <w:fldChar w:fldCharType="end"/>
        </w:r>
      </w:hyperlink>
    </w:p>
    <w:p>
      <w:pPr>
        <w:pStyle w:val="TOC2"/>
        <w:tabs>
          <w:tab w:val="right" w:leader="dot" w:pos="8306"/>
        </w:tabs>
      </w:pPr>
      <w:hyperlink w:anchor="_Toc28351" w:history="1">
        <w:r>
          <w:rPr>
            <w:rFonts w:ascii="仿宋" w:eastAsia="仿宋" w:hAnsi="仿宋" w:cs="仿宋" w:hint="eastAsia"/>
            <w:lang w:eastAsia="zh-CN"/>
          </w:rPr>
          <w:t>(二)、变更实施与控制</w:t>
        </w:r>
        <w:r>
          <w:tab/>
        </w:r>
        <w:r>
          <w:fldChar w:fldCharType="begin"/>
        </w:r>
        <w:r>
          <w:instrText xml:space="preserve"> PAGEREF _Toc28351 \h </w:instrText>
        </w:r>
        <w:r>
          <w:fldChar w:fldCharType="separate"/>
        </w:r>
        <w:r>
          <w:t>52</w:t>
        </w:r>
        <w:r>
          <w:fldChar w:fldCharType="end"/>
        </w:r>
      </w:hyperlink>
    </w:p>
    <w:p>
      <w:pPr>
        <w:pStyle w:val="TOC1"/>
        <w:tabs>
          <w:tab w:val="right" w:leader="dot" w:pos="8306"/>
        </w:tabs>
      </w:pPr>
      <w:hyperlink w:anchor="_Toc20352" w:history="1">
        <w:r>
          <w:rPr>
            <w:rFonts w:ascii="仿宋" w:eastAsia="仿宋" w:hAnsi="仿宋" w:cs="仿宋" w:hint="eastAsia"/>
            <w:lang w:eastAsia="zh-CN"/>
          </w:rPr>
          <w:t>十四、供应链管理</w:t>
        </w:r>
        <w:r>
          <w:tab/>
        </w:r>
        <w:r>
          <w:fldChar w:fldCharType="begin"/>
        </w:r>
        <w:r>
          <w:instrText xml:space="preserve"> PAGEREF _Toc20352 \h </w:instrText>
        </w:r>
        <w:r>
          <w:fldChar w:fldCharType="separate"/>
        </w:r>
        <w:r>
          <w:t>53</w:t>
        </w:r>
        <w:r>
          <w:fldChar w:fldCharType="end"/>
        </w:r>
      </w:hyperlink>
    </w:p>
    <w:p>
      <w:pPr>
        <w:pStyle w:val="TOC2"/>
        <w:tabs>
          <w:tab w:val="right" w:leader="dot" w:pos="8306"/>
        </w:tabs>
      </w:pPr>
      <w:hyperlink w:anchor="_Toc21713" w:history="1">
        <w:r>
          <w:rPr>
            <w:rFonts w:ascii="仿宋" w:eastAsia="仿宋" w:hAnsi="仿宋" w:cs="仿宋" w:hint="eastAsia"/>
            <w:lang w:eastAsia="zh-CN"/>
          </w:rPr>
          <w:t>(一)、供应链战略规划</w:t>
        </w:r>
        <w:r>
          <w:tab/>
        </w:r>
        <w:r>
          <w:fldChar w:fldCharType="begin"/>
        </w:r>
        <w:r>
          <w:instrText xml:space="preserve"> PAGEREF _Toc21713 \h </w:instrText>
        </w:r>
        <w:r>
          <w:fldChar w:fldCharType="separate"/>
        </w:r>
        <w:r>
          <w:t>53</w:t>
        </w:r>
        <w:r>
          <w:fldChar w:fldCharType="end"/>
        </w:r>
      </w:hyperlink>
    </w:p>
    <w:p>
      <w:pPr>
        <w:pStyle w:val="TOC2"/>
        <w:tabs>
          <w:tab w:val="right" w:leader="dot" w:pos="8306"/>
        </w:tabs>
      </w:pPr>
      <w:hyperlink w:anchor="_Toc23118" w:history="1">
        <w:r>
          <w:rPr>
            <w:rFonts w:ascii="仿宋" w:eastAsia="仿宋" w:hAnsi="仿宋" w:cs="仿宋" w:hint="eastAsia"/>
            <w:lang w:eastAsia="zh-CN"/>
          </w:rPr>
          <w:t>(二)、供应商选择与合作</w:t>
        </w:r>
        <w:r>
          <w:tab/>
        </w:r>
        <w:r>
          <w:fldChar w:fldCharType="begin"/>
        </w:r>
        <w:r>
          <w:instrText xml:space="preserve"> PAGEREF _Toc23118 \h </w:instrText>
        </w:r>
        <w:r>
          <w:fldChar w:fldCharType="separate"/>
        </w:r>
        <w:r>
          <w:t>54</w:t>
        </w:r>
        <w:r>
          <w:fldChar w:fldCharType="end"/>
        </w:r>
      </w:hyperlink>
    </w:p>
    <w:p>
      <w:pPr>
        <w:pStyle w:val="TOC2"/>
        <w:tabs>
          <w:tab w:val="right" w:leader="dot" w:pos="8306"/>
        </w:tabs>
      </w:pPr>
      <w:hyperlink w:anchor="_Toc9463" w:history="1">
        <w:r>
          <w:rPr>
            <w:rFonts w:ascii="仿宋" w:eastAsia="仿宋" w:hAnsi="仿宋" w:cs="仿宋" w:hint="eastAsia"/>
            <w:lang w:eastAsia="zh-CN"/>
          </w:rPr>
          <w:t>(三)、物流与库存管理</w:t>
        </w:r>
        <w:r>
          <w:tab/>
        </w:r>
        <w:r>
          <w:fldChar w:fldCharType="begin"/>
        </w:r>
        <w:r>
          <w:instrText xml:space="preserve"> PAGEREF _Toc9463 \h </w:instrText>
        </w:r>
        <w:r>
          <w:fldChar w:fldCharType="separate"/>
        </w:r>
        <w:r>
          <w:t>56</w:t>
        </w:r>
        <w:r>
          <w:fldChar w:fldCharType="end"/>
        </w:r>
      </w:hyperlink>
    </w:p>
    <w:p>
      <w:pPr>
        <w:pStyle w:val="TOC1"/>
        <w:tabs>
          <w:tab w:val="right" w:leader="dot" w:pos="8306"/>
        </w:tabs>
      </w:pPr>
      <w:hyperlink w:anchor="_Toc8526" w:history="1">
        <w:r>
          <w:rPr>
            <w:rFonts w:ascii="仿宋" w:eastAsia="仿宋" w:hAnsi="仿宋" w:cs="仿宋" w:hint="eastAsia"/>
            <w:lang w:eastAsia="zh-CN"/>
          </w:rPr>
          <w:t>十五、文物遗址保护服务项目工程方案分析</w:t>
        </w:r>
        <w:r>
          <w:tab/>
        </w:r>
        <w:r>
          <w:fldChar w:fldCharType="begin"/>
        </w:r>
        <w:r>
          <w:instrText xml:space="preserve"> PAGEREF _Toc8526 \h </w:instrText>
        </w:r>
        <w:r>
          <w:fldChar w:fldCharType="separate"/>
        </w:r>
        <w:r>
          <w:t>57</w:t>
        </w:r>
        <w:r>
          <w:fldChar w:fldCharType="end"/>
        </w:r>
      </w:hyperlink>
    </w:p>
    <w:p>
      <w:pPr>
        <w:pStyle w:val="TOC2"/>
        <w:tabs>
          <w:tab w:val="right" w:leader="dot" w:pos="8306"/>
        </w:tabs>
      </w:pPr>
      <w:hyperlink w:anchor="_Toc3653" w:history="1">
        <w:r>
          <w:rPr>
            <w:rFonts w:ascii="仿宋" w:eastAsia="仿宋" w:hAnsi="仿宋" w:cs="仿宋" w:hint="eastAsia"/>
            <w:lang w:eastAsia="zh-CN"/>
          </w:rPr>
          <w:t>(一)、建筑工程设计原则</w:t>
        </w:r>
        <w:r>
          <w:tab/>
        </w:r>
        <w:r>
          <w:fldChar w:fldCharType="begin"/>
        </w:r>
        <w:r>
          <w:instrText xml:space="preserve"> PAGEREF _Toc3653 \h </w:instrText>
        </w:r>
        <w:r>
          <w:fldChar w:fldCharType="separate"/>
        </w:r>
        <w:r>
          <w:t>57</w:t>
        </w:r>
        <w:r>
          <w:fldChar w:fldCharType="end"/>
        </w:r>
      </w:hyperlink>
    </w:p>
    <w:p>
      <w:pPr>
        <w:pStyle w:val="TOC2"/>
        <w:tabs>
          <w:tab w:val="right" w:leader="dot" w:pos="8306"/>
        </w:tabs>
      </w:pPr>
      <w:hyperlink w:anchor="_Toc31897" w:history="1">
        <w:r>
          <w:rPr>
            <w:rFonts w:ascii="仿宋" w:eastAsia="仿宋" w:hAnsi="仿宋" w:cs="仿宋" w:hint="eastAsia"/>
            <w:lang w:eastAsia="zh-CN"/>
          </w:rPr>
          <w:t>(二)、土建工程建设指标</w:t>
        </w:r>
        <w:r>
          <w:tab/>
        </w:r>
        <w:r>
          <w:fldChar w:fldCharType="begin"/>
        </w:r>
        <w:r>
          <w:instrText xml:space="preserve"> PAGEREF _Toc31897 \h </w:instrText>
        </w:r>
        <w:r>
          <w:fldChar w:fldCharType="separate"/>
        </w:r>
        <w:r>
          <w:t>60</w:t>
        </w:r>
        <w:r>
          <w:fldChar w:fldCharType="end"/>
        </w:r>
      </w:hyperlink>
    </w:p>
    <w:p>
      <w:pPr>
        <w:pStyle w:val="TOC1"/>
        <w:tabs>
          <w:tab w:val="right" w:leader="dot" w:pos="8306"/>
        </w:tabs>
      </w:pPr>
      <w:hyperlink w:anchor="_Toc16482" w:history="1">
        <w:r>
          <w:rPr>
            <w:rFonts w:ascii="仿宋" w:eastAsia="仿宋" w:hAnsi="仿宋" w:cs="仿宋" w:hint="eastAsia"/>
            <w:lang w:eastAsia="zh-CN"/>
          </w:rPr>
          <w:t>十六、利益相关者分析与沟通计划</w:t>
        </w:r>
        <w:r>
          <w:tab/>
        </w:r>
        <w:r>
          <w:fldChar w:fldCharType="begin"/>
        </w:r>
        <w:r>
          <w:instrText xml:space="preserve"> PAGEREF _Toc16482 \h </w:instrText>
        </w:r>
        <w:r>
          <w:fldChar w:fldCharType="separate"/>
        </w:r>
        <w:r>
          <w:t>62</w:t>
        </w:r>
        <w:r>
          <w:fldChar w:fldCharType="end"/>
        </w:r>
      </w:hyperlink>
    </w:p>
    <w:p>
      <w:pPr>
        <w:pStyle w:val="TOC2"/>
        <w:tabs>
          <w:tab w:val="right" w:leader="dot" w:pos="8306"/>
        </w:tabs>
      </w:pPr>
      <w:hyperlink w:anchor="_Toc32104" w:history="1">
        <w:r>
          <w:rPr>
            <w:rFonts w:ascii="仿宋" w:eastAsia="仿宋" w:hAnsi="仿宋" w:cs="仿宋" w:hint="eastAsia"/>
            <w:lang w:eastAsia="zh-CN"/>
          </w:rPr>
          <w:t>(一)、利益相关者分析</w:t>
        </w:r>
        <w:r>
          <w:tab/>
        </w:r>
        <w:r>
          <w:fldChar w:fldCharType="begin"/>
        </w:r>
        <w:r>
          <w:instrText xml:space="preserve"> PAGEREF _Toc32104 \h </w:instrText>
        </w:r>
        <w:r>
          <w:fldChar w:fldCharType="separate"/>
        </w:r>
        <w:r>
          <w:t>62</w:t>
        </w:r>
        <w:r>
          <w:fldChar w:fldCharType="end"/>
        </w:r>
      </w:hyperlink>
    </w:p>
    <w:p>
      <w:pPr>
        <w:pStyle w:val="TOC2"/>
        <w:tabs>
          <w:tab w:val="right" w:leader="dot" w:pos="8306"/>
        </w:tabs>
      </w:pPr>
      <w:hyperlink w:anchor="_Toc20264" w:history="1">
        <w:r>
          <w:rPr>
            <w:rFonts w:ascii="仿宋" w:eastAsia="仿宋" w:hAnsi="仿宋" w:cs="仿宋" w:hint="eastAsia"/>
            <w:lang w:eastAsia="zh-CN"/>
          </w:rPr>
          <w:t>(二)、沟通计划</w:t>
        </w:r>
        <w:r>
          <w:tab/>
        </w:r>
        <w:r>
          <w:fldChar w:fldCharType="begin"/>
        </w:r>
        <w:r>
          <w:instrText xml:space="preserve"> PAGEREF _Toc20264 \h </w:instrText>
        </w:r>
        <w:r>
          <w:fldChar w:fldCharType="separate"/>
        </w:r>
        <w:r>
          <w:t>63</w:t>
        </w:r>
        <w:r>
          <w:fldChar w:fldCharType="end"/>
        </w:r>
      </w:hyperlink>
    </w:p>
    <w:p>
      <w:pPr>
        <w:pStyle w:val="TOC1"/>
        <w:tabs>
          <w:tab w:val="right" w:leader="dot" w:pos="8306"/>
        </w:tabs>
      </w:pPr>
      <w:hyperlink w:anchor="_Toc6565" w:history="1">
        <w:r>
          <w:rPr>
            <w:rFonts w:ascii="仿宋" w:eastAsia="仿宋" w:hAnsi="仿宋" w:cs="仿宋" w:hint="eastAsia"/>
            <w:lang w:eastAsia="zh-CN"/>
          </w:rPr>
          <w:t>十七、风险识别与分类</w:t>
        </w:r>
        <w:r>
          <w:tab/>
        </w:r>
        <w:r>
          <w:fldChar w:fldCharType="begin"/>
        </w:r>
        <w:r>
          <w:instrText xml:space="preserve"> PAGEREF _Toc6565 \h </w:instrText>
        </w:r>
        <w:r>
          <w:fldChar w:fldCharType="separate"/>
        </w:r>
        <w:r>
          <w:t>64</w:t>
        </w:r>
        <w:r>
          <w:fldChar w:fldCharType="end"/>
        </w:r>
      </w:hyperlink>
    </w:p>
    <w:p>
      <w:pPr>
        <w:pStyle w:val="TOC2"/>
        <w:tabs>
          <w:tab w:val="right" w:leader="dot" w:pos="8306"/>
        </w:tabs>
      </w:pPr>
      <w:hyperlink w:anchor="_Toc11365" w:history="1">
        <w:r>
          <w:rPr>
            <w:rFonts w:ascii="仿宋" w:eastAsia="仿宋" w:hAnsi="仿宋" w:cs="仿宋" w:hint="eastAsia"/>
            <w:lang w:eastAsia="zh-CN"/>
          </w:rPr>
          <w:t>(一)、风险识别</w:t>
        </w:r>
        <w:r>
          <w:tab/>
        </w:r>
        <w:r>
          <w:fldChar w:fldCharType="begin"/>
        </w:r>
        <w:r>
          <w:instrText xml:space="preserve"> PAGEREF _Toc11365 \h </w:instrText>
        </w:r>
        <w:r>
          <w:fldChar w:fldCharType="separate"/>
        </w:r>
        <w:r>
          <w:t>64</w:t>
        </w:r>
        <w:r>
          <w:fldChar w:fldCharType="end"/>
        </w:r>
      </w:hyperlink>
    </w:p>
    <w:p>
      <w:pPr>
        <w:pStyle w:val="TOC2"/>
        <w:tabs>
          <w:tab w:val="right" w:leader="dot" w:pos="8306"/>
        </w:tabs>
      </w:pPr>
      <w:hyperlink w:anchor="_Toc18734" w:history="1">
        <w:r>
          <w:rPr>
            <w:rFonts w:ascii="仿宋" w:eastAsia="仿宋" w:hAnsi="仿宋" w:cs="仿宋" w:hint="eastAsia"/>
            <w:lang w:eastAsia="zh-CN"/>
          </w:rPr>
          <w:t>(二)、风险分类</w:t>
        </w:r>
        <w:r>
          <w:tab/>
        </w:r>
        <w:r>
          <w:fldChar w:fldCharType="begin"/>
        </w:r>
        <w:r>
          <w:instrText xml:space="preserve"> PAGEREF _Toc18734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421"/>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7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物遗址保护服务项目的技术管理特点体现在其创新导向。通过引入最先进的技术趋势和解决方案，文物遗址保护服务项目致力于提升科技含量、提高质量和效率水平。这意味着我们将采用最新的工具和方法，确保文物遗址保护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文物遗址保护服务项目技术管理的显著特征。通过整合不同领域的技术资源，我们实现了跨学科的协同工作。这有助于优化技术架构，提高整体效能。此外，整合性策略还促进了不同技术团队之间的紧密沟通和高效合作，确保文物遗址保护服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文物遗址保护服务项目所采用的技术。通过不断优化技术方案，文物遗址保护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文物遗址保护服务项目团队将在文物遗址保护服务项目初期识别可能的技术风险，并采取相应的预防和应对措施。通过建立健全的风险评估机制，文物遗址保护服务项目能够在实施过程中及时发现并解决潜在的技术问题，保障文物遗址保护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文物遗址保护服务项目中，技术将成为文物遗址保护服务项目成功的有力支持。这一深度剖析揭示了技术管理在文物遗址保护服务项目实施中的关键作用，为文物遗址保护服务项目的技术基础奠定了坚实的基础。</w:t>
      </w:r>
    </w:p>
    <w:p>
      <w:pPr>
        <w:pStyle w:val="Heading2"/>
        <w:ind w:firstLine="560" w:firstLineChars="200"/>
        <w:rPr>
          <w:rFonts w:ascii="仿宋" w:eastAsia="仿宋" w:hAnsi="仿宋" w:cs="仿宋" w:hint="eastAsia"/>
          <w:sz w:val="28"/>
          <w:lang w:eastAsia="zh-CN"/>
        </w:rPr>
      </w:pPr>
      <w:bookmarkStart w:id="4" w:name="_Toc22403"/>
      <w:r>
        <w:rPr>
          <w:rFonts w:ascii="仿宋" w:eastAsia="仿宋" w:hAnsi="仿宋" w:cs="仿宋" w:hint="eastAsia"/>
          <w:sz w:val="28"/>
          <w:lang w:eastAsia="zh-CN"/>
        </w:rPr>
        <w:t>(二)、文物遗址保护服务项目工艺技术设计方案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文物遗址保护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文物遗址保护服务项目将严格按照相关行业规范要求进行组织。通过有效控制产品质量，文物遗址保护服务项目将致力于为顾客提供优质的文物遗址保护服务项目产品和良好的服务。这体现了文物遗址保护服务项目对于生产活动合规性和质量标准的高度重视，为文物遗址保护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文物遗址保护服务项目注重生态效益和清洁生产原则。文物遗址保护服务项目建设将紧密结合地方特色经济发展，与社会经济发展规划和区域环境保护规划方案相协调一致。通过与当地区域自然生态系统的结合，文物遗址保护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文物遗址保护服务项目产品具有多样化的客户需求和个性化的特点。因此，文物遗址保护服务项目产品规格品种多样，且单批生产数量较小。为满足这一特点，文物遗址保护服务项目承办单位将建设先进的柔性制造生产线。通过广泛应用柔性制造技术，文物遗址保护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文物遗址保护服务项目采用的技术具有较高的技术含量和自动化水平，处于国内先进水平。这一技术选用不仅体现了对生产效率、质量和环境友好性的高标准要求，同时为文物遗址保护服务项目的可持续发展奠定了坚实的基础。</w:t>
      </w:r>
    </w:p>
    <w:p>
      <w:pPr>
        <w:pStyle w:val="Heading2"/>
        <w:ind w:firstLine="560" w:firstLineChars="200"/>
        <w:rPr>
          <w:rFonts w:ascii="仿宋" w:eastAsia="仿宋" w:hAnsi="仿宋" w:cs="仿宋" w:hint="eastAsia"/>
          <w:sz w:val="28"/>
          <w:lang w:eastAsia="zh-CN"/>
        </w:rPr>
      </w:pPr>
      <w:bookmarkStart w:id="5" w:name="_Toc2691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为确保文物遗址保护服务项目的高效生产和技术实施，我们制定了一套精心设计的设备选型方案，以满足文物遗址保护服务项目生产、质量和环保的要求。该方案的主要特点如下：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文物遗址保护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针对文物遗址保护服务项目产品的多样性和小批量生产的特点，我们将建设柔性制造生产线。通过在设备选型中考虑柔性制造技术，可以灵活应对不同产品规格和生产需求，实现生产线的高度灵活性和适应性。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8731"/>
      <w:r>
        <w:rPr>
          <w:rFonts w:ascii="仿宋" w:eastAsia="仿宋" w:hAnsi="仿宋" w:cs="仿宋" w:hint="eastAsia"/>
          <w:sz w:val="28"/>
          <w:lang w:eastAsia="zh-CN"/>
        </w:rPr>
        <w:t>二、文物遗址保护服务项目危机管理</w:t>
      </w:r>
      <w:bookmarkEnd w:id="6"/>
    </w:p>
    <w:p>
      <w:pPr>
        <w:pStyle w:val="Heading2"/>
        <w:rPr>
          <w:rFonts w:ascii="仿宋" w:eastAsia="仿宋" w:hAnsi="仿宋" w:cs="仿宋" w:hint="eastAsia"/>
          <w:lang w:eastAsia="zh-CN"/>
        </w:rPr>
      </w:pPr>
      <w:bookmarkStart w:id="7" w:name="_Toc8740"/>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文物遗址保护服务项目危机管理中，危机预警与识别是确保文物遗址保护服务项目稳健运行的核心步骤。通过建立全面的监测机制，文物遗址保护服务项目团队旨在及时发现和理解潜在的风险和危机因素，以便采取及时的预防和应对措施，确保文物遗址保护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文物遗址保护服务项目团队全面分析了整个文物遗址保护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文物遗址保护服务项目团队着重于明确定义文物遗址保护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文物遗址保护服务项目进展的持续监控，团队能够及时发现潜在问题并作出迅速反应。文物遗址保护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在这一阶段，团队的专业素养和反应速度将发挥至关重要的作用，以确保潜在危机能够在初期得到有效的处理，最大程度地减轻负面影响。通过危机预警与识别，文物遗址保护服务项目得以更有序、可控地推进。</w:t>
      </w:r>
    </w:p>
    <w:p>
      <w:pPr>
        <w:pStyle w:val="Heading2"/>
        <w:ind w:firstLine="560" w:firstLineChars="200"/>
        <w:rPr>
          <w:rFonts w:ascii="仿宋" w:eastAsia="仿宋" w:hAnsi="仿宋" w:cs="仿宋" w:hint="eastAsia"/>
          <w:sz w:val="28"/>
          <w:lang w:eastAsia="zh-CN"/>
        </w:rPr>
      </w:pPr>
      <w:bookmarkStart w:id="8" w:name="_Toc97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在危机发生时，文物遗址保护服务项目团队立即行动，成立了应急小组。该小组的任务是迅速制定并实施紧急应对措施，以最小化潜在损失。以下是采取的主要措施：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暂停文物遗址保护服务项目进度：为遏制危机蔓延，文物遗址保护服务项目暂时停止进行，以便全面评估当前状况。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资源重新分配：重新评估文物遗址保护服务项目资源的分配，确保最大限度地减小损失。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实时沟通：与关键利益相关者建立实时沟通机制，向他们传递文物遗址保护服务项目危机的实际状况，保障文物遗址保护服务项目核心利益。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在紧急应对的同时，文物遗址保护服务项目团队强调了团队协作和有效沟通的重要性。以下是团队协作的关键举措：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信息共享机制：建立了信息共享平台，确保团队成员能够及时获取文物遗址保护服务项目危机的实时信息。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领导者沟通：文物遗址保护服务项目领导者通过定期会议和即时沟通工具，指导团队应对危机，保持团队稳定运行。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随着危机得到初步控制，文物遗址保护服务项目团队转向制定恢复计划，以确保文物遗址保护服务项目能够从中迅速恢复。主要恢复计划包括：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修复受损的进度计划：重新评估文物遗址保护服务项目进度，制定修复计划，确保文物遗址保护服务项目尽快回归正常进程。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重新调整资源分配：优化资源分配，确保文物遗址保护服务项目在有限资源下高效运转。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风险管理机制加强：对文物遗址保护服务项目风险进行全面评估，制定更强化的风险管理策略，以预防未来可能的危机。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0847"/>
      <w:r>
        <w:rPr>
          <w:rFonts w:ascii="仿宋" w:eastAsia="仿宋" w:hAnsi="仿宋" w:cs="仿宋" w:hint="eastAsia"/>
          <w:sz w:val="28"/>
          <w:lang w:eastAsia="zh-CN"/>
        </w:rPr>
        <w:t>三、文物遗址保护服务项目可持续发展</w:t>
      </w:r>
      <w:bookmarkEnd w:id="9"/>
    </w:p>
    <w:p>
      <w:pPr>
        <w:pStyle w:val="Heading2"/>
        <w:rPr>
          <w:rFonts w:ascii="仿宋" w:eastAsia="仿宋" w:hAnsi="仿宋" w:cs="仿宋" w:hint="eastAsia"/>
          <w:lang w:eastAsia="zh-CN"/>
        </w:rPr>
      </w:pPr>
      <w:bookmarkStart w:id="10" w:name="_Toc2269"/>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物遗址保护服务项目中，文物遗址保护服务项目团队着眼于未来，明确了可持续发展的战略方向。制定的具体可持续发展目标包括降低资源使用、采用环保技术、最大化社会效益等。这一步骤不仅有助于文物遗址保护服务项目在环保和社会责任方面达到最高标准，也为未来提供了明确的指引，确保文物遗址保护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可持续实践的融入文物遗址保护服务项目管理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文物遗址保护服务项目管理周期。从文物遗址保护服务项目规划开始，文物遗址保护服务项目团队就考虑了环境和社会的因素。在执行阶段，文物遗址保护服务项目团队积极推动绿色技术的应用，优化资源利用。此外，关注员工的社会责任，通过培训和沟通活动提高员工对可持续发展的认知，使他们能够在日常工作中践行可持续实践。这些举措不仅为文物遗址保护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2804"/>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文物遗址保护服务项目的可持续发展理念，我们深信环保与社会责任是文物遗址保护服务项目成功的关键支柱。在文物遗址保护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物遗址保护服务项目团队通过引入先进的环保技术、建立高效的废物处理系统以及推动能源节约措施，积极履行环保责任。定期的环保监测和评估确保文物遗址保护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文物遗址保护服务项目不仅致力于自身可持续发展，还注重对社会的回馈。通过支持社区文物遗址保护服务项目、参与慈善事业、提供培训机会等方式，文物遗址保护服务项目积极履行社会责任。与当地社区建立积极互动，关注员工的工作与生活平衡，以及员工的身心健康，是文物遗址保护服务项目在社会责任层面的关键举措。这样的实践不仅增强了文物遗址保护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6023"/>
      <w:r>
        <w:rPr>
          <w:rFonts w:ascii="仿宋" w:eastAsia="仿宋" w:hAnsi="仿宋" w:cs="仿宋" w:hint="eastAsia"/>
          <w:sz w:val="28"/>
          <w:lang w:eastAsia="zh-CN"/>
        </w:rPr>
        <w:t>四、文物遗址保护服务项目选址可行性分析</w:t>
      </w:r>
      <w:bookmarkEnd w:id="12"/>
    </w:p>
    <w:p>
      <w:pPr>
        <w:pStyle w:val="Heading2"/>
        <w:rPr>
          <w:rFonts w:ascii="仿宋" w:eastAsia="仿宋" w:hAnsi="仿宋" w:cs="仿宋" w:hint="eastAsia"/>
          <w:lang w:eastAsia="zh-CN"/>
        </w:rPr>
      </w:pPr>
      <w:bookmarkStart w:id="13" w:name="_Toc7815"/>
      <w:r>
        <w:rPr>
          <w:rFonts w:ascii="仿宋" w:eastAsia="仿宋" w:hAnsi="仿宋" w:cs="仿宋" w:hint="eastAsia"/>
          <w:lang w:eastAsia="zh-CN"/>
        </w:rPr>
        <w:t>(一)、文物遗址保护服务项目选址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该文物遗址保护服务项目选址位于XX省XX市XX区XXX街道</w:t>
      </w:r>
    </w:p>
    <w:p>
      <w:pPr>
        <w:pStyle w:val="Heading2"/>
        <w:ind w:firstLine="560" w:firstLineChars="200"/>
        <w:rPr>
          <w:rFonts w:ascii="仿宋" w:eastAsia="仿宋" w:hAnsi="仿宋" w:cs="仿宋" w:hint="eastAsia"/>
          <w:sz w:val="28"/>
          <w:lang w:eastAsia="zh-CN"/>
        </w:rPr>
      </w:pPr>
      <w:bookmarkStart w:id="14" w:name="_Toc2163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文物遗址保护服务项目的征地面积将根据文物遗址保护服务项目的实际规模和需求进行精确规划。具体面积XXX平方米，旨在确保文物遗址保护服务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净用地面积是在征地面积基础上去除不可利用面积后的实际可开发用地。具体面积XXX平方米，考虑到环保、交通、安全等多方面因素，以确保文物遗址保护服务项目在整体利用效率上达到最优。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文物遗址保护服务项目计划建设的建筑总规模具体面积XXX平方米。这一规模的确定综合考虑了文物遗址保护服务项目的性质、规模，以及城市规划的相关要求，确保建筑布局与周边环境协调一致。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绿地率是文物遗址保护服务项目用地中被规划为绿地的比例。具体面积XXX平方米，旨在通过合理规划绿地，改善文物遗址保护服务项目周边环境，提升居民生活质量，并符合城市整体绿化规划。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容积率是用地上可以建设的建筑总体积与用地面积之比。具体面积XXX，通过合理的容积率规划，确保文物遗址保护服务项目建筑规模与周边环境和谐共生。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文物遗址保护服务项目选址与当地城市规划相一致，具体面积XXX平方米。通过与城市规划部门深入沟通，确保文物遗址保护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文物遗址保护服务项目选址符合当地产业政策，具体面积XXX平方米。这包括文物遗址保护服务项目对当地经济的促进作用，以及对相关产业的带动效应，确保文物遗址保护服务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用地总体要求必须符合环保和可持续发展的原则，具体面积XXX平方米。通过采用绿色建筑设计、节能减排等措施，确保文物遗址保护服务项目在建设和运营过程中对环境的影响最小化，达到可持续发展的要求。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确保文物遗址保护服务项目选址具备必要的公共设施配套，具体面积XXX平方米。这包括交通便利性、教育、医疗等基础设施，以提高居民生活品质，使得文物遗址保护服务项目选址更具吸引力。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考虑用地总体要求对当地社会稳定性的影响，具体面积XXX平方米。通过深入了解当地社区反馈，确保文物遗址保护服务项目的选址和建设过程对当地社会和谐稳定产生积极作用。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文物遗址保护服务项目选址不仅符合法规和规划，还在实际操作中具有可行性。这一全面规划将为文物遗址保护服务项目的成功实施提供坚实的基础，确保文物遗址保护服务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470"/>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文物遗址保护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文物遗址保护服务项目的设备规划和空间设计中，我们将采取灵活设备布局的措施。设备布局将根据实际需求进行灵活设计，避免不必要的浪费。通过合理规划设备摆放位置，我们将提高设备的利用率，减少设备间距，以确保文物遗址保护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文物遗址保护服务项目内部引入共享设施的概念，例如共享会议室、办公区等。通过这种方式，我们可以减少对资源的重复建设，提高资源共享效率，从而减小文物遗址保护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5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文物遗址保护服务项目的总图布置中，我们将不同功能区域进行明确的规划，以最大程度满足文物遗址保护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067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文物遗址保护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文物遗址保护服务项目对环境的影响是综合评价的重要因素之一。我们将详细考虑选址周边的自然环境、生态保护区、水源地等情况，确保文物遗址保护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对选址的评价还需充分考虑当地政府的产业政策和法规。我们将详细了解文物遗址保护服务项目所在地的相关政策，确保文物遗址保护服务项目的规划和运营与当地法规相符，降低不必要的法律风险。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考虑到社会稳定性对企业运营的重要性，我们将评估选址地区的社会安全情况、劳工关系、社区反馈等方面，以确保文物遗址保护服务项目的建设和运营不会受到社会稳定性的负面影响。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最后，我们将综合考虑用地成本，包括土地购置费用、土地开发成本等。通过对用地成本的详细评估，我们能够做出更为精确的经济效益分析，为文物遗址保护服务项目的投资决策提供有力支持。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https://d.book118.com/756203134111010053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文物遗址保护服务项目规划设计方案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AC41E9"/>
    <w:rsid w:val="06AC41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6203134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2024-02-22T00:18:00Z</dcterms:created>
  <dcterms:modified xsi:type="dcterms:W3CDTF">2024-02-22T00:18:26Z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F14931AB02E54B1E8B02BFD5D46984F9_11</vt:lpwstr>
  </property>
  <property fmtid="{D5CDD505-2E9C-101B-9397-08002B2CF9AE}" pid="3" name="KSOProductBuildVer">
    <vt:lpwstr>2052-12.1.0.16250</vt:lpwstr>
  </property>
</Properties>
</file>