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特种电线项目计划设计方案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6" w:history="1">
        <w:r>
          <w:rPr>
            <w:rFonts w:ascii="仿宋" w:eastAsia="仿宋" w:hAnsi="仿宋" w:cs="仿宋" w:hint="eastAsia"/>
            <w:lang w:eastAsia="zh-CN"/>
          </w:rPr>
          <w:t>前言</w:t>
        </w:r>
        <w:r>
          <w:tab/>
        </w:r>
        <w:r>
          <w:fldChar w:fldCharType="begin"/>
        </w:r>
        <w:r>
          <w:instrText xml:space="preserve"> PAGEREF _Toc3246 \h </w:instrText>
        </w:r>
        <w:r>
          <w:fldChar w:fldCharType="separate"/>
        </w:r>
        <w:r>
          <w:t>3</w:t>
        </w:r>
        <w:r>
          <w:fldChar w:fldCharType="end"/>
        </w:r>
      </w:hyperlink>
    </w:p>
    <w:p>
      <w:pPr>
        <w:pStyle w:val="TOC1"/>
        <w:tabs>
          <w:tab w:val="right" w:leader="dot" w:pos="8306"/>
        </w:tabs>
      </w:pPr>
      <w:hyperlink w:anchor="_Toc15947" w:history="1">
        <w:r>
          <w:rPr>
            <w:rFonts w:ascii="仿宋" w:eastAsia="仿宋" w:hAnsi="仿宋" w:cs="仿宋" w:hint="eastAsia"/>
            <w:lang w:eastAsia="zh-CN"/>
          </w:rPr>
          <w:t>一、产品规划分析</w:t>
        </w:r>
        <w:r>
          <w:tab/>
        </w:r>
        <w:r>
          <w:fldChar w:fldCharType="begin"/>
        </w:r>
        <w:r>
          <w:instrText xml:space="preserve"> PAGEREF _Toc15947 \h </w:instrText>
        </w:r>
        <w:r>
          <w:fldChar w:fldCharType="separate"/>
        </w:r>
        <w:r>
          <w:t>3</w:t>
        </w:r>
        <w:r>
          <w:fldChar w:fldCharType="end"/>
        </w:r>
      </w:hyperlink>
    </w:p>
    <w:p>
      <w:pPr>
        <w:pStyle w:val="TOC2"/>
        <w:tabs>
          <w:tab w:val="right" w:leader="dot" w:pos="8306"/>
        </w:tabs>
      </w:pPr>
      <w:hyperlink w:anchor="_Toc9784" w:history="1">
        <w:r>
          <w:rPr>
            <w:rFonts w:ascii="仿宋" w:eastAsia="仿宋" w:hAnsi="仿宋" w:cs="仿宋" w:hint="eastAsia"/>
            <w:lang w:eastAsia="zh-CN"/>
          </w:rPr>
          <w:t>(一)、产品规划</w:t>
        </w:r>
        <w:r>
          <w:tab/>
        </w:r>
        <w:r>
          <w:fldChar w:fldCharType="begin"/>
        </w:r>
        <w:r>
          <w:instrText xml:space="preserve"> PAGEREF _Toc9784 \h </w:instrText>
        </w:r>
        <w:r>
          <w:fldChar w:fldCharType="separate"/>
        </w:r>
        <w:r>
          <w:t>3</w:t>
        </w:r>
        <w:r>
          <w:fldChar w:fldCharType="end"/>
        </w:r>
      </w:hyperlink>
    </w:p>
    <w:p>
      <w:pPr>
        <w:pStyle w:val="TOC2"/>
        <w:tabs>
          <w:tab w:val="right" w:leader="dot" w:pos="8306"/>
        </w:tabs>
      </w:pPr>
      <w:hyperlink w:anchor="_Toc26136" w:history="1">
        <w:r>
          <w:rPr>
            <w:rFonts w:ascii="仿宋" w:eastAsia="仿宋" w:hAnsi="仿宋" w:cs="仿宋" w:hint="eastAsia"/>
            <w:lang w:eastAsia="zh-CN"/>
          </w:rPr>
          <w:t>(二)、建设规模</w:t>
        </w:r>
        <w:r>
          <w:tab/>
        </w:r>
        <w:r>
          <w:fldChar w:fldCharType="begin"/>
        </w:r>
        <w:r>
          <w:instrText xml:space="preserve"> PAGEREF _Toc26136 \h </w:instrText>
        </w:r>
        <w:r>
          <w:fldChar w:fldCharType="separate"/>
        </w:r>
        <w:r>
          <w:t>4</w:t>
        </w:r>
        <w:r>
          <w:fldChar w:fldCharType="end"/>
        </w:r>
      </w:hyperlink>
    </w:p>
    <w:p>
      <w:pPr>
        <w:pStyle w:val="TOC1"/>
        <w:tabs>
          <w:tab w:val="right" w:leader="dot" w:pos="8306"/>
        </w:tabs>
      </w:pPr>
      <w:hyperlink w:anchor="_Toc13745" w:history="1">
        <w:r>
          <w:rPr>
            <w:rFonts w:ascii="仿宋" w:eastAsia="仿宋" w:hAnsi="仿宋" w:cs="仿宋" w:hint="eastAsia"/>
            <w:lang w:eastAsia="zh-CN"/>
          </w:rPr>
          <w:t>二、市场分析、调研</w:t>
        </w:r>
        <w:r>
          <w:tab/>
        </w:r>
        <w:r>
          <w:fldChar w:fldCharType="begin"/>
        </w:r>
        <w:r>
          <w:instrText xml:space="preserve"> PAGEREF _Toc13745 \h </w:instrText>
        </w:r>
        <w:r>
          <w:fldChar w:fldCharType="separate"/>
        </w:r>
        <w:r>
          <w:t>5</w:t>
        </w:r>
        <w:r>
          <w:fldChar w:fldCharType="end"/>
        </w:r>
      </w:hyperlink>
    </w:p>
    <w:p>
      <w:pPr>
        <w:pStyle w:val="TOC2"/>
        <w:tabs>
          <w:tab w:val="right" w:leader="dot" w:pos="8306"/>
        </w:tabs>
      </w:pPr>
      <w:hyperlink w:anchor="_Toc30380" w:history="1">
        <w:r>
          <w:rPr>
            <w:rFonts w:ascii="仿宋" w:eastAsia="仿宋" w:hAnsi="仿宋" w:cs="仿宋" w:hint="eastAsia"/>
            <w:lang w:eastAsia="zh-CN"/>
          </w:rPr>
          <w:t>(一)、特种电线行业分析</w:t>
        </w:r>
        <w:r>
          <w:tab/>
        </w:r>
        <w:r>
          <w:fldChar w:fldCharType="begin"/>
        </w:r>
        <w:r>
          <w:instrText xml:space="preserve"> PAGEREF _Toc30380 \h </w:instrText>
        </w:r>
        <w:r>
          <w:fldChar w:fldCharType="separate"/>
        </w:r>
        <w:r>
          <w:t>5</w:t>
        </w:r>
        <w:r>
          <w:fldChar w:fldCharType="end"/>
        </w:r>
      </w:hyperlink>
    </w:p>
    <w:p>
      <w:pPr>
        <w:pStyle w:val="TOC2"/>
        <w:tabs>
          <w:tab w:val="right" w:leader="dot" w:pos="8306"/>
        </w:tabs>
      </w:pPr>
      <w:hyperlink w:anchor="_Toc19480" w:history="1">
        <w:r>
          <w:rPr>
            <w:rFonts w:ascii="仿宋" w:eastAsia="仿宋" w:hAnsi="仿宋" w:cs="仿宋" w:hint="eastAsia"/>
            <w:lang w:eastAsia="zh-CN"/>
          </w:rPr>
          <w:t>(二)、特种电线市场分析预测</w:t>
        </w:r>
        <w:r>
          <w:tab/>
        </w:r>
        <w:r>
          <w:fldChar w:fldCharType="begin"/>
        </w:r>
        <w:r>
          <w:instrText xml:space="preserve"> PAGEREF _Toc19480 \h </w:instrText>
        </w:r>
        <w:r>
          <w:fldChar w:fldCharType="separate"/>
        </w:r>
        <w:r>
          <w:t>6</w:t>
        </w:r>
        <w:r>
          <w:fldChar w:fldCharType="end"/>
        </w:r>
      </w:hyperlink>
    </w:p>
    <w:p>
      <w:pPr>
        <w:pStyle w:val="TOC1"/>
        <w:tabs>
          <w:tab w:val="right" w:leader="dot" w:pos="8306"/>
        </w:tabs>
      </w:pPr>
      <w:hyperlink w:anchor="_Toc19371" w:history="1">
        <w:r>
          <w:rPr>
            <w:rFonts w:ascii="仿宋" w:eastAsia="仿宋" w:hAnsi="仿宋" w:cs="仿宋" w:hint="eastAsia"/>
            <w:lang w:eastAsia="zh-CN"/>
          </w:rPr>
          <w:t>三、特种电线项目危机管理</w:t>
        </w:r>
        <w:r>
          <w:tab/>
        </w:r>
        <w:r>
          <w:fldChar w:fldCharType="begin"/>
        </w:r>
        <w:r>
          <w:instrText xml:space="preserve"> PAGEREF _Toc19371 \h </w:instrText>
        </w:r>
        <w:r>
          <w:fldChar w:fldCharType="separate"/>
        </w:r>
        <w:r>
          <w:t>6</w:t>
        </w:r>
        <w:r>
          <w:fldChar w:fldCharType="end"/>
        </w:r>
      </w:hyperlink>
    </w:p>
    <w:p>
      <w:pPr>
        <w:pStyle w:val="TOC2"/>
        <w:tabs>
          <w:tab w:val="right" w:leader="dot" w:pos="8306"/>
        </w:tabs>
      </w:pPr>
      <w:hyperlink w:anchor="_Toc12955" w:history="1">
        <w:r>
          <w:rPr>
            <w:rFonts w:ascii="仿宋" w:eastAsia="仿宋" w:hAnsi="仿宋" w:cs="仿宋" w:hint="eastAsia"/>
            <w:lang w:eastAsia="zh-CN"/>
          </w:rPr>
          <w:t>(一)、危机预警与识别</w:t>
        </w:r>
        <w:r>
          <w:tab/>
        </w:r>
        <w:r>
          <w:fldChar w:fldCharType="begin"/>
        </w:r>
        <w:r>
          <w:instrText xml:space="preserve"> PAGEREF _Toc12955 \h </w:instrText>
        </w:r>
        <w:r>
          <w:fldChar w:fldCharType="separate"/>
        </w:r>
        <w:r>
          <w:t>6</w:t>
        </w:r>
        <w:r>
          <w:fldChar w:fldCharType="end"/>
        </w:r>
      </w:hyperlink>
    </w:p>
    <w:p>
      <w:pPr>
        <w:pStyle w:val="TOC2"/>
        <w:tabs>
          <w:tab w:val="right" w:leader="dot" w:pos="8306"/>
        </w:tabs>
      </w:pPr>
      <w:hyperlink w:anchor="_Toc23872" w:history="1">
        <w:r>
          <w:rPr>
            <w:rFonts w:ascii="仿宋" w:eastAsia="仿宋" w:hAnsi="仿宋" w:cs="仿宋" w:hint="eastAsia"/>
            <w:lang w:eastAsia="zh-CN"/>
          </w:rPr>
          <w:t>(二)、危机应对与恢复</w:t>
        </w:r>
        <w:r>
          <w:tab/>
        </w:r>
        <w:r>
          <w:fldChar w:fldCharType="begin"/>
        </w:r>
        <w:r>
          <w:instrText xml:space="preserve"> PAGEREF _Toc23872 \h </w:instrText>
        </w:r>
        <w:r>
          <w:fldChar w:fldCharType="separate"/>
        </w:r>
        <w:r>
          <w:t>7</w:t>
        </w:r>
        <w:r>
          <w:fldChar w:fldCharType="end"/>
        </w:r>
      </w:hyperlink>
    </w:p>
    <w:p>
      <w:pPr>
        <w:pStyle w:val="TOC1"/>
        <w:tabs>
          <w:tab w:val="right" w:leader="dot" w:pos="8306"/>
        </w:tabs>
      </w:pPr>
      <w:hyperlink w:anchor="_Toc19877" w:history="1">
        <w:r>
          <w:rPr>
            <w:rFonts w:ascii="仿宋" w:eastAsia="仿宋" w:hAnsi="仿宋" w:cs="仿宋" w:hint="eastAsia"/>
            <w:lang w:eastAsia="zh-CN"/>
          </w:rPr>
          <w:t>四、特种电线项目选址可行性分析</w:t>
        </w:r>
        <w:r>
          <w:tab/>
        </w:r>
        <w:r>
          <w:fldChar w:fldCharType="begin"/>
        </w:r>
        <w:r>
          <w:instrText xml:space="preserve"> PAGEREF _Toc19877 \h </w:instrText>
        </w:r>
        <w:r>
          <w:fldChar w:fldCharType="separate"/>
        </w:r>
        <w:r>
          <w:t>9</w:t>
        </w:r>
        <w:r>
          <w:fldChar w:fldCharType="end"/>
        </w:r>
      </w:hyperlink>
    </w:p>
    <w:p>
      <w:pPr>
        <w:pStyle w:val="TOC2"/>
        <w:tabs>
          <w:tab w:val="right" w:leader="dot" w:pos="8306"/>
        </w:tabs>
      </w:pPr>
      <w:hyperlink w:anchor="_Toc16234" w:history="1">
        <w:r>
          <w:rPr>
            <w:rFonts w:ascii="仿宋" w:eastAsia="仿宋" w:hAnsi="仿宋" w:cs="仿宋" w:hint="eastAsia"/>
            <w:lang w:eastAsia="zh-CN"/>
          </w:rPr>
          <w:t>(一)、特种电线项目选址</w:t>
        </w:r>
        <w:r>
          <w:tab/>
        </w:r>
        <w:r>
          <w:fldChar w:fldCharType="begin"/>
        </w:r>
        <w:r>
          <w:instrText xml:space="preserve"> PAGEREF _Toc16234 \h </w:instrText>
        </w:r>
        <w:r>
          <w:fldChar w:fldCharType="separate"/>
        </w:r>
        <w:r>
          <w:t>9</w:t>
        </w:r>
        <w:r>
          <w:fldChar w:fldCharType="end"/>
        </w:r>
      </w:hyperlink>
    </w:p>
    <w:p>
      <w:pPr>
        <w:pStyle w:val="TOC2"/>
        <w:tabs>
          <w:tab w:val="right" w:leader="dot" w:pos="8306"/>
        </w:tabs>
      </w:pPr>
      <w:hyperlink w:anchor="_Toc9584" w:history="1">
        <w:r>
          <w:rPr>
            <w:rFonts w:ascii="仿宋" w:eastAsia="仿宋" w:hAnsi="仿宋" w:cs="仿宋" w:hint="eastAsia"/>
            <w:lang w:eastAsia="zh-CN"/>
          </w:rPr>
          <w:t>(二)、用地控制指标</w:t>
        </w:r>
        <w:r>
          <w:tab/>
        </w:r>
        <w:r>
          <w:fldChar w:fldCharType="begin"/>
        </w:r>
        <w:r>
          <w:instrText xml:space="preserve"> PAGEREF _Toc9584 \h </w:instrText>
        </w:r>
        <w:r>
          <w:fldChar w:fldCharType="separate"/>
        </w:r>
        <w:r>
          <w:t>9</w:t>
        </w:r>
        <w:r>
          <w:fldChar w:fldCharType="end"/>
        </w:r>
      </w:hyperlink>
    </w:p>
    <w:p>
      <w:pPr>
        <w:pStyle w:val="TOC2"/>
        <w:tabs>
          <w:tab w:val="right" w:leader="dot" w:pos="8306"/>
        </w:tabs>
      </w:pPr>
      <w:hyperlink w:anchor="_Toc29899" w:history="1">
        <w:r>
          <w:rPr>
            <w:rFonts w:ascii="仿宋" w:eastAsia="仿宋" w:hAnsi="仿宋" w:cs="仿宋" w:hint="eastAsia"/>
            <w:lang w:eastAsia="zh-CN"/>
          </w:rPr>
          <w:t>(三)、节约用地措施</w:t>
        </w:r>
        <w:r>
          <w:tab/>
        </w:r>
        <w:r>
          <w:fldChar w:fldCharType="begin"/>
        </w:r>
        <w:r>
          <w:instrText xml:space="preserve"> PAGEREF _Toc29899 \h </w:instrText>
        </w:r>
        <w:r>
          <w:fldChar w:fldCharType="separate"/>
        </w:r>
        <w:r>
          <w:t>11</w:t>
        </w:r>
        <w:r>
          <w:fldChar w:fldCharType="end"/>
        </w:r>
      </w:hyperlink>
    </w:p>
    <w:p>
      <w:pPr>
        <w:pStyle w:val="TOC2"/>
        <w:tabs>
          <w:tab w:val="right" w:leader="dot" w:pos="8306"/>
        </w:tabs>
      </w:pPr>
      <w:hyperlink w:anchor="_Toc10274" w:history="1">
        <w:r>
          <w:rPr>
            <w:rFonts w:ascii="仿宋" w:eastAsia="仿宋" w:hAnsi="仿宋" w:cs="仿宋" w:hint="eastAsia"/>
            <w:lang w:eastAsia="zh-CN"/>
          </w:rPr>
          <w:t>(四)、总图布置方案</w:t>
        </w:r>
        <w:r>
          <w:tab/>
        </w:r>
        <w:r>
          <w:fldChar w:fldCharType="begin"/>
        </w:r>
        <w:r>
          <w:instrText xml:space="preserve"> PAGEREF _Toc10274 \h </w:instrText>
        </w:r>
        <w:r>
          <w:fldChar w:fldCharType="separate"/>
        </w:r>
        <w:r>
          <w:t>12</w:t>
        </w:r>
        <w:r>
          <w:fldChar w:fldCharType="end"/>
        </w:r>
      </w:hyperlink>
    </w:p>
    <w:p>
      <w:pPr>
        <w:pStyle w:val="TOC2"/>
        <w:tabs>
          <w:tab w:val="right" w:leader="dot" w:pos="8306"/>
        </w:tabs>
      </w:pPr>
      <w:hyperlink w:anchor="_Toc30937" w:history="1">
        <w:r>
          <w:rPr>
            <w:rFonts w:ascii="仿宋" w:eastAsia="仿宋" w:hAnsi="仿宋" w:cs="仿宋" w:hint="eastAsia"/>
            <w:lang w:eastAsia="zh-CN"/>
          </w:rPr>
          <w:t>(五)、选址综合评价</w:t>
        </w:r>
        <w:r>
          <w:tab/>
        </w:r>
        <w:r>
          <w:fldChar w:fldCharType="begin"/>
        </w:r>
        <w:r>
          <w:instrText xml:space="preserve"> PAGEREF _Toc30937 \h </w:instrText>
        </w:r>
        <w:r>
          <w:fldChar w:fldCharType="separate"/>
        </w:r>
        <w:r>
          <w:t>13</w:t>
        </w:r>
        <w:r>
          <w:fldChar w:fldCharType="end"/>
        </w:r>
      </w:hyperlink>
    </w:p>
    <w:p>
      <w:pPr>
        <w:pStyle w:val="TOC1"/>
        <w:tabs>
          <w:tab w:val="right" w:leader="dot" w:pos="8306"/>
        </w:tabs>
      </w:pPr>
      <w:hyperlink w:anchor="_Toc6577" w:history="1">
        <w:r>
          <w:rPr>
            <w:rFonts w:ascii="仿宋" w:eastAsia="仿宋" w:hAnsi="仿宋" w:cs="仿宋" w:hint="eastAsia"/>
            <w:lang w:eastAsia="zh-CN"/>
          </w:rPr>
          <w:t>五、特种电线项目建设单位说明</w:t>
        </w:r>
        <w:r>
          <w:tab/>
        </w:r>
        <w:r>
          <w:fldChar w:fldCharType="begin"/>
        </w:r>
        <w:r>
          <w:instrText xml:space="preserve"> PAGEREF _Toc6577 \h </w:instrText>
        </w:r>
        <w:r>
          <w:fldChar w:fldCharType="separate"/>
        </w:r>
        <w:r>
          <w:t>14</w:t>
        </w:r>
        <w:r>
          <w:fldChar w:fldCharType="end"/>
        </w:r>
      </w:hyperlink>
    </w:p>
    <w:p>
      <w:pPr>
        <w:pStyle w:val="TOC2"/>
        <w:tabs>
          <w:tab w:val="right" w:leader="dot" w:pos="8306"/>
        </w:tabs>
      </w:pPr>
      <w:hyperlink w:anchor="_Toc17565" w:history="1">
        <w:r>
          <w:rPr>
            <w:rFonts w:ascii="仿宋" w:eastAsia="仿宋" w:hAnsi="仿宋" w:cs="仿宋" w:hint="eastAsia"/>
            <w:lang w:eastAsia="zh-CN"/>
          </w:rPr>
          <w:t>(一)、特种电线项目承办单位基本情况</w:t>
        </w:r>
        <w:r>
          <w:tab/>
        </w:r>
        <w:r>
          <w:fldChar w:fldCharType="begin"/>
        </w:r>
        <w:r>
          <w:instrText xml:space="preserve"> PAGEREF _Toc17565 \h </w:instrText>
        </w:r>
        <w:r>
          <w:fldChar w:fldCharType="separate"/>
        </w:r>
        <w:r>
          <w:t>14</w:t>
        </w:r>
        <w:r>
          <w:fldChar w:fldCharType="end"/>
        </w:r>
      </w:hyperlink>
    </w:p>
    <w:p>
      <w:pPr>
        <w:pStyle w:val="TOC2"/>
        <w:tabs>
          <w:tab w:val="right" w:leader="dot" w:pos="8306"/>
        </w:tabs>
      </w:pPr>
      <w:hyperlink w:anchor="_Toc2096" w:history="1">
        <w:r>
          <w:rPr>
            <w:rFonts w:ascii="仿宋" w:eastAsia="仿宋" w:hAnsi="仿宋" w:cs="仿宋" w:hint="eastAsia"/>
            <w:lang w:eastAsia="zh-CN"/>
          </w:rPr>
          <w:t>(二)、公司经济效益分析</w:t>
        </w:r>
        <w:r>
          <w:tab/>
        </w:r>
        <w:r>
          <w:fldChar w:fldCharType="begin"/>
        </w:r>
        <w:r>
          <w:instrText xml:space="preserve"> PAGEREF _Toc2096 \h </w:instrText>
        </w:r>
        <w:r>
          <w:fldChar w:fldCharType="separate"/>
        </w:r>
        <w:r>
          <w:t>15</w:t>
        </w:r>
        <w:r>
          <w:fldChar w:fldCharType="end"/>
        </w:r>
      </w:hyperlink>
    </w:p>
    <w:p>
      <w:pPr>
        <w:pStyle w:val="TOC1"/>
        <w:tabs>
          <w:tab w:val="right" w:leader="dot" w:pos="8306"/>
        </w:tabs>
      </w:pPr>
      <w:hyperlink w:anchor="_Toc27235" w:history="1">
        <w:r>
          <w:rPr>
            <w:rFonts w:ascii="仿宋" w:eastAsia="仿宋" w:hAnsi="仿宋" w:cs="仿宋" w:hint="eastAsia"/>
            <w:lang w:eastAsia="zh-CN"/>
          </w:rPr>
          <w:t>六、特种电线项目可持续发展</w:t>
        </w:r>
        <w:r>
          <w:tab/>
        </w:r>
        <w:r>
          <w:fldChar w:fldCharType="begin"/>
        </w:r>
        <w:r>
          <w:instrText xml:space="preserve"> PAGEREF _Toc27235 \h </w:instrText>
        </w:r>
        <w:r>
          <w:fldChar w:fldCharType="separate"/>
        </w:r>
        <w:r>
          <w:t>16</w:t>
        </w:r>
        <w:r>
          <w:fldChar w:fldCharType="end"/>
        </w:r>
      </w:hyperlink>
    </w:p>
    <w:p>
      <w:pPr>
        <w:pStyle w:val="TOC2"/>
        <w:tabs>
          <w:tab w:val="right" w:leader="dot" w:pos="8306"/>
        </w:tabs>
      </w:pPr>
      <w:hyperlink w:anchor="_Toc3886" w:history="1">
        <w:r>
          <w:rPr>
            <w:rFonts w:ascii="仿宋" w:eastAsia="仿宋" w:hAnsi="仿宋" w:cs="仿宋" w:hint="eastAsia"/>
            <w:lang w:eastAsia="zh-CN"/>
          </w:rPr>
          <w:t>(一)、可持续战略与实践</w:t>
        </w:r>
        <w:r>
          <w:tab/>
        </w:r>
        <w:r>
          <w:fldChar w:fldCharType="begin"/>
        </w:r>
        <w:r>
          <w:instrText xml:space="preserve"> PAGEREF _Toc3886 \h </w:instrText>
        </w:r>
        <w:r>
          <w:fldChar w:fldCharType="separate"/>
        </w:r>
        <w:r>
          <w:t>16</w:t>
        </w:r>
        <w:r>
          <w:fldChar w:fldCharType="end"/>
        </w:r>
      </w:hyperlink>
    </w:p>
    <w:p>
      <w:pPr>
        <w:pStyle w:val="TOC2"/>
        <w:tabs>
          <w:tab w:val="right" w:leader="dot" w:pos="8306"/>
        </w:tabs>
      </w:pPr>
      <w:hyperlink w:anchor="_Toc2067" w:history="1">
        <w:r>
          <w:rPr>
            <w:rFonts w:ascii="仿宋" w:eastAsia="仿宋" w:hAnsi="仿宋" w:cs="仿宋" w:hint="eastAsia"/>
            <w:lang w:eastAsia="zh-CN"/>
          </w:rPr>
          <w:t>(二)、环保与社会责任</w:t>
        </w:r>
        <w:r>
          <w:tab/>
        </w:r>
        <w:r>
          <w:fldChar w:fldCharType="begin"/>
        </w:r>
        <w:r>
          <w:instrText xml:space="preserve"> PAGEREF _Toc2067 \h </w:instrText>
        </w:r>
        <w:r>
          <w:fldChar w:fldCharType="separate"/>
        </w:r>
        <w:r>
          <w:t>16</w:t>
        </w:r>
        <w:r>
          <w:fldChar w:fldCharType="end"/>
        </w:r>
      </w:hyperlink>
    </w:p>
    <w:p>
      <w:pPr>
        <w:pStyle w:val="TOC1"/>
        <w:tabs>
          <w:tab w:val="right" w:leader="dot" w:pos="8306"/>
        </w:tabs>
      </w:pPr>
      <w:hyperlink w:anchor="_Toc19269" w:history="1">
        <w:r>
          <w:rPr>
            <w:rFonts w:ascii="仿宋" w:eastAsia="仿宋" w:hAnsi="仿宋" w:cs="仿宋" w:hint="eastAsia"/>
            <w:lang w:eastAsia="zh-CN"/>
          </w:rPr>
          <w:t>七、特种电线项目经营效益</w:t>
        </w:r>
        <w:r>
          <w:tab/>
        </w:r>
        <w:r>
          <w:fldChar w:fldCharType="begin"/>
        </w:r>
        <w:r>
          <w:instrText xml:space="preserve"> PAGEREF _Toc19269 \h </w:instrText>
        </w:r>
        <w:r>
          <w:fldChar w:fldCharType="separate"/>
        </w:r>
        <w:r>
          <w:t>17</w:t>
        </w:r>
        <w:r>
          <w:fldChar w:fldCharType="end"/>
        </w:r>
      </w:hyperlink>
    </w:p>
    <w:p>
      <w:pPr>
        <w:pStyle w:val="TOC2"/>
        <w:tabs>
          <w:tab w:val="right" w:leader="dot" w:pos="8306"/>
        </w:tabs>
      </w:pPr>
      <w:hyperlink w:anchor="_Toc3324" w:history="1">
        <w:r>
          <w:rPr>
            <w:rFonts w:ascii="仿宋" w:eastAsia="仿宋" w:hAnsi="仿宋" w:cs="仿宋" w:hint="eastAsia"/>
            <w:lang w:eastAsia="zh-CN"/>
          </w:rPr>
          <w:t>(一)、经济评价财务测算</w:t>
        </w:r>
        <w:r>
          <w:tab/>
        </w:r>
        <w:r>
          <w:fldChar w:fldCharType="begin"/>
        </w:r>
        <w:r>
          <w:instrText xml:space="preserve"> PAGEREF _Toc3324 \h </w:instrText>
        </w:r>
        <w:r>
          <w:fldChar w:fldCharType="separate"/>
        </w:r>
        <w:r>
          <w:t>17</w:t>
        </w:r>
        <w:r>
          <w:fldChar w:fldCharType="end"/>
        </w:r>
      </w:hyperlink>
    </w:p>
    <w:p>
      <w:pPr>
        <w:pStyle w:val="TOC2"/>
        <w:tabs>
          <w:tab w:val="right" w:leader="dot" w:pos="8306"/>
        </w:tabs>
      </w:pPr>
      <w:hyperlink w:anchor="_Toc10012" w:history="1">
        <w:r>
          <w:rPr>
            <w:rFonts w:ascii="仿宋" w:eastAsia="仿宋" w:hAnsi="仿宋" w:cs="仿宋" w:hint="eastAsia"/>
            <w:lang w:eastAsia="zh-CN"/>
          </w:rPr>
          <w:t>(二)、特种电线项目盈利能力分析</w:t>
        </w:r>
        <w:r>
          <w:tab/>
        </w:r>
        <w:r>
          <w:fldChar w:fldCharType="begin"/>
        </w:r>
        <w:r>
          <w:instrText xml:space="preserve"> PAGEREF _Toc10012 \h </w:instrText>
        </w:r>
        <w:r>
          <w:fldChar w:fldCharType="separate"/>
        </w:r>
        <w:r>
          <w:t>19</w:t>
        </w:r>
        <w:r>
          <w:fldChar w:fldCharType="end"/>
        </w:r>
      </w:hyperlink>
    </w:p>
    <w:p>
      <w:pPr>
        <w:pStyle w:val="TOC1"/>
        <w:tabs>
          <w:tab w:val="right" w:leader="dot" w:pos="8306"/>
        </w:tabs>
      </w:pPr>
      <w:hyperlink w:anchor="_Toc30560" w:history="1">
        <w:r>
          <w:rPr>
            <w:rFonts w:ascii="仿宋" w:eastAsia="仿宋" w:hAnsi="仿宋" w:cs="仿宋" w:hint="eastAsia"/>
            <w:lang w:eastAsia="zh-CN"/>
          </w:rPr>
          <w:t>八、特种电线项目财务管理</w:t>
        </w:r>
        <w:r>
          <w:tab/>
        </w:r>
        <w:r>
          <w:fldChar w:fldCharType="begin"/>
        </w:r>
        <w:r>
          <w:instrText xml:space="preserve"> PAGEREF _Toc30560 \h </w:instrText>
        </w:r>
        <w:r>
          <w:fldChar w:fldCharType="separate"/>
        </w:r>
        <w:r>
          <w:t>19</w:t>
        </w:r>
        <w:r>
          <w:fldChar w:fldCharType="end"/>
        </w:r>
      </w:hyperlink>
    </w:p>
    <w:p>
      <w:pPr>
        <w:pStyle w:val="TOC2"/>
        <w:tabs>
          <w:tab w:val="right" w:leader="dot" w:pos="8306"/>
        </w:tabs>
      </w:pPr>
      <w:hyperlink w:anchor="_Toc13659" w:history="1">
        <w:r>
          <w:rPr>
            <w:rFonts w:ascii="仿宋" w:eastAsia="仿宋" w:hAnsi="仿宋" w:cs="仿宋" w:hint="eastAsia"/>
            <w:lang w:eastAsia="zh-CN"/>
          </w:rPr>
          <w:t>(一)、资金需求大</w:t>
        </w:r>
        <w:r>
          <w:tab/>
        </w:r>
        <w:r>
          <w:fldChar w:fldCharType="begin"/>
        </w:r>
        <w:r>
          <w:instrText xml:space="preserve"> PAGEREF _Toc13659 \h </w:instrText>
        </w:r>
        <w:r>
          <w:fldChar w:fldCharType="separate"/>
        </w:r>
        <w:r>
          <w:t>19</w:t>
        </w:r>
        <w:r>
          <w:fldChar w:fldCharType="end"/>
        </w:r>
      </w:hyperlink>
    </w:p>
    <w:p>
      <w:pPr>
        <w:pStyle w:val="TOC2"/>
        <w:tabs>
          <w:tab w:val="right" w:leader="dot" w:pos="8306"/>
        </w:tabs>
      </w:pPr>
      <w:hyperlink w:anchor="_Toc3845" w:history="1">
        <w:r>
          <w:rPr>
            <w:rFonts w:ascii="仿宋" w:eastAsia="仿宋" w:hAnsi="仿宋" w:cs="仿宋" w:hint="eastAsia"/>
            <w:lang w:eastAsia="zh-CN"/>
          </w:rPr>
          <w:t>(二)、研发周期长</w:t>
        </w:r>
        <w:r>
          <w:tab/>
        </w:r>
        <w:r>
          <w:fldChar w:fldCharType="begin"/>
        </w:r>
        <w:r>
          <w:instrText xml:space="preserve"> PAGEREF _Toc3845 \h </w:instrText>
        </w:r>
        <w:r>
          <w:fldChar w:fldCharType="separate"/>
        </w:r>
        <w:r>
          <w:t>20</w:t>
        </w:r>
        <w:r>
          <w:fldChar w:fldCharType="end"/>
        </w:r>
      </w:hyperlink>
    </w:p>
    <w:p>
      <w:pPr>
        <w:pStyle w:val="TOC2"/>
        <w:tabs>
          <w:tab w:val="right" w:leader="dot" w:pos="8306"/>
        </w:tabs>
      </w:pPr>
      <w:hyperlink w:anchor="_Toc10087" w:history="1">
        <w:r>
          <w:rPr>
            <w:rFonts w:ascii="仿宋" w:eastAsia="仿宋" w:hAnsi="仿宋" w:cs="仿宋" w:hint="eastAsia"/>
            <w:lang w:eastAsia="zh-CN"/>
          </w:rPr>
          <w:t>(三)、市场风险大</w:t>
        </w:r>
        <w:r>
          <w:tab/>
        </w:r>
        <w:r>
          <w:fldChar w:fldCharType="begin"/>
        </w:r>
        <w:r>
          <w:instrText xml:space="preserve"> PAGEREF _Toc10087 \h </w:instrText>
        </w:r>
        <w:r>
          <w:fldChar w:fldCharType="separate"/>
        </w:r>
        <w:r>
          <w:t>22</w:t>
        </w:r>
        <w:r>
          <w:fldChar w:fldCharType="end"/>
        </w:r>
      </w:hyperlink>
    </w:p>
    <w:p>
      <w:pPr>
        <w:pStyle w:val="TOC2"/>
        <w:tabs>
          <w:tab w:val="right" w:leader="dot" w:pos="8306"/>
        </w:tabs>
      </w:pPr>
      <w:hyperlink w:anchor="_Toc3469" w:history="1">
        <w:r>
          <w:rPr>
            <w:rFonts w:ascii="仿宋" w:eastAsia="仿宋" w:hAnsi="仿宋" w:cs="仿宋" w:hint="eastAsia"/>
            <w:lang w:eastAsia="zh-CN"/>
          </w:rPr>
          <w:t>(四)、利润率高</w:t>
        </w:r>
        <w:r>
          <w:tab/>
        </w:r>
        <w:r>
          <w:fldChar w:fldCharType="begin"/>
        </w:r>
        <w:r>
          <w:instrText xml:space="preserve"> PAGEREF _Toc3469 \h </w:instrText>
        </w:r>
        <w:r>
          <w:fldChar w:fldCharType="separate"/>
        </w:r>
        <w:r>
          <w:t>24</w:t>
        </w:r>
        <w:r>
          <w:fldChar w:fldCharType="end"/>
        </w:r>
      </w:hyperlink>
    </w:p>
    <w:p>
      <w:pPr>
        <w:pStyle w:val="TOC1"/>
        <w:tabs>
          <w:tab w:val="right" w:leader="dot" w:pos="8306"/>
        </w:tabs>
      </w:pPr>
      <w:hyperlink w:anchor="_Toc12005" w:history="1">
        <w:r>
          <w:rPr>
            <w:rFonts w:ascii="仿宋" w:eastAsia="仿宋" w:hAnsi="仿宋" w:cs="仿宋" w:hint="eastAsia"/>
            <w:lang w:eastAsia="zh-CN"/>
          </w:rPr>
          <w:t>九、特种电线项目人力资源管理</w:t>
        </w:r>
        <w:r>
          <w:tab/>
        </w:r>
        <w:r>
          <w:fldChar w:fldCharType="begin"/>
        </w:r>
        <w:r>
          <w:instrText xml:space="preserve"> PAGEREF _Toc12005 \h </w:instrText>
        </w:r>
        <w:r>
          <w:fldChar w:fldCharType="separate"/>
        </w:r>
        <w:r>
          <w:t>26</w:t>
        </w:r>
        <w:r>
          <w:fldChar w:fldCharType="end"/>
        </w:r>
      </w:hyperlink>
    </w:p>
    <w:p>
      <w:pPr>
        <w:pStyle w:val="TOC2"/>
        <w:tabs>
          <w:tab w:val="right" w:leader="dot" w:pos="8306"/>
        </w:tabs>
      </w:pPr>
      <w:hyperlink w:anchor="_Toc27248" w:history="1">
        <w:r>
          <w:rPr>
            <w:rFonts w:ascii="仿宋" w:eastAsia="仿宋" w:hAnsi="仿宋" w:cs="仿宋" w:hint="eastAsia"/>
            <w:lang w:eastAsia="zh-CN"/>
          </w:rPr>
          <w:t>(一)、建立健全的预算管理制度</w:t>
        </w:r>
        <w:r>
          <w:tab/>
        </w:r>
        <w:r>
          <w:fldChar w:fldCharType="begin"/>
        </w:r>
        <w:r>
          <w:instrText xml:space="preserve"> PAGEREF _Toc27248 \h </w:instrText>
        </w:r>
        <w:r>
          <w:fldChar w:fldCharType="separate"/>
        </w:r>
        <w:r>
          <w:t>26</w:t>
        </w:r>
        <w:r>
          <w:fldChar w:fldCharType="end"/>
        </w:r>
      </w:hyperlink>
    </w:p>
    <w:p>
      <w:pPr>
        <w:pStyle w:val="TOC2"/>
        <w:tabs>
          <w:tab w:val="right" w:leader="dot" w:pos="8306"/>
        </w:tabs>
      </w:pPr>
      <w:hyperlink w:anchor="_Toc18506" w:history="1">
        <w:r>
          <w:rPr>
            <w:rFonts w:ascii="仿宋" w:eastAsia="仿宋" w:hAnsi="仿宋" w:cs="仿宋" w:hint="eastAsia"/>
            <w:lang w:eastAsia="zh-CN"/>
          </w:rPr>
          <w:t>(二)、加强资金流动监控</w:t>
        </w:r>
        <w:r>
          <w:tab/>
        </w:r>
        <w:r>
          <w:fldChar w:fldCharType="begin"/>
        </w:r>
        <w:r>
          <w:instrText xml:space="preserve"> PAGEREF _Toc18506 \h </w:instrText>
        </w:r>
        <w:r>
          <w:fldChar w:fldCharType="separate"/>
        </w:r>
        <w:r>
          <w:t>28</w:t>
        </w:r>
        <w:r>
          <w:fldChar w:fldCharType="end"/>
        </w:r>
      </w:hyperlink>
    </w:p>
    <w:p>
      <w:pPr>
        <w:pStyle w:val="TOC2"/>
        <w:tabs>
          <w:tab w:val="right" w:leader="dot" w:pos="8306"/>
        </w:tabs>
      </w:pPr>
      <w:hyperlink w:anchor="_Toc28607" w:history="1">
        <w:r>
          <w:rPr>
            <w:rFonts w:ascii="仿宋" w:eastAsia="仿宋" w:hAnsi="仿宋" w:cs="仿宋" w:hint="eastAsia"/>
            <w:lang w:eastAsia="zh-CN"/>
          </w:rPr>
          <w:t>(三)、制定完善的风险控制机制</w:t>
        </w:r>
        <w:r>
          <w:tab/>
        </w:r>
        <w:r>
          <w:fldChar w:fldCharType="begin"/>
        </w:r>
        <w:r>
          <w:instrText xml:space="preserve"> PAGEREF _Toc28607 \h </w:instrText>
        </w:r>
        <w:r>
          <w:fldChar w:fldCharType="separate"/>
        </w:r>
        <w:r>
          <w:t>29</w:t>
        </w:r>
        <w:r>
          <w:fldChar w:fldCharType="end"/>
        </w:r>
      </w:hyperlink>
    </w:p>
    <w:p>
      <w:pPr>
        <w:pStyle w:val="TOC2"/>
        <w:tabs>
          <w:tab w:val="right" w:leader="dot" w:pos="8306"/>
        </w:tabs>
      </w:pPr>
      <w:hyperlink w:anchor="_Toc7943" w:history="1">
        <w:r>
          <w:rPr>
            <w:rFonts w:ascii="仿宋" w:eastAsia="仿宋" w:hAnsi="仿宋" w:cs="仿宋" w:hint="eastAsia"/>
            <w:lang w:eastAsia="zh-CN"/>
          </w:rPr>
          <w:t>(四)、优化成本管理</w:t>
        </w:r>
        <w:r>
          <w:tab/>
        </w:r>
        <w:r>
          <w:fldChar w:fldCharType="begin"/>
        </w:r>
        <w:r>
          <w:instrText xml:space="preserve"> PAGEREF _Toc7943 \h </w:instrText>
        </w:r>
        <w:r>
          <w:fldChar w:fldCharType="separate"/>
        </w:r>
        <w:r>
          <w:t>30</w:t>
        </w:r>
        <w:r>
          <w:fldChar w:fldCharType="end"/>
        </w:r>
      </w:hyperlink>
    </w:p>
    <w:p>
      <w:pPr>
        <w:pStyle w:val="TOC1"/>
        <w:tabs>
          <w:tab w:val="right" w:leader="dot" w:pos="8306"/>
        </w:tabs>
      </w:pPr>
      <w:hyperlink w:anchor="_Toc9764" w:history="1">
        <w:r>
          <w:rPr>
            <w:rFonts w:ascii="仿宋" w:eastAsia="仿宋" w:hAnsi="仿宋" w:cs="仿宋" w:hint="eastAsia"/>
            <w:lang w:eastAsia="zh-CN"/>
          </w:rPr>
          <w:t>十、特种电线项目环境影响分析</w:t>
        </w:r>
        <w:r>
          <w:tab/>
        </w:r>
        <w:r>
          <w:fldChar w:fldCharType="begin"/>
        </w:r>
        <w:r>
          <w:instrText xml:space="preserve"> PAGEREF _Toc9764 \h </w:instrText>
        </w:r>
        <w:r>
          <w:fldChar w:fldCharType="separate"/>
        </w:r>
        <w:r>
          <w:t>32</w:t>
        </w:r>
        <w:r>
          <w:fldChar w:fldCharType="end"/>
        </w:r>
      </w:hyperlink>
    </w:p>
    <w:p>
      <w:pPr>
        <w:pStyle w:val="TOC2"/>
        <w:tabs>
          <w:tab w:val="right" w:leader="dot" w:pos="8306"/>
        </w:tabs>
      </w:pPr>
      <w:hyperlink w:anchor="_Toc28" w:history="1">
        <w:r>
          <w:rPr>
            <w:rFonts w:ascii="仿宋" w:eastAsia="仿宋" w:hAnsi="仿宋" w:cs="仿宋" w:hint="eastAsia"/>
            <w:lang w:eastAsia="zh-CN"/>
          </w:rPr>
          <w:t>(一)、建设区域环境质量现状</w:t>
        </w:r>
        <w:r>
          <w:tab/>
        </w:r>
        <w:r>
          <w:fldChar w:fldCharType="begin"/>
        </w:r>
        <w:r>
          <w:instrText xml:space="preserve"> PAGEREF _Toc28 \h </w:instrText>
        </w:r>
        <w:r>
          <w:fldChar w:fldCharType="separate"/>
        </w:r>
        <w:r>
          <w:t>32</w:t>
        </w:r>
        <w:r>
          <w:fldChar w:fldCharType="end"/>
        </w:r>
      </w:hyperlink>
    </w:p>
    <w:p>
      <w:pPr>
        <w:pStyle w:val="TOC2"/>
        <w:tabs>
          <w:tab w:val="right" w:leader="dot" w:pos="8306"/>
        </w:tabs>
      </w:pPr>
      <w:hyperlink w:anchor="_Toc22969" w:history="1">
        <w:r>
          <w:rPr>
            <w:rFonts w:ascii="仿宋" w:eastAsia="仿宋" w:hAnsi="仿宋" w:cs="仿宋" w:hint="eastAsia"/>
            <w:lang w:eastAsia="zh-CN"/>
          </w:rPr>
          <w:t>(二)、建设期环境保护</w:t>
        </w:r>
        <w:r>
          <w:tab/>
        </w:r>
        <w:r>
          <w:fldChar w:fldCharType="begin"/>
        </w:r>
        <w:r>
          <w:instrText xml:space="preserve"> PAGEREF _Toc22969 \h </w:instrText>
        </w:r>
        <w:r>
          <w:fldChar w:fldCharType="separate"/>
        </w:r>
        <w:r>
          <w:t>33</w:t>
        </w:r>
        <w:r>
          <w:fldChar w:fldCharType="end"/>
        </w:r>
      </w:hyperlink>
    </w:p>
    <w:p>
      <w:pPr>
        <w:pStyle w:val="TOC2"/>
        <w:tabs>
          <w:tab w:val="right" w:leader="dot" w:pos="8306"/>
        </w:tabs>
      </w:pPr>
      <w:hyperlink w:anchor="_Toc13830" w:history="1">
        <w:r>
          <w:rPr>
            <w:rFonts w:ascii="仿宋" w:eastAsia="仿宋" w:hAnsi="仿宋" w:cs="仿宋" w:hint="eastAsia"/>
            <w:lang w:eastAsia="zh-CN"/>
          </w:rPr>
          <w:t>(三)、运营期环境保护</w:t>
        </w:r>
        <w:r>
          <w:tab/>
        </w:r>
        <w:r>
          <w:fldChar w:fldCharType="begin"/>
        </w:r>
        <w:r>
          <w:instrText xml:space="preserve"> PAGEREF _Toc13830 \h </w:instrText>
        </w:r>
        <w:r>
          <w:fldChar w:fldCharType="separate"/>
        </w:r>
        <w:r>
          <w:t>34</w:t>
        </w:r>
        <w:r>
          <w:fldChar w:fldCharType="end"/>
        </w:r>
      </w:hyperlink>
    </w:p>
    <w:p>
      <w:pPr>
        <w:pStyle w:val="TOC2"/>
        <w:tabs>
          <w:tab w:val="right" w:leader="dot" w:pos="8306"/>
        </w:tabs>
      </w:pPr>
      <w:hyperlink w:anchor="_Toc18083" w:history="1">
        <w:r>
          <w:rPr>
            <w:rFonts w:ascii="仿宋" w:eastAsia="仿宋" w:hAnsi="仿宋" w:cs="仿宋" w:hint="eastAsia"/>
            <w:lang w:eastAsia="zh-CN"/>
          </w:rPr>
          <w:t>(四)、特种电线项目建设对区域经济的影响</w:t>
        </w:r>
        <w:r>
          <w:tab/>
        </w:r>
        <w:r>
          <w:fldChar w:fldCharType="begin"/>
        </w:r>
        <w:r>
          <w:instrText xml:space="preserve"> PAGEREF _Toc18083 \h </w:instrText>
        </w:r>
        <w:r>
          <w:fldChar w:fldCharType="separate"/>
        </w:r>
        <w:r>
          <w:t>36</w:t>
        </w:r>
        <w:r>
          <w:fldChar w:fldCharType="end"/>
        </w:r>
      </w:hyperlink>
    </w:p>
    <w:p>
      <w:pPr>
        <w:pStyle w:val="TOC2"/>
        <w:tabs>
          <w:tab w:val="right" w:leader="dot" w:pos="8306"/>
        </w:tabs>
      </w:pPr>
      <w:hyperlink w:anchor="_Toc16749" w:history="1">
        <w:r>
          <w:rPr>
            <w:rFonts w:ascii="仿宋" w:eastAsia="仿宋" w:hAnsi="仿宋" w:cs="仿宋" w:hint="eastAsia"/>
            <w:lang w:eastAsia="zh-CN"/>
          </w:rPr>
          <w:t>(五)、废弃物处理</w:t>
        </w:r>
        <w:r>
          <w:tab/>
        </w:r>
        <w:r>
          <w:fldChar w:fldCharType="begin"/>
        </w:r>
        <w:r>
          <w:instrText xml:space="preserve"> PAGEREF _Toc16749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17" w:history="1">
        <w:r>
          <w:rPr>
            <w:rFonts w:ascii="仿宋" w:eastAsia="仿宋" w:hAnsi="仿宋" w:cs="仿宋" w:hint="eastAsia"/>
            <w:lang w:eastAsia="zh-CN"/>
          </w:rPr>
          <w:t>(六)、特殊环境影响分析</w:t>
        </w:r>
        <w:r>
          <w:tab/>
        </w:r>
        <w:r>
          <w:fldChar w:fldCharType="begin"/>
        </w:r>
        <w:r>
          <w:instrText xml:space="preserve"> PAGEREF _Toc13217 \h </w:instrText>
        </w:r>
        <w:r>
          <w:fldChar w:fldCharType="separate"/>
        </w:r>
        <w:r>
          <w:t>39</w:t>
        </w:r>
        <w:r>
          <w:fldChar w:fldCharType="end"/>
        </w:r>
      </w:hyperlink>
    </w:p>
    <w:p>
      <w:pPr>
        <w:pStyle w:val="TOC2"/>
        <w:tabs>
          <w:tab w:val="right" w:leader="dot" w:pos="8306"/>
        </w:tabs>
      </w:pPr>
      <w:hyperlink w:anchor="_Toc15358" w:history="1">
        <w:r>
          <w:rPr>
            <w:rFonts w:ascii="仿宋" w:eastAsia="仿宋" w:hAnsi="仿宋" w:cs="仿宋" w:hint="eastAsia"/>
            <w:lang w:eastAsia="zh-CN"/>
          </w:rPr>
          <w:t>(七)、清洁生产</w:t>
        </w:r>
        <w:r>
          <w:tab/>
        </w:r>
        <w:r>
          <w:fldChar w:fldCharType="begin"/>
        </w:r>
        <w:r>
          <w:instrText xml:space="preserve"> PAGEREF _Toc15358 \h </w:instrText>
        </w:r>
        <w:r>
          <w:fldChar w:fldCharType="separate"/>
        </w:r>
        <w:r>
          <w:t>40</w:t>
        </w:r>
        <w:r>
          <w:fldChar w:fldCharType="end"/>
        </w:r>
      </w:hyperlink>
    </w:p>
    <w:p>
      <w:pPr>
        <w:pStyle w:val="TOC2"/>
        <w:tabs>
          <w:tab w:val="right" w:leader="dot" w:pos="8306"/>
        </w:tabs>
      </w:pPr>
      <w:hyperlink w:anchor="_Toc12778" w:history="1">
        <w:r>
          <w:rPr>
            <w:rFonts w:ascii="仿宋" w:eastAsia="仿宋" w:hAnsi="仿宋" w:cs="仿宋" w:hint="eastAsia"/>
            <w:lang w:eastAsia="zh-CN"/>
          </w:rPr>
          <w:t>(八)、环境保护综合评价</w:t>
        </w:r>
        <w:r>
          <w:tab/>
        </w:r>
        <w:r>
          <w:fldChar w:fldCharType="begin"/>
        </w:r>
        <w:r>
          <w:instrText xml:space="preserve"> PAGEREF _Toc12778 \h </w:instrText>
        </w:r>
        <w:r>
          <w:fldChar w:fldCharType="separate"/>
        </w:r>
        <w:r>
          <w:t>41</w:t>
        </w:r>
        <w:r>
          <w:fldChar w:fldCharType="end"/>
        </w:r>
      </w:hyperlink>
    </w:p>
    <w:p>
      <w:pPr>
        <w:pStyle w:val="TOC1"/>
        <w:tabs>
          <w:tab w:val="right" w:leader="dot" w:pos="8306"/>
        </w:tabs>
      </w:pPr>
      <w:hyperlink w:anchor="_Toc24401" w:history="1">
        <w:r>
          <w:rPr>
            <w:rFonts w:ascii="仿宋" w:eastAsia="仿宋" w:hAnsi="仿宋" w:cs="仿宋" w:hint="eastAsia"/>
            <w:lang w:eastAsia="zh-CN"/>
          </w:rPr>
          <w:t>十一、特种电线项目投资规划</w:t>
        </w:r>
        <w:r>
          <w:tab/>
        </w:r>
        <w:r>
          <w:fldChar w:fldCharType="begin"/>
        </w:r>
        <w:r>
          <w:instrText xml:space="preserve"> PAGEREF _Toc24401 \h </w:instrText>
        </w:r>
        <w:r>
          <w:fldChar w:fldCharType="separate"/>
        </w:r>
        <w:r>
          <w:t>42</w:t>
        </w:r>
        <w:r>
          <w:fldChar w:fldCharType="end"/>
        </w:r>
      </w:hyperlink>
    </w:p>
    <w:p>
      <w:pPr>
        <w:pStyle w:val="TOC2"/>
        <w:tabs>
          <w:tab w:val="right" w:leader="dot" w:pos="8306"/>
        </w:tabs>
      </w:pPr>
      <w:hyperlink w:anchor="_Toc13575" w:history="1">
        <w:r>
          <w:rPr>
            <w:rFonts w:ascii="仿宋" w:eastAsia="仿宋" w:hAnsi="仿宋" w:cs="仿宋" w:hint="eastAsia"/>
            <w:lang w:eastAsia="zh-CN"/>
          </w:rPr>
          <w:t>(一)、特种电线项目总投资估算</w:t>
        </w:r>
        <w:r>
          <w:tab/>
        </w:r>
        <w:r>
          <w:fldChar w:fldCharType="begin"/>
        </w:r>
        <w:r>
          <w:instrText xml:space="preserve"> PAGEREF _Toc13575 \h </w:instrText>
        </w:r>
        <w:r>
          <w:fldChar w:fldCharType="separate"/>
        </w:r>
        <w:r>
          <w:t>42</w:t>
        </w:r>
        <w:r>
          <w:fldChar w:fldCharType="end"/>
        </w:r>
      </w:hyperlink>
    </w:p>
    <w:p>
      <w:pPr>
        <w:pStyle w:val="TOC2"/>
        <w:tabs>
          <w:tab w:val="right" w:leader="dot" w:pos="8306"/>
        </w:tabs>
      </w:pPr>
      <w:hyperlink w:anchor="_Toc14291" w:history="1">
        <w:r>
          <w:rPr>
            <w:rFonts w:ascii="仿宋" w:eastAsia="仿宋" w:hAnsi="仿宋" w:cs="仿宋" w:hint="eastAsia"/>
            <w:lang w:eastAsia="zh-CN"/>
          </w:rPr>
          <w:t>(二)、资金筹措</w:t>
        </w:r>
        <w:r>
          <w:tab/>
        </w:r>
        <w:r>
          <w:fldChar w:fldCharType="begin"/>
        </w:r>
        <w:r>
          <w:instrText xml:space="preserve"> PAGEREF _Toc14291 \h </w:instrText>
        </w:r>
        <w:r>
          <w:fldChar w:fldCharType="separate"/>
        </w:r>
        <w:r>
          <w:t>44</w:t>
        </w:r>
        <w:r>
          <w:fldChar w:fldCharType="end"/>
        </w:r>
      </w:hyperlink>
    </w:p>
    <w:p>
      <w:pPr>
        <w:pStyle w:val="TOC1"/>
        <w:tabs>
          <w:tab w:val="right" w:leader="dot" w:pos="8306"/>
        </w:tabs>
      </w:pPr>
      <w:hyperlink w:anchor="_Toc2713" w:history="1">
        <w:r>
          <w:rPr>
            <w:rFonts w:ascii="仿宋" w:eastAsia="仿宋" w:hAnsi="仿宋" w:cs="仿宋" w:hint="eastAsia"/>
            <w:lang w:eastAsia="zh-CN"/>
          </w:rPr>
          <w:t>十二、生产安全保护</w:t>
        </w:r>
        <w:r>
          <w:tab/>
        </w:r>
        <w:r>
          <w:fldChar w:fldCharType="begin"/>
        </w:r>
        <w:r>
          <w:instrText xml:space="preserve"> PAGEREF _Toc2713 \h </w:instrText>
        </w:r>
        <w:r>
          <w:fldChar w:fldCharType="separate"/>
        </w:r>
        <w:r>
          <w:t>44</w:t>
        </w:r>
        <w:r>
          <w:fldChar w:fldCharType="end"/>
        </w:r>
      </w:hyperlink>
    </w:p>
    <w:p>
      <w:pPr>
        <w:pStyle w:val="TOC2"/>
        <w:tabs>
          <w:tab w:val="right" w:leader="dot" w:pos="8306"/>
        </w:tabs>
      </w:pPr>
      <w:hyperlink w:anchor="_Toc3068" w:history="1">
        <w:r>
          <w:rPr>
            <w:rFonts w:ascii="仿宋" w:eastAsia="仿宋" w:hAnsi="仿宋" w:cs="仿宋" w:hint="eastAsia"/>
            <w:lang w:eastAsia="zh-CN"/>
          </w:rPr>
          <w:t>(一)、消防安全</w:t>
        </w:r>
        <w:r>
          <w:tab/>
        </w:r>
        <w:r>
          <w:fldChar w:fldCharType="begin"/>
        </w:r>
        <w:r>
          <w:instrText xml:space="preserve"> PAGEREF _Toc3068 \h </w:instrText>
        </w:r>
        <w:r>
          <w:fldChar w:fldCharType="separate"/>
        </w:r>
        <w:r>
          <w:t>44</w:t>
        </w:r>
        <w:r>
          <w:fldChar w:fldCharType="end"/>
        </w:r>
      </w:hyperlink>
    </w:p>
    <w:p>
      <w:pPr>
        <w:pStyle w:val="TOC2"/>
        <w:tabs>
          <w:tab w:val="right" w:leader="dot" w:pos="8306"/>
        </w:tabs>
      </w:pPr>
      <w:hyperlink w:anchor="_Toc14627" w:history="1">
        <w:r>
          <w:rPr>
            <w:rFonts w:ascii="仿宋" w:eastAsia="仿宋" w:hAnsi="仿宋" w:cs="仿宋" w:hint="eastAsia"/>
            <w:lang w:eastAsia="zh-CN"/>
          </w:rPr>
          <w:t>(二)、防火防爆总图布置措施</w:t>
        </w:r>
        <w:r>
          <w:tab/>
        </w:r>
        <w:r>
          <w:fldChar w:fldCharType="begin"/>
        </w:r>
        <w:r>
          <w:instrText xml:space="preserve"> PAGEREF _Toc14627 \h </w:instrText>
        </w:r>
        <w:r>
          <w:fldChar w:fldCharType="separate"/>
        </w:r>
        <w:r>
          <w:t>46</w:t>
        </w:r>
        <w:r>
          <w:fldChar w:fldCharType="end"/>
        </w:r>
      </w:hyperlink>
    </w:p>
    <w:p>
      <w:pPr>
        <w:pStyle w:val="TOC2"/>
        <w:tabs>
          <w:tab w:val="right" w:leader="dot" w:pos="8306"/>
        </w:tabs>
      </w:pPr>
      <w:hyperlink w:anchor="_Toc617" w:history="1">
        <w:r>
          <w:rPr>
            <w:rFonts w:ascii="仿宋" w:eastAsia="仿宋" w:hAnsi="仿宋" w:cs="仿宋" w:hint="eastAsia"/>
            <w:lang w:eastAsia="zh-CN"/>
          </w:rPr>
          <w:t>(三)、自然灾害防范措施</w:t>
        </w:r>
        <w:r>
          <w:tab/>
        </w:r>
        <w:r>
          <w:fldChar w:fldCharType="begin"/>
        </w:r>
        <w:r>
          <w:instrText xml:space="preserve"> PAGEREF _Toc617 \h </w:instrText>
        </w:r>
        <w:r>
          <w:fldChar w:fldCharType="separate"/>
        </w:r>
        <w:r>
          <w:t>46</w:t>
        </w:r>
        <w:r>
          <w:fldChar w:fldCharType="end"/>
        </w:r>
      </w:hyperlink>
    </w:p>
    <w:p>
      <w:pPr>
        <w:pStyle w:val="TOC2"/>
        <w:tabs>
          <w:tab w:val="right" w:leader="dot" w:pos="8306"/>
        </w:tabs>
      </w:pPr>
      <w:hyperlink w:anchor="_Toc18003" w:history="1">
        <w:r>
          <w:rPr>
            <w:rFonts w:ascii="仿宋" w:eastAsia="仿宋" w:hAnsi="仿宋" w:cs="仿宋" w:hint="eastAsia"/>
            <w:lang w:eastAsia="zh-CN"/>
          </w:rPr>
          <w:t>(四)、安全色及安全标志使用要求</w:t>
        </w:r>
        <w:r>
          <w:tab/>
        </w:r>
        <w:r>
          <w:fldChar w:fldCharType="begin"/>
        </w:r>
        <w:r>
          <w:instrText xml:space="preserve"> PAGEREF _Toc18003 \h </w:instrText>
        </w:r>
        <w:r>
          <w:fldChar w:fldCharType="separate"/>
        </w:r>
        <w:r>
          <w:t>47</w:t>
        </w:r>
        <w:r>
          <w:fldChar w:fldCharType="end"/>
        </w:r>
      </w:hyperlink>
    </w:p>
    <w:p>
      <w:pPr>
        <w:pStyle w:val="TOC2"/>
        <w:tabs>
          <w:tab w:val="right" w:leader="dot" w:pos="8306"/>
        </w:tabs>
      </w:pPr>
      <w:hyperlink w:anchor="_Toc9615" w:history="1">
        <w:r>
          <w:rPr>
            <w:rFonts w:ascii="仿宋" w:eastAsia="仿宋" w:hAnsi="仿宋" w:cs="仿宋" w:hint="eastAsia"/>
            <w:lang w:eastAsia="zh-CN"/>
          </w:rPr>
          <w:t>(五)、防尘防毒措施</w:t>
        </w:r>
        <w:r>
          <w:tab/>
        </w:r>
        <w:r>
          <w:fldChar w:fldCharType="begin"/>
        </w:r>
        <w:r>
          <w:instrText xml:space="preserve"> PAGEREF _Toc9615 \h </w:instrText>
        </w:r>
        <w:r>
          <w:fldChar w:fldCharType="separate"/>
        </w:r>
        <w:r>
          <w:t>48</w:t>
        </w:r>
        <w:r>
          <w:fldChar w:fldCharType="end"/>
        </w:r>
      </w:hyperlink>
    </w:p>
    <w:p>
      <w:pPr>
        <w:pStyle w:val="TOC2"/>
        <w:tabs>
          <w:tab w:val="right" w:leader="dot" w:pos="8306"/>
        </w:tabs>
      </w:pPr>
      <w:hyperlink w:anchor="_Toc10334" w:history="1">
        <w:r>
          <w:rPr>
            <w:rFonts w:ascii="仿宋" w:eastAsia="仿宋" w:hAnsi="仿宋" w:cs="仿宋" w:hint="eastAsia"/>
            <w:lang w:eastAsia="zh-CN"/>
          </w:rPr>
          <w:t>(六)、防静电、触电防护及防雷措施</w:t>
        </w:r>
        <w:r>
          <w:tab/>
        </w:r>
        <w:r>
          <w:fldChar w:fldCharType="begin"/>
        </w:r>
        <w:r>
          <w:instrText xml:space="preserve"> PAGEREF _Toc10334 \h </w:instrText>
        </w:r>
        <w:r>
          <w:fldChar w:fldCharType="separate"/>
        </w:r>
        <w:r>
          <w:t>49</w:t>
        </w:r>
        <w:r>
          <w:fldChar w:fldCharType="end"/>
        </w:r>
      </w:hyperlink>
    </w:p>
    <w:p>
      <w:pPr>
        <w:pStyle w:val="TOC2"/>
        <w:tabs>
          <w:tab w:val="right" w:leader="dot" w:pos="8306"/>
        </w:tabs>
      </w:pPr>
      <w:hyperlink w:anchor="_Toc6680" w:history="1">
        <w:r>
          <w:rPr>
            <w:rFonts w:ascii="仿宋" w:eastAsia="仿宋" w:hAnsi="仿宋" w:cs="仿宋" w:hint="eastAsia"/>
            <w:lang w:eastAsia="zh-CN"/>
          </w:rPr>
          <w:t>(七)、机械设备安全保障措施</w:t>
        </w:r>
        <w:r>
          <w:tab/>
        </w:r>
        <w:r>
          <w:fldChar w:fldCharType="begin"/>
        </w:r>
        <w:r>
          <w:instrText xml:space="preserve"> PAGEREF _Toc6680 \h </w:instrText>
        </w:r>
        <w:r>
          <w:fldChar w:fldCharType="separate"/>
        </w:r>
        <w:r>
          <w:t>51</w:t>
        </w:r>
        <w:r>
          <w:fldChar w:fldCharType="end"/>
        </w:r>
      </w:hyperlink>
    </w:p>
    <w:p>
      <w:pPr>
        <w:pStyle w:val="TOC1"/>
        <w:tabs>
          <w:tab w:val="right" w:leader="dot" w:pos="8306"/>
        </w:tabs>
      </w:pPr>
      <w:hyperlink w:anchor="_Toc872" w:history="1">
        <w:r>
          <w:rPr>
            <w:rFonts w:ascii="仿宋" w:eastAsia="仿宋" w:hAnsi="仿宋" w:cs="仿宋" w:hint="eastAsia"/>
            <w:lang w:eastAsia="zh-CN"/>
          </w:rPr>
          <w:t>十三、特种电线项目实施保障措施</w:t>
        </w:r>
        <w:r>
          <w:tab/>
        </w:r>
        <w:r>
          <w:fldChar w:fldCharType="begin"/>
        </w:r>
        <w:r>
          <w:instrText xml:space="preserve"> PAGEREF _Toc872 \h </w:instrText>
        </w:r>
        <w:r>
          <w:fldChar w:fldCharType="separate"/>
        </w:r>
        <w:r>
          <w:t>52</w:t>
        </w:r>
        <w:r>
          <w:fldChar w:fldCharType="end"/>
        </w:r>
      </w:hyperlink>
    </w:p>
    <w:p>
      <w:pPr>
        <w:pStyle w:val="TOC2"/>
        <w:tabs>
          <w:tab w:val="right" w:leader="dot" w:pos="8306"/>
        </w:tabs>
      </w:pPr>
      <w:hyperlink w:anchor="_Toc17714" w:history="1">
        <w:r>
          <w:rPr>
            <w:rFonts w:ascii="仿宋" w:eastAsia="仿宋" w:hAnsi="仿宋" w:cs="仿宋" w:hint="eastAsia"/>
            <w:lang w:eastAsia="zh-CN"/>
          </w:rPr>
          <w:t>(一)、特种电线项目实施保障机制</w:t>
        </w:r>
        <w:r>
          <w:tab/>
        </w:r>
        <w:r>
          <w:fldChar w:fldCharType="begin"/>
        </w:r>
        <w:r>
          <w:instrText xml:space="preserve"> PAGEREF _Toc17714 \h </w:instrText>
        </w:r>
        <w:r>
          <w:fldChar w:fldCharType="separate"/>
        </w:r>
        <w:r>
          <w:t>52</w:t>
        </w:r>
        <w:r>
          <w:fldChar w:fldCharType="end"/>
        </w:r>
      </w:hyperlink>
    </w:p>
    <w:p>
      <w:pPr>
        <w:pStyle w:val="TOC2"/>
        <w:tabs>
          <w:tab w:val="right" w:leader="dot" w:pos="8306"/>
        </w:tabs>
      </w:pPr>
      <w:hyperlink w:anchor="_Toc6933" w:history="1">
        <w:r>
          <w:rPr>
            <w:rFonts w:ascii="仿宋" w:eastAsia="仿宋" w:hAnsi="仿宋" w:cs="仿宋" w:hint="eastAsia"/>
            <w:lang w:eastAsia="zh-CN"/>
          </w:rPr>
          <w:t>(二)、特种电线项目法律合规要求</w:t>
        </w:r>
        <w:r>
          <w:tab/>
        </w:r>
        <w:r>
          <w:fldChar w:fldCharType="begin"/>
        </w:r>
        <w:r>
          <w:instrText xml:space="preserve"> PAGEREF _Toc6933 \h </w:instrText>
        </w:r>
        <w:r>
          <w:fldChar w:fldCharType="separate"/>
        </w:r>
        <w:r>
          <w:t>56</w:t>
        </w:r>
        <w:r>
          <w:fldChar w:fldCharType="end"/>
        </w:r>
      </w:hyperlink>
    </w:p>
    <w:p>
      <w:pPr>
        <w:pStyle w:val="TOC2"/>
        <w:tabs>
          <w:tab w:val="right" w:leader="dot" w:pos="8306"/>
        </w:tabs>
      </w:pPr>
      <w:hyperlink w:anchor="_Toc19034" w:history="1">
        <w:r>
          <w:rPr>
            <w:rFonts w:ascii="仿宋" w:eastAsia="仿宋" w:hAnsi="仿宋" w:cs="仿宋" w:hint="eastAsia"/>
            <w:lang w:eastAsia="zh-CN"/>
          </w:rPr>
          <w:t>(三)、特种电线项目合同管理与法律事务</w:t>
        </w:r>
        <w:r>
          <w:tab/>
        </w:r>
        <w:r>
          <w:fldChar w:fldCharType="begin"/>
        </w:r>
        <w:r>
          <w:instrText xml:space="preserve"> PAGEREF _Toc19034 \h </w:instrText>
        </w:r>
        <w:r>
          <w:fldChar w:fldCharType="separate"/>
        </w:r>
        <w:r>
          <w:t>60</w:t>
        </w:r>
        <w:r>
          <w:fldChar w:fldCharType="end"/>
        </w:r>
      </w:hyperlink>
    </w:p>
    <w:p>
      <w:pPr>
        <w:pStyle w:val="TOC2"/>
        <w:tabs>
          <w:tab w:val="right" w:leader="dot" w:pos="8306"/>
        </w:tabs>
      </w:pPr>
      <w:hyperlink w:anchor="_Toc25009" w:history="1">
        <w:r>
          <w:rPr>
            <w:rFonts w:ascii="仿宋" w:eastAsia="仿宋" w:hAnsi="仿宋" w:cs="仿宋" w:hint="eastAsia"/>
            <w:lang w:eastAsia="zh-CN"/>
          </w:rPr>
          <w:t>(四)、特种电线项目知识产权保护策略</w:t>
        </w:r>
        <w:r>
          <w:tab/>
        </w:r>
        <w:r>
          <w:fldChar w:fldCharType="begin"/>
        </w:r>
        <w:r>
          <w:instrText xml:space="preserve"> PAGEREF _Toc25009 \h </w:instrText>
        </w:r>
        <w:r>
          <w:fldChar w:fldCharType="separate"/>
        </w:r>
        <w:r>
          <w:t>66</w:t>
        </w:r>
        <w:r>
          <w:fldChar w:fldCharType="end"/>
        </w:r>
      </w:hyperlink>
    </w:p>
    <w:p>
      <w:pPr>
        <w:pStyle w:val="TOC1"/>
        <w:tabs>
          <w:tab w:val="right" w:leader="dot" w:pos="8306"/>
        </w:tabs>
      </w:pPr>
      <w:hyperlink w:anchor="_Toc17507" w:history="1">
        <w:r>
          <w:rPr>
            <w:rFonts w:ascii="仿宋" w:eastAsia="仿宋" w:hAnsi="仿宋" w:cs="仿宋" w:hint="eastAsia"/>
            <w:lang w:eastAsia="zh-CN"/>
          </w:rPr>
          <w:t>十四、供应链管理</w:t>
        </w:r>
        <w:r>
          <w:tab/>
        </w:r>
        <w:r>
          <w:fldChar w:fldCharType="begin"/>
        </w:r>
        <w:r>
          <w:instrText xml:space="preserve"> PAGEREF _Toc17507 \h </w:instrText>
        </w:r>
        <w:r>
          <w:fldChar w:fldCharType="separate"/>
        </w:r>
        <w:r>
          <w:t>68</w:t>
        </w:r>
        <w:r>
          <w:fldChar w:fldCharType="end"/>
        </w:r>
      </w:hyperlink>
    </w:p>
    <w:p>
      <w:pPr>
        <w:pStyle w:val="TOC2"/>
        <w:tabs>
          <w:tab w:val="right" w:leader="dot" w:pos="8306"/>
        </w:tabs>
      </w:pPr>
      <w:hyperlink w:anchor="_Toc6553" w:history="1">
        <w:r>
          <w:rPr>
            <w:rFonts w:ascii="仿宋" w:eastAsia="仿宋" w:hAnsi="仿宋" w:cs="仿宋" w:hint="eastAsia"/>
            <w:lang w:eastAsia="zh-CN"/>
          </w:rPr>
          <w:t>(一)、供应链战略规划</w:t>
        </w:r>
        <w:r>
          <w:tab/>
        </w:r>
        <w:r>
          <w:fldChar w:fldCharType="begin"/>
        </w:r>
        <w:r>
          <w:instrText xml:space="preserve"> PAGEREF _Toc6553 \h </w:instrText>
        </w:r>
        <w:r>
          <w:fldChar w:fldCharType="separate"/>
        </w:r>
        <w:r>
          <w:t>68</w:t>
        </w:r>
        <w:r>
          <w:fldChar w:fldCharType="end"/>
        </w:r>
      </w:hyperlink>
    </w:p>
    <w:p>
      <w:pPr>
        <w:pStyle w:val="TOC2"/>
        <w:tabs>
          <w:tab w:val="right" w:leader="dot" w:pos="8306"/>
        </w:tabs>
      </w:pPr>
      <w:hyperlink w:anchor="_Toc31687" w:history="1">
        <w:r>
          <w:rPr>
            <w:rFonts w:ascii="仿宋" w:eastAsia="仿宋" w:hAnsi="仿宋" w:cs="仿宋" w:hint="eastAsia"/>
            <w:lang w:eastAsia="zh-CN"/>
          </w:rPr>
          <w:t>(二)、供应商选择与合作</w:t>
        </w:r>
        <w:r>
          <w:tab/>
        </w:r>
        <w:r>
          <w:fldChar w:fldCharType="begin"/>
        </w:r>
        <w:r>
          <w:instrText xml:space="preserve"> PAGEREF _Toc31687 \h </w:instrText>
        </w:r>
        <w:r>
          <w:fldChar w:fldCharType="separate"/>
        </w:r>
        <w:r>
          <w:t>70</w:t>
        </w:r>
        <w:r>
          <w:fldChar w:fldCharType="end"/>
        </w:r>
      </w:hyperlink>
    </w:p>
    <w:p>
      <w:pPr>
        <w:pStyle w:val="TOC2"/>
        <w:tabs>
          <w:tab w:val="right" w:leader="dot" w:pos="8306"/>
        </w:tabs>
      </w:pPr>
      <w:hyperlink w:anchor="_Toc25276" w:history="1">
        <w:r>
          <w:rPr>
            <w:rFonts w:ascii="仿宋" w:eastAsia="仿宋" w:hAnsi="仿宋" w:cs="仿宋" w:hint="eastAsia"/>
            <w:lang w:eastAsia="zh-CN"/>
          </w:rPr>
          <w:t>(三)、物流与库存管理</w:t>
        </w:r>
        <w:r>
          <w:tab/>
        </w:r>
        <w:r>
          <w:fldChar w:fldCharType="begin"/>
        </w:r>
        <w:r>
          <w:instrText xml:space="preserve"> PAGEREF _Toc25276 \h </w:instrText>
        </w:r>
        <w:r>
          <w:fldChar w:fldCharType="separate"/>
        </w:r>
        <w:r>
          <w:t>71</w:t>
        </w:r>
        <w:r>
          <w:fldChar w:fldCharType="end"/>
        </w:r>
      </w:hyperlink>
    </w:p>
    <w:p>
      <w:pPr>
        <w:pStyle w:val="TOC1"/>
        <w:tabs>
          <w:tab w:val="right" w:leader="dot" w:pos="8306"/>
        </w:tabs>
      </w:pPr>
      <w:hyperlink w:anchor="_Toc11405" w:history="1">
        <w:r>
          <w:rPr>
            <w:rFonts w:ascii="仿宋" w:eastAsia="仿宋" w:hAnsi="仿宋" w:cs="仿宋" w:hint="eastAsia"/>
            <w:lang w:eastAsia="zh-CN"/>
          </w:rPr>
          <w:t>十五、风险识别与分类</w:t>
        </w:r>
        <w:r>
          <w:tab/>
        </w:r>
        <w:r>
          <w:fldChar w:fldCharType="begin"/>
        </w:r>
        <w:r>
          <w:instrText xml:space="preserve"> PAGEREF _Toc11405 \h </w:instrText>
        </w:r>
        <w:r>
          <w:fldChar w:fldCharType="separate"/>
        </w:r>
        <w:r>
          <w:t>73</w:t>
        </w:r>
        <w:r>
          <w:fldChar w:fldCharType="end"/>
        </w:r>
      </w:hyperlink>
    </w:p>
    <w:p>
      <w:pPr>
        <w:pStyle w:val="TOC2"/>
        <w:tabs>
          <w:tab w:val="right" w:leader="dot" w:pos="8306"/>
        </w:tabs>
      </w:pPr>
      <w:hyperlink w:anchor="_Toc7546" w:history="1">
        <w:r>
          <w:rPr>
            <w:rFonts w:ascii="仿宋" w:eastAsia="仿宋" w:hAnsi="仿宋" w:cs="仿宋" w:hint="eastAsia"/>
            <w:lang w:eastAsia="zh-CN"/>
          </w:rPr>
          <w:t>(一)、风险识别</w:t>
        </w:r>
        <w:r>
          <w:tab/>
        </w:r>
        <w:r>
          <w:fldChar w:fldCharType="begin"/>
        </w:r>
        <w:r>
          <w:instrText xml:space="preserve"> PAGEREF _Toc7546 \h </w:instrText>
        </w:r>
        <w:r>
          <w:fldChar w:fldCharType="separate"/>
        </w:r>
        <w:r>
          <w:t>73</w:t>
        </w:r>
        <w:r>
          <w:fldChar w:fldCharType="end"/>
        </w:r>
      </w:hyperlink>
    </w:p>
    <w:p>
      <w:pPr>
        <w:pStyle w:val="TOC2"/>
        <w:tabs>
          <w:tab w:val="right" w:leader="dot" w:pos="8306"/>
        </w:tabs>
      </w:pPr>
      <w:hyperlink w:anchor="_Toc16452" w:history="1">
        <w:r>
          <w:rPr>
            <w:rFonts w:ascii="仿宋" w:eastAsia="仿宋" w:hAnsi="仿宋" w:cs="仿宋" w:hint="eastAsia"/>
            <w:lang w:eastAsia="zh-CN"/>
          </w:rPr>
          <w:t>(二)、风险分类</w:t>
        </w:r>
        <w:r>
          <w:tab/>
        </w:r>
        <w:r>
          <w:fldChar w:fldCharType="begin"/>
        </w:r>
        <w:r>
          <w:instrText xml:space="preserve"> PAGEREF _Toc16452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94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78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特种电线项目的主要产品是XXXX，预计年产值为XXX万元。这一产品在市场中占据着重要的地位，其广泛的应用范围使得该特种电线项目的市场前景非常广阔。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电线项目的xxx产品作为重要的原材料之一，将在多个领域发挥关键作用。其在建筑、交通、能源等方面的广泛应用将为整个产业链提供强大的支持，形成产业协同效应。特种电线项目的年产值XXX万XXX万XXX万万元不仅反映了其在市场上的巨大潜力，更预示着它对国民经济的积极贡献。这种关联度高、涉及面广的产业关系，使得该特种电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13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线项目总征地面积为XXXX平方米，相当于约XX.XX亩，其中净用地面积为XXXX平方米，红线范围内相当于约XX.XX亩。这一用地规模充分考虑了特种电线项目的建设需求，保障了特种电线项目在合适的空间内得以充分发展。特种电线项目规划的总建筑面积为XXXX平方米，其中主体工程建设占XXXX平方米，计容建筑面积达XXXX平方米。预计建筑工程的投资将达到XXXX万元，为特种电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线项目计划购置的设备共计XXXX台（套），设备购置费用为XXXX万元。这一设备购置计划充分考虑到特种电线项目的生产需求和技术要求，确保了特种电线项目在生产运营中具备先进的技术装备和高效的生产能力。设备的合理配置将为特种电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线项目计划总投资为XXXX万元，预计年实现营业收入为XXXX万元。这一产能规模的设定旨在确保特种电线项目能够在投资与回报之间取得平衡，实现长期可持续的发展。特种电线项目的总投资充分考虑到各个方面的需求，包括用地建设、设备购置等多个环节，以确保特种电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74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380"/>
      <w:r>
        <w:rPr>
          <w:rFonts w:ascii="仿宋" w:eastAsia="仿宋" w:hAnsi="仿宋" w:cs="仿宋" w:hint="eastAsia"/>
          <w:lang w:eastAsia="zh-CN"/>
        </w:rPr>
        <w:t>(一)、特种电线行业分析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特种电线行业一直以来都是市场的关注焦点。行业内的发展趋势、竞争态势以及潜在机会都对特种电线项目的推进产生深远的影响。通过深入研究行业的整体概貌，我们将更好地理解行业的核心特征，为特种电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电线行业，技术一直是推动创新和发展的关键因素。我们将对当前技术趋势进行详尽分析，包括但不限于人工智能、大数据应用、先进制造技术等。这有助于特种电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特种电线项目成功的基础。我们将对主要竞争对手进行深入研究，包括其市场份额、产品特点、市场定位等。通过全面了解竞争对手的优势和劣势，特种电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9480"/>
      <w:r>
        <w:rPr>
          <w:rFonts w:ascii="仿宋" w:eastAsia="仿宋" w:hAnsi="仿宋" w:cs="仿宋" w:hint="eastAsia"/>
          <w:sz w:val="28"/>
          <w:lang w:eastAsia="zh-CN"/>
        </w:rPr>
        <w:t>(二)、特种电线市场分析预测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通过对市场规模的深入调研，我们将预测特种电线市场未来的增长趋势。这包括市场的整体规模、各细分领域的发展趋势等。特种电线项目可以根据市场的扩张速度和潜在机会，制定更符合市场需求的发展策略。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电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种电线项目实施过程中需要充分考虑的因素。我们将对市场风险进行全面评估，包括但不限于政策法规风险、市场竞争风险、技术变革风险等。通过对潜在风险的深入分析，特种电线项目可以制定相应的风险缓解策略，降低不确定性对特种电线项目的影响。</w:t>
      </w:r>
    </w:p>
    <w:p>
      <w:pPr>
        <w:pStyle w:val="Heading1"/>
        <w:ind w:firstLine="560" w:firstLineChars="200"/>
        <w:rPr>
          <w:rFonts w:ascii="仿宋" w:eastAsia="仿宋" w:hAnsi="仿宋" w:cs="仿宋" w:hint="eastAsia"/>
          <w:sz w:val="28"/>
          <w:lang w:eastAsia="zh-CN"/>
        </w:rPr>
      </w:pPr>
      <w:bookmarkStart w:id="8" w:name="_Toc19371"/>
      <w:r>
        <w:rPr>
          <w:rFonts w:ascii="仿宋" w:eastAsia="仿宋" w:hAnsi="仿宋" w:cs="仿宋" w:hint="eastAsia"/>
          <w:sz w:val="28"/>
          <w:lang w:eastAsia="zh-CN"/>
        </w:rPr>
        <w:t>三、特种电线项目危机管理</w:t>
      </w:r>
      <w:bookmarkEnd w:id="8"/>
    </w:p>
    <w:p>
      <w:pPr>
        <w:pStyle w:val="Heading2"/>
        <w:rPr>
          <w:rFonts w:ascii="仿宋" w:eastAsia="仿宋" w:hAnsi="仿宋" w:cs="仿宋" w:hint="eastAsia"/>
          <w:lang w:eastAsia="zh-CN"/>
        </w:rPr>
      </w:pPr>
      <w:bookmarkStart w:id="9" w:name="_Toc1295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电线项目危机管理中，危机预警与识别是确保特种电线项目稳健运行的核心步骤。通过建立全面的监测机制，特种电线项目团队旨在及时发现和理解潜在的风险和危机因素，以便采取及时的预防和应对措施，确保特种电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首先，通过深入的风险评估，特种电线项目团队全面分析了整个特种电线项目和各个阶段可能存在的威胁。这包括准确评估每个潜在风险的发生概率和可能影响的程度，为后续危机预警提供了有力支持。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电线项目团队着重于明确定义特种电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电线项目进展的持续监控，团队能够及时发现潜在问题并作出迅速反应。特种电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在这一阶段，团队的专业素养和反应速度将发挥至关重要的作用，以确保潜在危机能够在初期得到有效的处理，最大程度地减轻负面影响。通过危机预警与识别，特种电线项目得以更有序、可控地推进。</w:t>
      </w:r>
    </w:p>
    <w:p>
      <w:pPr>
        <w:pStyle w:val="Heading2"/>
        <w:ind w:firstLine="560" w:firstLineChars="200"/>
        <w:rPr>
          <w:rFonts w:ascii="仿宋" w:eastAsia="仿宋" w:hAnsi="仿宋" w:cs="仿宋" w:hint="eastAsia"/>
          <w:sz w:val="28"/>
          <w:lang w:eastAsia="zh-CN"/>
        </w:rPr>
      </w:pPr>
      <w:bookmarkStart w:id="10" w:name="_Toc2387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在危机发生时，特种电线项目团队立即行动，成立了应急小组。该小组的任务是迅速制定并实施紧急应对措施，以最小化潜在损失。以下是采取的主要措施：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暂停特种电线项目进度：为遏制危机蔓延，特种电线项目暂时停止进行，以便全面评估当前状况。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资源重新分配：重新评估特种电线项目资源的分配，确保最大限度地减小损失。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实时沟通：与关键利益相关者建立实时沟通机制，向他们传递特种电线项目危机的实际状况，保障特种电线项目核心利益。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在紧急应对的同时，特种电线项目团队强调了团队协作和有效沟通的重要性。以下是团队协作的关键举措：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信息共享机制：建立了信息共享平台，确保团队成员能够及时获取特种电线项目危机的实时信息。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领导者沟通：特种电线项目领导者通过定期会议和即时沟通工具，指导团队应对危机，保持团队稳定运行。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随着危机得到初步控制，特种电线项目团队转向制定恢复计划，以确保特种电线项目能够从中迅速恢复。主要恢复计划包括：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修复受损的进度计划：重新评估特种电线项目进度，制定修复计划，确保特种电线项目尽快回归正常进程。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重新调整资源分配：优化资源分配，确保特种电线项目在有限资源下高效运转。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风险管理机制加强：对特种电线项目风险进行全面评估，制定更强化的风险管理策略，以预防未来可能的危机。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9877"/>
      <w:r>
        <w:rPr>
          <w:rFonts w:ascii="仿宋" w:eastAsia="仿宋" w:hAnsi="仿宋" w:cs="仿宋" w:hint="eastAsia"/>
          <w:sz w:val="28"/>
          <w:lang w:eastAsia="zh-CN"/>
        </w:rPr>
        <w:t>四、特种电线项目选址可行性分析</w:t>
      </w:r>
      <w:bookmarkEnd w:id="11"/>
    </w:p>
    <w:p>
      <w:pPr>
        <w:pStyle w:val="Heading2"/>
        <w:rPr>
          <w:rFonts w:ascii="仿宋" w:eastAsia="仿宋" w:hAnsi="仿宋" w:cs="仿宋" w:hint="eastAsia"/>
          <w:lang w:eastAsia="zh-CN"/>
        </w:rPr>
      </w:pPr>
      <w:bookmarkStart w:id="12" w:name="_Toc16234"/>
      <w:r>
        <w:rPr>
          <w:rFonts w:ascii="仿宋" w:eastAsia="仿宋" w:hAnsi="仿宋" w:cs="仿宋" w:hint="eastAsia"/>
          <w:lang w:eastAsia="zh-CN"/>
        </w:rPr>
        <w:t>(一)、特种电线项目选址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该特种电线项目选址位于XX省XX市XX区XXX街道</w:t>
      </w:r>
    </w:p>
    <w:p>
      <w:pPr>
        <w:pStyle w:val="Heading2"/>
        <w:ind w:firstLine="560" w:firstLineChars="200"/>
        <w:rPr>
          <w:rFonts w:ascii="仿宋" w:eastAsia="仿宋" w:hAnsi="仿宋" w:cs="仿宋" w:hint="eastAsia"/>
          <w:sz w:val="28"/>
          <w:lang w:eastAsia="zh-CN"/>
        </w:rPr>
      </w:pPr>
      <w:bookmarkStart w:id="13" w:name="_Toc958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特种电线项目的征地面积将根据特种电线项目的实际规模和需求进行精确规划。具体面积XXX平方米，旨在确保特种电线项目不仅能够满足当前的发展需求，还能够预留空间以适应未来的扩展。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净用地面积是在征地面积基础上去除不可利用面积后的实际可开发用地。具体面积XXX平方米，考虑到环保、交通、安全等多方面因素，以确保特种电线项目在整体利用效率上达到最优。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特种电线项目计划建设的建筑总规模具体面积XXX平方米。这一规模的确定综合考虑了特种电线项目的性质、规模，以及城市规划的相关要求，确保建筑布局与周边环境协调一致。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绿地率是特种电线项目用地中被规划为绿地的比例。具体面积XXX平方米，旨在通过合理规划绿地，改善特种电线项目周边环境，提升居民生活质量，并符合城市整体绿化规划。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容积率是用地上可以建设的建筑总体积与用地面积之比。具体面积XXX，通过合理的容积率规划，确保特种电线项目建筑规模与周边环境和谐共生。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确保特种电线项目选址与当地城市规划相一致，具体面积XXX平方米。通过与城市规划部门深入沟通，确保特种电线项目不仅符合城市的整体发展方向，还能够融入城市的发展布局，为城市的长远发展贡献力量。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电线项目选址符合当地产业政策，具体面积XXX平方米。这包括特种电线项目对当地经济的促进作用，以及对相关产业的带动效应，确保特种电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用地总体要求必须符合环保和可持续发展的原则，具体面积XXX平方米。通过采用绿色建筑设计、节能减排等措施，确保特种电线项目在建设和运营过程中对环境的影响最小化，达到可持续发展的要求。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确保特种电线项目选址具备必要的公共设施配套，具体面积XXX平方米。这包括交通便利性、教育、医疗等基础设施，以提高居民生活品质，使得特种电线项目选址更具吸引力。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考虑用地总体要求对当地社会稳定性的影响，具体面积XXX平方米。通过深入了解当地社区反馈，确保特种电线项目的选址和建设过程对当地社会和谐稳定产生积极作用。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电线项目选址不仅符合法规和规划，还在实际操作中具有可行性。这一全面规划将为特种电线项目的成功实施提供坚实的基础，确保特种电线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89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电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电线项目的设备规划和空间设计中，我们将采取灵活设备布局的措施。设备布局将根据实际需求进行灵活设计，避免不必要的浪费。通过合理规划设备摆放位置，我们将提高设备的利用率，减少设备间距，以确保特种电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电线项目内部引入共享设施的概念，例如共享会议室、办公区等。通过这种方式，我们可以减少对资源的重复建设，提高资源共享效率，从而减小特种电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027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种电线项目的总图布置中，我们将不同功能区域进行明确的规划，以最大程度满足特种电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093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种电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特种电线项目对环境的影响是综合评价的重要因素之一。我们将详细考虑选址周边的自然环境、生态保护区、水源地等情况，确保特种电线项目的建设和运营对环境影响最小化，并符合当地的环保法规标准。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对选址的评价还需充分考虑当地政府的产业政策和法规。我们将详细了解特种电线项目所在地的相关政策，确保特种电线项目的规划和运营与当地法规相符，降低不必要的法律风险。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考虑到社会稳定性对企业运营的重要性，我们将评估选址地区的社会安全情况、劳工关系、社区反馈等方面，以确保特种电线项目的建设和运营不会受到社会稳定性的负面影响。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最后，我们将综合考虑用地成本，包括土地购置费用、土地开发成本等。通过对用地成本的详细评估，我们能够做出更为精确的经济效益分析，为特种电线项目的投资决策提供有力支持。</w:t>
      </w:r>
    </w:p>
    <w:p>
      <w:pPr>
        <w:pStyle w:val="Heading1"/>
        <w:ind w:firstLine="560" w:firstLineChars="200"/>
        <w:rPr>
          <w:rFonts w:ascii="仿宋" w:eastAsia="仿宋" w:hAnsi="仿宋" w:cs="仿宋" w:hint="eastAsia"/>
          <w:sz w:val="28"/>
          <w:lang w:eastAsia="zh-CN"/>
        </w:rPr>
      </w:pPr>
      <w:bookmarkStart w:id="17" w:name="_Toc6577"/>
      <w:r>
        <w:rPr>
          <w:rFonts w:ascii="仿宋" w:eastAsia="仿宋" w:hAnsi="仿宋" w:cs="仿宋" w:hint="eastAsia"/>
          <w:sz w:val="28"/>
          <w:lang w:eastAsia="zh-CN"/>
        </w:rPr>
        <w:t>五、特种电线项目建设单位说明</w:t>
      </w:r>
      <w:bookmarkEnd w:id="17"/>
    </w:p>
    <w:p>
      <w:pPr>
        <w:pStyle w:val="Heading2"/>
        <w:rPr>
          <w:rFonts w:ascii="仿宋" w:eastAsia="仿宋" w:hAnsi="仿宋" w:cs="仿宋" w:hint="eastAsia"/>
          <w:lang w:eastAsia="zh-CN"/>
        </w:rPr>
      </w:pPr>
      <w:bookmarkStart w:id="18" w:name="_Toc17565"/>
      <w:r>
        <w:rPr>
          <w:rFonts w:ascii="仿宋" w:eastAsia="仿宋" w:hAnsi="仿宋" w:cs="仿宋" w:hint="eastAsia"/>
          <w:lang w:eastAsia="zh-CN"/>
        </w:rPr>
        <w:t>(一)、特种电线项目承办单位基本情况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09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电线项目承办单位的XXXX，我们着眼于实现可持续的经济效益。通过技术创新和解决方案的提供，公司预计在特种电线项目执行期间将获得可观的收入增长。这一收入来源主要包括特种电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同时，我们注重成本控制和效率提升，以确保特种电线项目的可持续盈利。透过精细的管理和资源优化，公司期望实现特种电线项目利润最大化。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电线项目实施进行全面的投资评估，包括特种电线项目启动阶段的资金投入和后续运营成本。通过对特种电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特种电线项目实施过程中具备足够的资金流动性，公司将进行详尽的现金流分析。这包括资金需求的合理预测、特种电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7235"/>
      <w:r>
        <w:rPr>
          <w:rFonts w:ascii="仿宋" w:eastAsia="仿宋" w:hAnsi="仿宋" w:cs="仿宋" w:hint="eastAsia"/>
          <w:sz w:val="28"/>
          <w:lang w:eastAsia="zh-CN"/>
        </w:rPr>
        <w:t>六、特种电线项目可持续发展</w:t>
      </w:r>
      <w:bookmarkEnd w:id="20"/>
    </w:p>
    <w:p>
      <w:pPr>
        <w:pStyle w:val="Heading2"/>
        <w:rPr>
          <w:rFonts w:ascii="仿宋" w:eastAsia="仿宋" w:hAnsi="仿宋" w:cs="仿宋" w:hint="eastAsia"/>
          <w:lang w:eastAsia="zh-CN"/>
        </w:rPr>
      </w:pPr>
      <w:bookmarkStart w:id="21" w:name="_Toc3886"/>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电线项目中，特种电线项目团队着眼于未来，明确了可持续发展的战略方向。制定的具体可持续发展目标包括降低资源使用、采用环保技术、最大化社会效益等。这一步骤不仅有助于特种电线项目在环保和社会责任方面达到最高标准，也为未来提供了明确的指引，确保特种电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可持续实践的融入特种电线项目管理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电线项目管理周期。从特种电线项目规划开始，特种电线项目团队就考虑了环境和社会的因素。在执行阶段，特种电线项目团队积极推动绿色技术的应用，优化资源利用。此外，关注员工的社会责任，通过培训和沟通活动提高员工对可持续发展的认知，使他们能够在日常工作中践行可持续实践。这些举措不仅为特种电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2067"/>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扎根于特种电线项目的可持续发展理念，我们深信环保与社会责任是特种电线项目成功的关键支柱。在特种电线项目的每一步，我们都致力于通过创新和实践，履行对环境和社会的坚定责任。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https://d.book118.com/756203135042010040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745412"/>
    <w:rsid w:val="6D7454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20313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2024-01-20T17:34:00Z</dcterms:created>
  <dcterms:modified xsi:type="dcterms:W3CDTF">2024-01-20T17:34:46Z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5B90B96900DB41C98B089A270AB1F431_11</vt:lpwstr>
  </property>
  <property fmtid="{D5CDD505-2E9C-101B-9397-08002B2CF9AE}" pid="3" name="KSOProductBuildVer">
    <vt:lpwstr>2052-12.1.0.16120</vt:lpwstr>
  </property>
</Properties>
</file>