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高压无功补偿装置项目规划设计蓝图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 w:history="1">
        <w:r>
          <w:rPr>
            <w:rFonts w:ascii="仿宋" w:eastAsia="仿宋" w:hAnsi="仿宋" w:cs="仿宋" w:hint="eastAsia"/>
            <w:lang w:eastAsia="zh-CN"/>
          </w:rPr>
          <w:t>概论</w:t>
        </w:r>
        <w:r>
          <w:tab/>
        </w:r>
        <w:r>
          <w:fldChar w:fldCharType="begin"/>
        </w:r>
        <w:r>
          <w:instrText xml:space="preserve"> PAGEREF _Toc2203 \h </w:instrText>
        </w:r>
        <w:r>
          <w:fldChar w:fldCharType="separate"/>
        </w:r>
        <w:r>
          <w:t>3</w:t>
        </w:r>
        <w:r>
          <w:fldChar w:fldCharType="end"/>
        </w:r>
      </w:hyperlink>
    </w:p>
    <w:p>
      <w:pPr>
        <w:pStyle w:val="TOC1"/>
        <w:tabs>
          <w:tab w:val="right" w:leader="dot" w:pos="8306"/>
        </w:tabs>
      </w:pPr>
      <w:hyperlink w:anchor="_Toc19886" w:history="1">
        <w:r>
          <w:rPr>
            <w:rFonts w:ascii="仿宋" w:eastAsia="仿宋" w:hAnsi="仿宋" w:cs="仿宋" w:hint="eastAsia"/>
            <w:lang w:eastAsia="zh-CN"/>
          </w:rPr>
          <w:t>一、高压无功补偿装置项目建设单位说明</w:t>
        </w:r>
        <w:r>
          <w:tab/>
        </w:r>
        <w:r>
          <w:fldChar w:fldCharType="begin"/>
        </w:r>
        <w:r>
          <w:instrText xml:space="preserve"> PAGEREF _Toc19886 \h </w:instrText>
        </w:r>
        <w:r>
          <w:fldChar w:fldCharType="separate"/>
        </w:r>
        <w:r>
          <w:t>3</w:t>
        </w:r>
        <w:r>
          <w:fldChar w:fldCharType="end"/>
        </w:r>
      </w:hyperlink>
    </w:p>
    <w:p>
      <w:pPr>
        <w:pStyle w:val="TOC2"/>
        <w:tabs>
          <w:tab w:val="right" w:leader="dot" w:pos="8306"/>
        </w:tabs>
      </w:pPr>
      <w:hyperlink w:anchor="_Toc19164" w:history="1">
        <w:r>
          <w:rPr>
            <w:rFonts w:ascii="仿宋" w:eastAsia="仿宋" w:hAnsi="仿宋" w:cs="仿宋" w:hint="eastAsia"/>
            <w:lang w:eastAsia="zh-CN"/>
          </w:rPr>
          <w:t>(一)、高压无功补偿装置项目承办单位基本情况</w:t>
        </w:r>
        <w:r>
          <w:tab/>
        </w:r>
        <w:r>
          <w:fldChar w:fldCharType="begin"/>
        </w:r>
        <w:r>
          <w:instrText xml:space="preserve"> PAGEREF _Toc19164 \h </w:instrText>
        </w:r>
        <w:r>
          <w:fldChar w:fldCharType="separate"/>
        </w:r>
        <w:r>
          <w:t>3</w:t>
        </w:r>
        <w:r>
          <w:fldChar w:fldCharType="end"/>
        </w:r>
      </w:hyperlink>
    </w:p>
    <w:p>
      <w:pPr>
        <w:pStyle w:val="TOC2"/>
        <w:tabs>
          <w:tab w:val="right" w:leader="dot" w:pos="8306"/>
        </w:tabs>
      </w:pPr>
      <w:hyperlink w:anchor="_Toc10957" w:history="1">
        <w:r>
          <w:rPr>
            <w:rFonts w:ascii="仿宋" w:eastAsia="仿宋" w:hAnsi="仿宋" w:cs="仿宋" w:hint="eastAsia"/>
            <w:lang w:eastAsia="zh-CN"/>
          </w:rPr>
          <w:t>(二)、公司经济效益分析</w:t>
        </w:r>
        <w:r>
          <w:tab/>
        </w:r>
        <w:r>
          <w:fldChar w:fldCharType="begin"/>
        </w:r>
        <w:r>
          <w:instrText xml:space="preserve"> PAGEREF _Toc10957 \h </w:instrText>
        </w:r>
        <w:r>
          <w:fldChar w:fldCharType="separate"/>
        </w:r>
        <w:r>
          <w:t>4</w:t>
        </w:r>
        <w:r>
          <w:fldChar w:fldCharType="end"/>
        </w:r>
      </w:hyperlink>
    </w:p>
    <w:p>
      <w:pPr>
        <w:pStyle w:val="TOC1"/>
        <w:tabs>
          <w:tab w:val="right" w:leader="dot" w:pos="8306"/>
        </w:tabs>
      </w:pPr>
      <w:hyperlink w:anchor="_Toc3710" w:history="1">
        <w:r>
          <w:rPr>
            <w:rFonts w:ascii="仿宋" w:eastAsia="仿宋" w:hAnsi="仿宋" w:cs="仿宋" w:hint="eastAsia"/>
            <w:lang w:eastAsia="zh-CN"/>
          </w:rPr>
          <w:t>二、高压无功补偿装置项目危机管理</w:t>
        </w:r>
        <w:r>
          <w:tab/>
        </w:r>
        <w:r>
          <w:fldChar w:fldCharType="begin"/>
        </w:r>
        <w:r>
          <w:instrText xml:space="preserve"> PAGEREF _Toc3710 \h </w:instrText>
        </w:r>
        <w:r>
          <w:fldChar w:fldCharType="separate"/>
        </w:r>
        <w:r>
          <w:t>5</w:t>
        </w:r>
        <w:r>
          <w:fldChar w:fldCharType="end"/>
        </w:r>
      </w:hyperlink>
    </w:p>
    <w:p>
      <w:pPr>
        <w:pStyle w:val="TOC2"/>
        <w:tabs>
          <w:tab w:val="right" w:leader="dot" w:pos="8306"/>
        </w:tabs>
      </w:pPr>
      <w:hyperlink w:anchor="_Toc31506" w:history="1">
        <w:r>
          <w:rPr>
            <w:rFonts w:ascii="仿宋" w:eastAsia="仿宋" w:hAnsi="仿宋" w:cs="仿宋" w:hint="eastAsia"/>
            <w:lang w:eastAsia="zh-CN"/>
          </w:rPr>
          <w:t>(一)、危机预警与识别</w:t>
        </w:r>
        <w:r>
          <w:tab/>
        </w:r>
        <w:r>
          <w:fldChar w:fldCharType="begin"/>
        </w:r>
        <w:r>
          <w:instrText xml:space="preserve"> PAGEREF _Toc31506 \h </w:instrText>
        </w:r>
        <w:r>
          <w:fldChar w:fldCharType="separate"/>
        </w:r>
        <w:r>
          <w:t>5</w:t>
        </w:r>
        <w:r>
          <w:fldChar w:fldCharType="end"/>
        </w:r>
      </w:hyperlink>
    </w:p>
    <w:p>
      <w:pPr>
        <w:pStyle w:val="TOC2"/>
        <w:tabs>
          <w:tab w:val="right" w:leader="dot" w:pos="8306"/>
        </w:tabs>
      </w:pPr>
      <w:hyperlink w:anchor="_Toc18383" w:history="1">
        <w:r>
          <w:rPr>
            <w:rFonts w:ascii="仿宋" w:eastAsia="仿宋" w:hAnsi="仿宋" w:cs="仿宋" w:hint="eastAsia"/>
            <w:lang w:eastAsia="zh-CN"/>
          </w:rPr>
          <w:t>(二)、危机应对与恢复</w:t>
        </w:r>
        <w:r>
          <w:tab/>
        </w:r>
        <w:r>
          <w:fldChar w:fldCharType="begin"/>
        </w:r>
        <w:r>
          <w:instrText xml:space="preserve"> PAGEREF _Toc18383 \h </w:instrText>
        </w:r>
        <w:r>
          <w:fldChar w:fldCharType="separate"/>
        </w:r>
        <w:r>
          <w:t>6</w:t>
        </w:r>
        <w:r>
          <w:fldChar w:fldCharType="end"/>
        </w:r>
      </w:hyperlink>
    </w:p>
    <w:p>
      <w:pPr>
        <w:pStyle w:val="TOC1"/>
        <w:tabs>
          <w:tab w:val="right" w:leader="dot" w:pos="8306"/>
        </w:tabs>
      </w:pPr>
      <w:hyperlink w:anchor="_Toc24029" w:history="1">
        <w:r>
          <w:rPr>
            <w:rFonts w:ascii="仿宋" w:eastAsia="仿宋" w:hAnsi="仿宋" w:cs="仿宋" w:hint="eastAsia"/>
            <w:lang w:eastAsia="zh-CN"/>
          </w:rPr>
          <w:t>三、高压无功补偿装置项目选址可行性分析</w:t>
        </w:r>
        <w:r>
          <w:tab/>
        </w:r>
        <w:r>
          <w:fldChar w:fldCharType="begin"/>
        </w:r>
        <w:r>
          <w:instrText xml:space="preserve"> PAGEREF _Toc24029 \h </w:instrText>
        </w:r>
        <w:r>
          <w:fldChar w:fldCharType="separate"/>
        </w:r>
        <w:r>
          <w:t>7</w:t>
        </w:r>
        <w:r>
          <w:fldChar w:fldCharType="end"/>
        </w:r>
      </w:hyperlink>
    </w:p>
    <w:p>
      <w:pPr>
        <w:pStyle w:val="TOC2"/>
        <w:tabs>
          <w:tab w:val="right" w:leader="dot" w:pos="8306"/>
        </w:tabs>
      </w:pPr>
      <w:hyperlink w:anchor="_Toc19414" w:history="1">
        <w:r>
          <w:rPr>
            <w:rFonts w:ascii="仿宋" w:eastAsia="仿宋" w:hAnsi="仿宋" w:cs="仿宋" w:hint="eastAsia"/>
            <w:lang w:eastAsia="zh-CN"/>
          </w:rPr>
          <w:t>(一)、高压无功补偿装置项目选址</w:t>
        </w:r>
        <w:r>
          <w:tab/>
        </w:r>
        <w:r>
          <w:fldChar w:fldCharType="begin"/>
        </w:r>
        <w:r>
          <w:instrText xml:space="preserve"> PAGEREF _Toc19414 \h </w:instrText>
        </w:r>
        <w:r>
          <w:fldChar w:fldCharType="separate"/>
        </w:r>
        <w:r>
          <w:t>7</w:t>
        </w:r>
        <w:r>
          <w:fldChar w:fldCharType="end"/>
        </w:r>
      </w:hyperlink>
    </w:p>
    <w:p>
      <w:pPr>
        <w:pStyle w:val="TOC2"/>
        <w:tabs>
          <w:tab w:val="right" w:leader="dot" w:pos="8306"/>
        </w:tabs>
      </w:pPr>
      <w:hyperlink w:anchor="_Toc17074" w:history="1">
        <w:r>
          <w:rPr>
            <w:rFonts w:ascii="仿宋" w:eastAsia="仿宋" w:hAnsi="仿宋" w:cs="仿宋" w:hint="eastAsia"/>
            <w:lang w:eastAsia="zh-CN"/>
          </w:rPr>
          <w:t>(二)、用地控制指标</w:t>
        </w:r>
        <w:r>
          <w:tab/>
        </w:r>
        <w:r>
          <w:fldChar w:fldCharType="begin"/>
        </w:r>
        <w:r>
          <w:instrText xml:space="preserve"> PAGEREF _Toc17074 \h </w:instrText>
        </w:r>
        <w:r>
          <w:fldChar w:fldCharType="separate"/>
        </w:r>
        <w:r>
          <w:t>7</w:t>
        </w:r>
        <w:r>
          <w:fldChar w:fldCharType="end"/>
        </w:r>
      </w:hyperlink>
    </w:p>
    <w:p>
      <w:pPr>
        <w:pStyle w:val="TOC2"/>
        <w:tabs>
          <w:tab w:val="right" w:leader="dot" w:pos="8306"/>
        </w:tabs>
      </w:pPr>
      <w:hyperlink w:anchor="_Toc26677" w:history="1">
        <w:r>
          <w:rPr>
            <w:rFonts w:ascii="仿宋" w:eastAsia="仿宋" w:hAnsi="仿宋" w:cs="仿宋" w:hint="eastAsia"/>
            <w:lang w:eastAsia="zh-CN"/>
          </w:rPr>
          <w:t>(三)、节约用地措施</w:t>
        </w:r>
        <w:r>
          <w:tab/>
        </w:r>
        <w:r>
          <w:fldChar w:fldCharType="begin"/>
        </w:r>
        <w:r>
          <w:instrText xml:space="preserve"> PAGEREF _Toc26677 \h </w:instrText>
        </w:r>
        <w:r>
          <w:fldChar w:fldCharType="separate"/>
        </w:r>
        <w:r>
          <w:t>9</w:t>
        </w:r>
        <w:r>
          <w:fldChar w:fldCharType="end"/>
        </w:r>
      </w:hyperlink>
    </w:p>
    <w:p>
      <w:pPr>
        <w:pStyle w:val="TOC2"/>
        <w:tabs>
          <w:tab w:val="right" w:leader="dot" w:pos="8306"/>
        </w:tabs>
      </w:pPr>
      <w:hyperlink w:anchor="_Toc13335" w:history="1">
        <w:r>
          <w:rPr>
            <w:rFonts w:ascii="仿宋" w:eastAsia="仿宋" w:hAnsi="仿宋" w:cs="仿宋" w:hint="eastAsia"/>
            <w:lang w:eastAsia="zh-CN"/>
          </w:rPr>
          <w:t>(四)、总图布置方案</w:t>
        </w:r>
        <w:r>
          <w:tab/>
        </w:r>
        <w:r>
          <w:fldChar w:fldCharType="begin"/>
        </w:r>
        <w:r>
          <w:instrText xml:space="preserve"> PAGEREF _Toc13335 \h </w:instrText>
        </w:r>
        <w:r>
          <w:fldChar w:fldCharType="separate"/>
        </w:r>
        <w:r>
          <w:t>11</w:t>
        </w:r>
        <w:r>
          <w:fldChar w:fldCharType="end"/>
        </w:r>
      </w:hyperlink>
    </w:p>
    <w:p>
      <w:pPr>
        <w:pStyle w:val="TOC2"/>
        <w:tabs>
          <w:tab w:val="right" w:leader="dot" w:pos="8306"/>
        </w:tabs>
      </w:pPr>
      <w:hyperlink w:anchor="_Toc19233" w:history="1">
        <w:r>
          <w:rPr>
            <w:rFonts w:ascii="仿宋" w:eastAsia="仿宋" w:hAnsi="仿宋" w:cs="仿宋" w:hint="eastAsia"/>
            <w:lang w:eastAsia="zh-CN"/>
          </w:rPr>
          <w:t>(五)、选址综合评价</w:t>
        </w:r>
        <w:r>
          <w:tab/>
        </w:r>
        <w:r>
          <w:fldChar w:fldCharType="begin"/>
        </w:r>
        <w:r>
          <w:instrText xml:space="preserve"> PAGEREF _Toc19233 \h </w:instrText>
        </w:r>
        <w:r>
          <w:fldChar w:fldCharType="separate"/>
        </w:r>
        <w:r>
          <w:t>12</w:t>
        </w:r>
        <w:r>
          <w:fldChar w:fldCharType="end"/>
        </w:r>
      </w:hyperlink>
    </w:p>
    <w:p>
      <w:pPr>
        <w:pStyle w:val="TOC1"/>
        <w:tabs>
          <w:tab w:val="right" w:leader="dot" w:pos="8306"/>
        </w:tabs>
      </w:pPr>
      <w:hyperlink w:anchor="_Toc17959" w:history="1">
        <w:r>
          <w:rPr>
            <w:rFonts w:ascii="仿宋" w:eastAsia="仿宋" w:hAnsi="仿宋" w:cs="仿宋" w:hint="eastAsia"/>
            <w:lang w:eastAsia="zh-CN"/>
          </w:rPr>
          <w:t>四、工艺说明</w:t>
        </w:r>
        <w:r>
          <w:tab/>
        </w:r>
        <w:r>
          <w:fldChar w:fldCharType="begin"/>
        </w:r>
        <w:r>
          <w:instrText xml:space="preserve"> PAGEREF _Toc17959 \h </w:instrText>
        </w:r>
        <w:r>
          <w:fldChar w:fldCharType="separate"/>
        </w:r>
        <w:r>
          <w:t>13</w:t>
        </w:r>
        <w:r>
          <w:fldChar w:fldCharType="end"/>
        </w:r>
      </w:hyperlink>
    </w:p>
    <w:p>
      <w:pPr>
        <w:pStyle w:val="TOC2"/>
        <w:tabs>
          <w:tab w:val="right" w:leader="dot" w:pos="8306"/>
        </w:tabs>
      </w:pPr>
      <w:hyperlink w:anchor="_Toc17428" w:history="1">
        <w:r>
          <w:rPr>
            <w:rFonts w:ascii="仿宋" w:eastAsia="仿宋" w:hAnsi="仿宋" w:cs="仿宋" w:hint="eastAsia"/>
            <w:lang w:eastAsia="zh-CN"/>
          </w:rPr>
          <w:t>(一)、技术管理特点</w:t>
        </w:r>
        <w:r>
          <w:tab/>
        </w:r>
        <w:r>
          <w:fldChar w:fldCharType="begin"/>
        </w:r>
        <w:r>
          <w:instrText xml:space="preserve"> PAGEREF _Toc17428 \h </w:instrText>
        </w:r>
        <w:r>
          <w:fldChar w:fldCharType="separate"/>
        </w:r>
        <w:r>
          <w:t>13</w:t>
        </w:r>
        <w:r>
          <w:fldChar w:fldCharType="end"/>
        </w:r>
      </w:hyperlink>
    </w:p>
    <w:p>
      <w:pPr>
        <w:pStyle w:val="TOC2"/>
        <w:tabs>
          <w:tab w:val="right" w:leader="dot" w:pos="8306"/>
        </w:tabs>
      </w:pPr>
      <w:hyperlink w:anchor="_Toc12027" w:history="1">
        <w:r>
          <w:rPr>
            <w:rFonts w:ascii="仿宋" w:eastAsia="仿宋" w:hAnsi="仿宋" w:cs="仿宋" w:hint="eastAsia"/>
            <w:lang w:eastAsia="zh-CN"/>
          </w:rPr>
          <w:t>(二)、高压无功补偿装置项目工艺技术设计方案</w:t>
        </w:r>
        <w:r>
          <w:tab/>
        </w:r>
        <w:r>
          <w:fldChar w:fldCharType="begin"/>
        </w:r>
        <w:r>
          <w:instrText xml:space="preserve"> PAGEREF _Toc12027 \h </w:instrText>
        </w:r>
        <w:r>
          <w:fldChar w:fldCharType="separate"/>
        </w:r>
        <w:r>
          <w:t>14</w:t>
        </w:r>
        <w:r>
          <w:fldChar w:fldCharType="end"/>
        </w:r>
      </w:hyperlink>
    </w:p>
    <w:p>
      <w:pPr>
        <w:pStyle w:val="TOC2"/>
        <w:tabs>
          <w:tab w:val="right" w:leader="dot" w:pos="8306"/>
        </w:tabs>
      </w:pPr>
      <w:hyperlink w:anchor="_Toc27436" w:history="1">
        <w:r>
          <w:rPr>
            <w:rFonts w:ascii="仿宋" w:eastAsia="仿宋" w:hAnsi="仿宋" w:cs="仿宋" w:hint="eastAsia"/>
            <w:lang w:eastAsia="zh-CN"/>
          </w:rPr>
          <w:t>(三)、设备选型方案</w:t>
        </w:r>
        <w:r>
          <w:tab/>
        </w:r>
        <w:r>
          <w:fldChar w:fldCharType="begin"/>
        </w:r>
        <w:r>
          <w:instrText xml:space="preserve"> PAGEREF _Toc27436 \h </w:instrText>
        </w:r>
        <w:r>
          <w:fldChar w:fldCharType="separate"/>
        </w:r>
        <w:r>
          <w:t>15</w:t>
        </w:r>
        <w:r>
          <w:fldChar w:fldCharType="end"/>
        </w:r>
      </w:hyperlink>
    </w:p>
    <w:p>
      <w:pPr>
        <w:pStyle w:val="TOC1"/>
        <w:tabs>
          <w:tab w:val="right" w:leader="dot" w:pos="8306"/>
        </w:tabs>
      </w:pPr>
      <w:hyperlink w:anchor="_Toc32535" w:history="1">
        <w:r>
          <w:rPr>
            <w:rFonts w:ascii="仿宋" w:eastAsia="仿宋" w:hAnsi="仿宋" w:cs="仿宋" w:hint="eastAsia"/>
            <w:lang w:eastAsia="zh-CN"/>
          </w:rPr>
          <w:t>五、市场分析、调研</w:t>
        </w:r>
        <w:r>
          <w:tab/>
        </w:r>
        <w:r>
          <w:fldChar w:fldCharType="begin"/>
        </w:r>
        <w:r>
          <w:instrText xml:space="preserve"> PAGEREF _Toc32535 \h </w:instrText>
        </w:r>
        <w:r>
          <w:fldChar w:fldCharType="separate"/>
        </w:r>
        <w:r>
          <w:t>17</w:t>
        </w:r>
        <w:r>
          <w:fldChar w:fldCharType="end"/>
        </w:r>
      </w:hyperlink>
    </w:p>
    <w:p>
      <w:pPr>
        <w:pStyle w:val="TOC2"/>
        <w:tabs>
          <w:tab w:val="right" w:leader="dot" w:pos="8306"/>
        </w:tabs>
      </w:pPr>
      <w:hyperlink w:anchor="_Toc27725" w:history="1">
        <w:r>
          <w:rPr>
            <w:rFonts w:ascii="仿宋" w:eastAsia="仿宋" w:hAnsi="仿宋" w:cs="仿宋" w:hint="eastAsia"/>
            <w:lang w:eastAsia="zh-CN"/>
          </w:rPr>
          <w:t>(一)、高压无功补偿装置行业分析</w:t>
        </w:r>
        <w:r>
          <w:tab/>
        </w:r>
        <w:r>
          <w:fldChar w:fldCharType="begin"/>
        </w:r>
        <w:r>
          <w:instrText xml:space="preserve"> PAGEREF _Toc27725 \h </w:instrText>
        </w:r>
        <w:r>
          <w:fldChar w:fldCharType="separate"/>
        </w:r>
        <w:r>
          <w:t>17</w:t>
        </w:r>
        <w:r>
          <w:fldChar w:fldCharType="end"/>
        </w:r>
      </w:hyperlink>
    </w:p>
    <w:p>
      <w:pPr>
        <w:pStyle w:val="TOC2"/>
        <w:tabs>
          <w:tab w:val="right" w:leader="dot" w:pos="8306"/>
        </w:tabs>
      </w:pPr>
      <w:hyperlink w:anchor="_Toc25210" w:history="1">
        <w:r>
          <w:rPr>
            <w:rFonts w:ascii="仿宋" w:eastAsia="仿宋" w:hAnsi="仿宋" w:cs="仿宋" w:hint="eastAsia"/>
            <w:lang w:eastAsia="zh-CN"/>
          </w:rPr>
          <w:t>(二)、高压无功补偿装置市场分析预测</w:t>
        </w:r>
        <w:r>
          <w:tab/>
        </w:r>
        <w:r>
          <w:fldChar w:fldCharType="begin"/>
        </w:r>
        <w:r>
          <w:instrText xml:space="preserve"> PAGEREF _Toc25210 \h </w:instrText>
        </w:r>
        <w:r>
          <w:fldChar w:fldCharType="separate"/>
        </w:r>
        <w:r>
          <w:t>17</w:t>
        </w:r>
        <w:r>
          <w:fldChar w:fldCharType="end"/>
        </w:r>
      </w:hyperlink>
    </w:p>
    <w:p>
      <w:pPr>
        <w:pStyle w:val="TOC1"/>
        <w:tabs>
          <w:tab w:val="right" w:leader="dot" w:pos="8306"/>
        </w:tabs>
      </w:pPr>
      <w:hyperlink w:anchor="_Toc23676" w:history="1">
        <w:r>
          <w:rPr>
            <w:rFonts w:ascii="仿宋" w:eastAsia="仿宋" w:hAnsi="仿宋" w:cs="仿宋" w:hint="eastAsia"/>
            <w:lang w:eastAsia="zh-CN"/>
          </w:rPr>
          <w:t>六、高压无功补偿装置项目概论</w:t>
        </w:r>
        <w:r>
          <w:tab/>
        </w:r>
        <w:r>
          <w:fldChar w:fldCharType="begin"/>
        </w:r>
        <w:r>
          <w:instrText xml:space="preserve"> PAGEREF _Toc23676 \h </w:instrText>
        </w:r>
        <w:r>
          <w:fldChar w:fldCharType="separate"/>
        </w:r>
        <w:r>
          <w:t>18</w:t>
        </w:r>
        <w:r>
          <w:fldChar w:fldCharType="end"/>
        </w:r>
      </w:hyperlink>
    </w:p>
    <w:p>
      <w:pPr>
        <w:pStyle w:val="TOC2"/>
        <w:tabs>
          <w:tab w:val="right" w:leader="dot" w:pos="8306"/>
        </w:tabs>
      </w:pPr>
      <w:hyperlink w:anchor="_Toc22279" w:history="1">
        <w:r>
          <w:rPr>
            <w:rFonts w:ascii="仿宋" w:eastAsia="仿宋" w:hAnsi="仿宋" w:cs="仿宋" w:hint="eastAsia"/>
            <w:lang w:eastAsia="zh-CN"/>
          </w:rPr>
          <w:t>(一)、高压无功补偿装置项目概况</w:t>
        </w:r>
        <w:r>
          <w:tab/>
        </w:r>
        <w:r>
          <w:fldChar w:fldCharType="begin"/>
        </w:r>
        <w:r>
          <w:instrText xml:space="preserve"> PAGEREF _Toc22279 \h </w:instrText>
        </w:r>
        <w:r>
          <w:fldChar w:fldCharType="separate"/>
        </w:r>
        <w:r>
          <w:t>18</w:t>
        </w:r>
        <w:r>
          <w:fldChar w:fldCharType="end"/>
        </w:r>
      </w:hyperlink>
    </w:p>
    <w:p>
      <w:pPr>
        <w:pStyle w:val="TOC2"/>
        <w:tabs>
          <w:tab w:val="right" w:leader="dot" w:pos="8306"/>
        </w:tabs>
      </w:pPr>
      <w:hyperlink w:anchor="_Toc29470" w:history="1">
        <w:r>
          <w:rPr>
            <w:rFonts w:ascii="仿宋" w:eastAsia="仿宋" w:hAnsi="仿宋" w:cs="仿宋" w:hint="eastAsia"/>
            <w:lang w:eastAsia="zh-CN"/>
          </w:rPr>
          <w:t>(二)、高压无功补偿装置项目目标</w:t>
        </w:r>
        <w:r>
          <w:tab/>
        </w:r>
        <w:r>
          <w:fldChar w:fldCharType="begin"/>
        </w:r>
        <w:r>
          <w:instrText xml:space="preserve"> PAGEREF _Toc29470 \h </w:instrText>
        </w:r>
        <w:r>
          <w:fldChar w:fldCharType="separate"/>
        </w:r>
        <w:r>
          <w:t>21</w:t>
        </w:r>
        <w:r>
          <w:fldChar w:fldCharType="end"/>
        </w:r>
      </w:hyperlink>
    </w:p>
    <w:p>
      <w:pPr>
        <w:pStyle w:val="TOC2"/>
        <w:tabs>
          <w:tab w:val="right" w:leader="dot" w:pos="8306"/>
        </w:tabs>
      </w:pPr>
      <w:hyperlink w:anchor="_Toc27491" w:history="1">
        <w:r>
          <w:rPr>
            <w:rFonts w:ascii="仿宋" w:eastAsia="仿宋" w:hAnsi="仿宋" w:cs="仿宋" w:hint="eastAsia"/>
            <w:lang w:eastAsia="zh-CN"/>
          </w:rPr>
          <w:t>(三)、高压无功补偿装置项目提出的理由</w:t>
        </w:r>
        <w:r>
          <w:tab/>
        </w:r>
        <w:r>
          <w:fldChar w:fldCharType="begin"/>
        </w:r>
        <w:r>
          <w:instrText xml:space="preserve"> PAGEREF _Toc27491 \h </w:instrText>
        </w:r>
        <w:r>
          <w:fldChar w:fldCharType="separate"/>
        </w:r>
        <w:r>
          <w:t>22</w:t>
        </w:r>
        <w:r>
          <w:fldChar w:fldCharType="end"/>
        </w:r>
      </w:hyperlink>
    </w:p>
    <w:p>
      <w:pPr>
        <w:pStyle w:val="TOC2"/>
        <w:tabs>
          <w:tab w:val="right" w:leader="dot" w:pos="8306"/>
        </w:tabs>
      </w:pPr>
      <w:hyperlink w:anchor="_Toc3565" w:history="1">
        <w:r>
          <w:rPr>
            <w:rFonts w:ascii="仿宋" w:eastAsia="仿宋" w:hAnsi="仿宋" w:cs="仿宋" w:hint="eastAsia"/>
            <w:lang w:eastAsia="zh-CN"/>
          </w:rPr>
          <w:t>(四)、高压无功补偿装置项目意义</w:t>
        </w:r>
        <w:r>
          <w:tab/>
        </w:r>
        <w:r>
          <w:fldChar w:fldCharType="begin"/>
        </w:r>
        <w:r>
          <w:instrText xml:space="preserve"> PAGEREF _Toc3565 \h </w:instrText>
        </w:r>
        <w:r>
          <w:fldChar w:fldCharType="separate"/>
        </w:r>
        <w:r>
          <w:t>23</w:t>
        </w:r>
        <w:r>
          <w:fldChar w:fldCharType="end"/>
        </w:r>
      </w:hyperlink>
    </w:p>
    <w:p>
      <w:pPr>
        <w:pStyle w:val="TOC2"/>
        <w:tabs>
          <w:tab w:val="right" w:leader="dot" w:pos="8306"/>
        </w:tabs>
      </w:pPr>
      <w:hyperlink w:anchor="_Toc29041" w:history="1">
        <w:r>
          <w:rPr>
            <w:rFonts w:ascii="仿宋" w:eastAsia="仿宋" w:hAnsi="仿宋" w:cs="仿宋" w:hint="eastAsia"/>
            <w:lang w:eastAsia="zh-CN"/>
          </w:rPr>
          <w:t>(五)、高压无功补偿装置项目背景</w:t>
        </w:r>
        <w:r>
          <w:tab/>
        </w:r>
        <w:r>
          <w:fldChar w:fldCharType="begin"/>
        </w:r>
        <w:r>
          <w:instrText xml:space="preserve"> PAGEREF _Toc29041 \h </w:instrText>
        </w:r>
        <w:r>
          <w:fldChar w:fldCharType="separate"/>
        </w:r>
        <w:r>
          <w:t>24</w:t>
        </w:r>
        <w:r>
          <w:fldChar w:fldCharType="end"/>
        </w:r>
      </w:hyperlink>
    </w:p>
    <w:p>
      <w:pPr>
        <w:pStyle w:val="TOC1"/>
        <w:tabs>
          <w:tab w:val="right" w:leader="dot" w:pos="8306"/>
        </w:tabs>
      </w:pPr>
      <w:hyperlink w:anchor="_Toc24042" w:history="1">
        <w:r>
          <w:rPr>
            <w:rFonts w:ascii="仿宋" w:eastAsia="仿宋" w:hAnsi="仿宋" w:cs="仿宋" w:hint="eastAsia"/>
            <w:lang w:eastAsia="zh-CN"/>
          </w:rPr>
          <w:t>七、高压无功补偿装置项目风险管理</w:t>
        </w:r>
        <w:r>
          <w:tab/>
        </w:r>
        <w:r>
          <w:fldChar w:fldCharType="begin"/>
        </w:r>
        <w:r>
          <w:instrText xml:space="preserve"> PAGEREF _Toc24042 \h </w:instrText>
        </w:r>
        <w:r>
          <w:fldChar w:fldCharType="separate"/>
        </w:r>
        <w:r>
          <w:t>25</w:t>
        </w:r>
        <w:r>
          <w:fldChar w:fldCharType="end"/>
        </w:r>
      </w:hyperlink>
    </w:p>
    <w:p>
      <w:pPr>
        <w:pStyle w:val="TOC2"/>
        <w:tabs>
          <w:tab w:val="right" w:leader="dot" w:pos="8306"/>
        </w:tabs>
      </w:pPr>
      <w:hyperlink w:anchor="_Toc10782" w:history="1">
        <w:r>
          <w:rPr>
            <w:rFonts w:ascii="仿宋" w:eastAsia="仿宋" w:hAnsi="仿宋" w:cs="仿宋" w:hint="eastAsia"/>
            <w:lang w:eastAsia="zh-CN"/>
          </w:rPr>
          <w:t>(一)、风险识别与评估</w:t>
        </w:r>
        <w:r>
          <w:tab/>
        </w:r>
        <w:r>
          <w:fldChar w:fldCharType="begin"/>
        </w:r>
        <w:r>
          <w:instrText xml:space="preserve"> PAGEREF _Toc10782 \h </w:instrText>
        </w:r>
        <w:r>
          <w:fldChar w:fldCharType="separate"/>
        </w:r>
        <w:r>
          <w:t>25</w:t>
        </w:r>
        <w:r>
          <w:fldChar w:fldCharType="end"/>
        </w:r>
      </w:hyperlink>
    </w:p>
    <w:p>
      <w:pPr>
        <w:pStyle w:val="TOC2"/>
        <w:tabs>
          <w:tab w:val="right" w:leader="dot" w:pos="8306"/>
        </w:tabs>
      </w:pPr>
      <w:hyperlink w:anchor="_Toc19609" w:history="1">
        <w:r>
          <w:rPr>
            <w:rFonts w:ascii="仿宋" w:eastAsia="仿宋" w:hAnsi="仿宋" w:cs="仿宋" w:hint="eastAsia"/>
            <w:lang w:eastAsia="zh-CN"/>
          </w:rPr>
          <w:t>(二)、风险应对策略</w:t>
        </w:r>
        <w:r>
          <w:tab/>
        </w:r>
        <w:r>
          <w:fldChar w:fldCharType="begin"/>
        </w:r>
        <w:r>
          <w:instrText xml:space="preserve"> PAGEREF _Toc19609 \h </w:instrText>
        </w:r>
        <w:r>
          <w:fldChar w:fldCharType="separate"/>
        </w:r>
        <w:r>
          <w:t>26</w:t>
        </w:r>
        <w:r>
          <w:fldChar w:fldCharType="end"/>
        </w:r>
      </w:hyperlink>
    </w:p>
    <w:p>
      <w:pPr>
        <w:pStyle w:val="TOC2"/>
        <w:tabs>
          <w:tab w:val="right" w:leader="dot" w:pos="8306"/>
        </w:tabs>
      </w:pPr>
      <w:hyperlink w:anchor="_Toc23575" w:history="1">
        <w:r>
          <w:rPr>
            <w:rFonts w:ascii="仿宋" w:eastAsia="仿宋" w:hAnsi="仿宋" w:cs="仿宋" w:hint="eastAsia"/>
            <w:lang w:eastAsia="zh-CN"/>
          </w:rPr>
          <w:t>(三)、风险监控与控制</w:t>
        </w:r>
        <w:r>
          <w:tab/>
        </w:r>
        <w:r>
          <w:fldChar w:fldCharType="begin"/>
        </w:r>
        <w:r>
          <w:instrText xml:space="preserve"> PAGEREF _Toc23575 \h </w:instrText>
        </w:r>
        <w:r>
          <w:fldChar w:fldCharType="separate"/>
        </w:r>
        <w:r>
          <w:t>28</w:t>
        </w:r>
        <w:r>
          <w:fldChar w:fldCharType="end"/>
        </w:r>
      </w:hyperlink>
    </w:p>
    <w:p>
      <w:pPr>
        <w:pStyle w:val="TOC1"/>
        <w:tabs>
          <w:tab w:val="right" w:leader="dot" w:pos="8306"/>
        </w:tabs>
      </w:pPr>
      <w:hyperlink w:anchor="_Toc25661" w:history="1">
        <w:r>
          <w:rPr>
            <w:rFonts w:ascii="仿宋" w:eastAsia="仿宋" w:hAnsi="仿宋" w:cs="仿宋" w:hint="eastAsia"/>
            <w:lang w:eastAsia="zh-CN"/>
          </w:rPr>
          <w:t>八、高压无功补偿装置项目社会影响</w:t>
        </w:r>
        <w:r>
          <w:tab/>
        </w:r>
        <w:r>
          <w:fldChar w:fldCharType="begin"/>
        </w:r>
        <w:r>
          <w:instrText xml:space="preserve"> PAGEREF _Toc25661 \h </w:instrText>
        </w:r>
        <w:r>
          <w:fldChar w:fldCharType="separate"/>
        </w:r>
        <w:r>
          <w:t>29</w:t>
        </w:r>
        <w:r>
          <w:fldChar w:fldCharType="end"/>
        </w:r>
      </w:hyperlink>
    </w:p>
    <w:p>
      <w:pPr>
        <w:pStyle w:val="TOC2"/>
        <w:tabs>
          <w:tab w:val="right" w:leader="dot" w:pos="8306"/>
        </w:tabs>
      </w:pPr>
      <w:hyperlink w:anchor="_Toc5532" w:history="1">
        <w:r>
          <w:rPr>
            <w:rFonts w:ascii="仿宋" w:eastAsia="仿宋" w:hAnsi="仿宋" w:cs="仿宋" w:hint="eastAsia"/>
            <w:lang w:eastAsia="zh-CN"/>
          </w:rPr>
          <w:t>(一)、社会责任与义务</w:t>
        </w:r>
        <w:r>
          <w:tab/>
        </w:r>
        <w:r>
          <w:fldChar w:fldCharType="begin"/>
        </w:r>
        <w:r>
          <w:instrText xml:space="preserve"> PAGEREF _Toc5532 \h </w:instrText>
        </w:r>
        <w:r>
          <w:fldChar w:fldCharType="separate"/>
        </w:r>
        <w:r>
          <w:t>29</w:t>
        </w:r>
        <w:r>
          <w:fldChar w:fldCharType="end"/>
        </w:r>
      </w:hyperlink>
    </w:p>
    <w:p>
      <w:pPr>
        <w:pStyle w:val="TOC2"/>
        <w:tabs>
          <w:tab w:val="right" w:leader="dot" w:pos="8306"/>
        </w:tabs>
      </w:pPr>
      <w:hyperlink w:anchor="_Toc6907" w:history="1">
        <w:r>
          <w:rPr>
            <w:rFonts w:ascii="仿宋" w:eastAsia="仿宋" w:hAnsi="仿宋" w:cs="仿宋" w:hint="eastAsia"/>
            <w:lang w:eastAsia="zh-CN"/>
          </w:rPr>
          <w:t>(二)、社会参与与沟通</w:t>
        </w:r>
        <w:r>
          <w:tab/>
        </w:r>
        <w:r>
          <w:fldChar w:fldCharType="begin"/>
        </w:r>
        <w:r>
          <w:instrText xml:space="preserve"> PAGEREF _Toc6907 \h </w:instrText>
        </w:r>
        <w:r>
          <w:fldChar w:fldCharType="separate"/>
        </w:r>
        <w:r>
          <w:t>30</w:t>
        </w:r>
        <w:r>
          <w:fldChar w:fldCharType="end"/>
        </w:r>
      </w:hyperlink>
    </w:p>
    <w:p>
      <w:pPr>
        <w:pStyle w:val="TOC1"/>
        <w:tabs>
          <w:tab w:val="right" w:leader="dot" w:pos="8306"/>
        </w:tabs>
      </w:pPr>
      <w:hyperlink w:anchor="_Toc6550" w:history="1">
        <w:r>
          <w:rPr>
            <w:rFonts w:ascii="仿宋" w:eastAsia="仿宋" w:hAnsi="仿宋" w:cs="仿宋" w:hint="eastAsia"/>
            <w:lang w:eastAsia="zh-CN"/>
          </w:rPr>
          <w:t>九、高压无功补偿装置项目创新与研发</w:t>
        </w:r>
        <w:r>
          <w:tab/>
        </w:r>
        <w:r>
          <w:fldChar w:fldCharType="begin"/>
        </w:r>
        <w:r>
          <w:instrText xml:space="preserve"> PAGEREF _Toc6550 \h </w:instrText>
        </w:r>
        <w:r>
          <w:fldChar w:fldCharType="separate"/>
        </w:r>
        <w:r>
          <w:t>31</w:t>
        </w:r>
        <w:r>
          <w:fldChar w:fldCharType="end"/>
        </w:r>
      </w:hyperlink>
    </w:p>
    <w:p>
      <w:pPr>
        <w:pStyle w:val="TOC2"/>
        <w:tabs>
          <w:tab w:val="right" w:leader="dot" w:pos="8306"/>
        </w:tabs>
      </w:pPr>
      <w:hyperlink w:anchor="_Toc8203" w:history="1">
        <w:r>
          <w:rPr>
            <w:rFonts w:ascii="仿宋" w:eastAsia="仿宋" w:hAnsi="仿宋" w:cs="仿宋" w:hint="eastAsia"/>
            <w:lang w:eastAsia="zh-CN"/>
          </w:rPr>
          <w:t>(一)、创新策略与方向</w:t>
        </w:r>
        <w:r>
          <w:tab/>
        </w:r>
        <w:r>
          <w:fldChar w:fldCharType="begin"/>
        </w:r>
        <w:r>
          <w:instrText xml:space="preserve"> PAGEREF _Toc8203 \h </w:instrText>
        </w:r>
        <w:r>
          <w:fldChar w:fldCharType="separate"/>
        </w:r>
        <w:r>
          <w:t>31</w:t>
        </w:r>
        <w:r>
          <w:fldChar w:fldCharType="end"/>
        </w:r>
      </w:hyperlink>
    </w:p>
    <w:p>
      <w:pPr>
        <w:pStyle w:val="TOC2"/>
        <w:tabs>
          <w:tab w:val="right" w:leader="dot" w:pos="8306"/>
        </w:tabs>
      </w:pPr>
      <w:hyperlink w:anchor="_Toc14990" w:history="1">
        <w:r>
          <w:rPr>
            <w:rFonts w:ascii="仿宋" w:eastAsia="仿宋" w:hAnsi="仿宋" w:cs="仿宋" w:hint="eastAsia"/>
            <w:lang w:eastAsia="zh-CN"/>
          </w:rPr>
          <w:t>(二)、研发规划与投入</w:t>
        </w:r>
        <w:r>
          <w:tab/>
        </w:r>
        <w:r>
          <w:fldChar w:fldCharType="begin"/>
        </w:r>
        <w:r>
          <w:instrText xml:space="preserve"> PAGEREF _Toc14990 \h </w:instrText>
        </w:r>
        <w:r>
          <w:fldChar w:fldCharType="separate"/>
        </w:r>
        <w:r>
          <w:t>32</w:t>
        </w:r>
        <w:r>
          <w:fldChar w:fldCharType="end"/>
        </w:r>
      </w:hyperlink>
    </w:p>
    <w:p>
      <w:pPr>
        <w:pStyle w:val="TOC1"/>
        <w:tabs>
          <w:tab w:val="right" w:leader="dot" w:pos="8306"/>
        </w:tabs>
      </w:pPr>
      <w:hyperlink w:anchor="_Toc853" w:history="1">
        <w:r>
          <w:rPr>
            <w:rFonts w:ascii="仿宋" w:eastAsia="仿宋" w:hAnsi="仿宋" w:cs="仿宋" w:hint="eastAsia"/>
            <w:lang w:eastAsia="zh-CN"/>
          </w:rPr>
          <w:t>十、高压无功补偿装置项目经营效益</w:t>
        </w:r>
        <w:r>
          <w:tab/>
        </w:r>
        <w:r>
          <w:fldChar w:fldCharType="begin"/>
        </w:r>
        <w:r>
          <w:instrText xml:space="preserve"> PAGEREF _Toc853 \h </w:instrText>
        </w:r>
        <w:r>
          <w:fldChar w:fldCharType="separate"/>
        </w:r>
        <w:r>
          <w:t>34</w:t>
        </w:r>
        <w:r>
          <w:fldChar w:fldCharType="end"/>
        </w:r>
      </w:hyperlink>
    </w:p>
    <w:p>
      <w:pPr>
        <w:pStyle w:val="TOC2"/>
        <w:tabs>
          <w:tab w:val="right" w:leader="dot" w:pos="8306"/>
        </w:tabs>
      </w:pPr>
      <w:hyperlink w:anchor="_Toc14910" w:history="1">
        <w:r>
          <w:rPr>
            <w:rFonts w:ascii="仿宋" w:eastAsia="仿宋" w:hAnsi="仿宋" w:cs="仿宋" w:hint="eastAsia"/>
            <w:lang w:eastAsia="zh-CN"/>
          </w:rPr>
          <w:t>(一)、经济评价财务测算</w:t>
        </w:r>
        <w:r>
          <w:tab/>
        </w:r>
        <w:r>
          <w:fldChar w:fldCharType="begin"/>
        </w:r>
        <w:r>
          <w:instrText xml:space="preserve"> PAGEREF _Toc14910 \h </w:instrText>
        </w:r>
        <w:r>
          <w:fldChar w:fldCharType="separate"/>
        </w:r>
        <w:r>
          <w:t>34</w:t>
        </w:r>
        <w:r>
          <w:fldChar w:fldCharType="end"/>
        </w:r>
      </w:hyperlink>
    </w:p>
    <w:p>
      <w:pPr>
        <w:pStyle w:val="TOC2"/>
        <w:tabs>
          <w:tab w:val="right" w:leader="dot" w:pos="8306"/>
        </w:tabs>
      </w:pPr>
      <w:hyperlink w:anchor="_Toc4920" w:history="1">
        <w:r>
          <w:rPr>
            <w:rFonts w:ascii="仿宋" w:eastAsia="仿宋" w:hAnsi="仿宋" w:cs="仿宋" w:hint="eastAsia"/>
            <w:lang w:eastAsia="zh-CN"/>
          </w:rPr>
          <w:t>(二)、高压无功补偿装置项目盈利能力分析</w:t>
        </w:r>
        <w:r>
          <w:tab/>
        </w:r>
        <w:r>
          <w:fldChar w:fldCharType="begin"/>
        </w:r>
        <w:r>
          <w:instrText xml:space="preserve"> PAGEREF _Toc4920 \h </w:instrText>
        </w:r>
        <w:r>
          <w:fldChar w:fldCharType="separate"/>
        </w:r>
        <w:r>
          <w:t>35</w:t>
        </w:r>
        <w:r>
          <w:fldChar w:fldCharType="end"/>
        </w:r>
      </w:hyperlink>
    </w:p>
    <w:p>
      <w:pPr>
        <w:pStyle w:val="TOC1"/>
        <w:tabs>
          <w:tab w:val="right" w:leader="dot" w:pos="8306"/>
        </w:tabs>
      </w:pPr>
      <w:hyperlink w:anchor="_Toc15061" w:history="1">
        <w:r>
          <w:rPr>
            <w:rFonts w:ascii="仿宋" w:eastAsia="仿宋" w:hAnsi="仿宋" w:cs="仿宋" w:hint="eastAsia"/>
            <w:lang w:eastAsia="zh-CN"/>
          </w:rPr>
          <w:t>十一、高压无功补偿装置项目人力资源培养与发展</w:t>
        </w:r>
        <w:r>
          <w:tab/>
        </w:r>
        <w:r>
          <w:fldChar w:fldCharType="begin"/>
        </w:r>
        <w:r>
          <w:instrText xml:space="preserve"> PAGEREF _Toc15061 \h </w:instrText>
        </w:r>
        <w:r>
          <w:fldChar w:fldCharType="separate"/>
        </w:r>
        <w:r>
          <w:t>36</w:t>
        </w:r>
        <w:r>
          <w:fldChar w:fldCharType="end"/>
        </w:r>
      </w:hyperlink>
    </w:p>
    <w:p>
      <w:pPr>
        <w:pStyle w:val="TOC2"/>
        <w:tabs>
          <w:tab w:val="right" w:leader="dot" w:pos="8306"/>
        </w:tabs>
      </w:pPr>
      <w:hyperlink w:anchor="_Toc26958" w:history="1">
        <w:r>
          <w:rPr>
            <w:rFonts w:ascii="仿宋" w:eastAsia="仿宋" w:hAnsi="仿宋" w:cs="仿宋" w:hint="eastAsia"/>
            <w:lang w:eastAsia="zh-CN"/>
          </w:rPr>
          <w:t>(一)、人才需求与规划</w:t>
        </w:r>
        <w:r>
          <w:tab/>
        </w:r>
        <w:r>
          <w:fldChar w:fldCharType="begin"/>
        </w:r>
        <w:r>
          <w:instrText xml:space="preserve"> PAGEREF _Toc26958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7" w:history="1">
        <w:r>
          <w:rPr>
            <w:rFonts w:ascii="仿宋" w:eastAsia="仿宋" w:hAnsi="仿宋" w:cs="仿宋" w:hint="eastAsia"/>
            <w:lang w:eastAsia="zh-CN"/>
          </w:rPr>
          <w:t>(二)、培训与发展计划</w:t>
        </w:r>
        <w:r>
          <w:tab/>
        </w:r>
        <w:r>
          <w:fldChar w:fldCharType="begin"/>
        </w:r>
        <w:r>
          <w:instrText xml:space="preserve"> PAGEREF _Toc30497 \h </w:instrText>
        </w:r>
        <w:r>
          <w:fldChar w:fldCharType="separate"/>
        </w:r>
        <w:r>
          <w:t>37</w:t>
        </w:r>
        <w:r>
          <w:fldChar w:fldCharType="end"/>
        </w:r>
      </w:hyperlink>
    </w:p>
    <w:p>
      <w:pPr>
        <w:pStyle w:val="TOC1"/>
        <w:tabs>
          <w:tab w:val="right" w:leader="dot" w:pos="8306"/>
        </w:tabs>
      </w:pPr>
      <w:hyperlink w:anchor="_Toc9821" w:history="1">
        <w:r>
          <w:rPr>
            <w:rFonts w:ascii="仿宋" w:eastAsia="仿宋" w:hAnsi="仿宋" w:cs="仿宋" w:hint="eastAsia"/>
            <w:lang w:eastAsia="zh-CN"/>
          </w:rPr>
          <w:t>十二、高压无功补偿装置项目财务管理</w:t>
        </w:r>
        <w:r>
          <w:tab/>
        </w:r>
        <w:r>
          <w:fldChar w:fldCharType="begin"/>
        </w:r>
        <w:r>
          <w:instrText xml:space="preserve"> PAGEREF _Toc9821 \h </w:instrText>
        </w:r>
        <w:r>
          <w:fldChar w:fldCharType="separate"/>
        </w:r>
        <w:r>
          <w:t>37</w:t>
        </w:r>
        <w:r>
          <w:fldChar w:fldCharType="end"/>
        </w:r>
      </w:hyperlink>
    </w:p>
    <w:p>
      <w:pPr>
        <w:pStyle w:val="TOC2"/>
        <w:tabs>
          <w:tab w:val="right" w:leader="dot" w:pos="8306"/>
        </w:tabs>
      </w:pPr>
      <w:hyperlink w:anchor="_Toc24890" w:history="1">
        <w:r>
          <w:rPr>
            <w:rFonts w:ascii="仿宋" w:eastAsia="仿宋" w:hAnsi="仿宋" w:cs="仿宋" w:hint="eastAsia"/>
            <w:lang w:eastAsia="zh-CN"/>
          </w:rPr>
          <w:t>(一)、资金需求大</w:t>
        </w:r>
        <w:r>
          <w:tab/>
        </w:r>
        <w:r>
          <w:fldChar w:fldCharType="begin"/>
        </w:r>
        <w:r>
          <w:instrText xml:space="preserve"> PAGEREF _Toc24890 \h </w:instrText>
        </w:r>
        <w:r>
          <w:fldChar w:fldCharType="separate"/>
        </w:r>
        <w:r>
          <w:t>37</w:t>
        </w:r>
        <w:r>
          <w:fldChar w:fldCharType="end"/>
        </w:r>
      </w:hyperlink>
    </w:p>
    <w:p>
      <w:pPr>
        <w:pStyle w:val="TOC2"/>
        <w:tabs>
          <w:tab w:val="right" w:leader="dot" w:pos="8306"/>
        </w:tabs>
      </w:pPr>
      <w:hyperlink w:anchor="_Toc7904" w:history="1">
        <w:r>
          <w:rPr>
            <w:rFonts w:ascii="仿宋" w:eastAsia="仿宋" w:hAnsi="仿宋" w:cs="仿宋" w:hint="eastAsia"/>
            <w:lang w:eastAsia="zh-CN"/>
          </w:rPr>
          <w:t>(二)、研发周期长</w:t>
        </w:r>
        <w:r>
          <w:tab/>
        </w:r>
        <w:r>
          <w:fldChar w:fldCharType="begin"/>
        </w:r>
        <w:r>
          <w:instrText xml:space="preserve"> PAGEREF _Toc7904 \h </w:instrText>
        </w:r>
        <w:r>
          <w:fldChar w:fldCharType="separate"/>
        </w:r>
        <w:r>
          <w:t>38</w:t>
        </w:r>
        <w:r>
          <w:fldChar w:fldCharType="end"/>
        </w:r>
      </w:hyperlink>
    </w:p>
    <w:p>
      <w:pPr>
        <w:pStyle w:val="TOC2"/>
        <w:tabs>
          <w:tab w:val="right" w:leader="dot" w:pos="8306"/>
        </w:tabs>
      </w:pPr>
      <w:hyperlink w:anchor="_Toc874" w:history="1">
        <w:r>
          <w:rPr>
            <w:rFonts w:ascii="仿宋" w:eastAsia="仿宋" w:hAnsi="仿宋" w:cs="仿宋" w:hint="eastAsia"/>
            <w:lang w:eastAsia="zh-CN"/>
          </w:rPr>
          <w:t>(三)、市场风险大</w:t>
        </w:r>
        <w:r>
          <w:tab/>
        </w:r>
        <w:r>
          <w:fldChar w:fldCharType="begin"/>
        </w:r>
        <w:r>
          <w:instrText xml:space="preserve"> PAGEREF _Toc874 \h </w:instrText>
        </w:r>
        <w:r>
          <w:fldChar w:fldCharType="separate"/>
        </w:r>
        <w:r>
          <w:t>40</w:t>
        </w:r>
        <w:r>
          <w:fldChar w:fldCharType="end"/>
        </w:r>
      </w:hyperlink>
    </w:p>
    <w:p>
      <w:pPr>
        <w:pStyle w:val="TOC2"/>
        <w:tabs>
          <w:tab w:val="right" w:leader="dot" w:pos="8306"/>
        </w:tabs>
      </w:pPr>
      <w:hyperlink w:anchor="_Toc1226" w:history="1">
        <w:r>
          <w:rPr>
            <w:rFonts w:ascii="仿宋" w:eastAsia="仿宋" w:hAnsi="仿宋" w:cs="仿宋" w:hint="eastAsia"/>
            <w:lang w:eastAsia="zh-CN"/>
          </w:rPr>
          <w:t>(四)、利润率高</w:t>
        </w:r>
        <w:r>
          <w:tab/>
        </w:r>
        <w:r>
          <w:fldChar w:fldCharType="begin"/>
        </w:r>
        <w:r>
          <w:instrText xml:space="preserve"> PAGEREF _Toc1226 \h </w:instrText>
        </w:r>
        <w:r>
          <w:fldChar w:fldCharType="separate"/>
        </w:r>
        <w:r>
          <w:t>42</w:t>
        </w:r>
        <w:r>
          <w:fldChar w:fldCharType="end"/>
        </w:r>
      </w:hyperlink>
    </w:p>
    <w:p>
      <w:pPr>
        <w:pStyle w:val="TOC1"/>
        <w:tabs>
          <w:tab w:val="right" w:leader="dot" w:pos="8306"/>
        </w:tabs>
      </w:pPr>
      <w:hyperlink w:anchor="_Toc7520" w:history="1">
        <w:r>
          <w:rPr>
            <w:rFonts w:ascii="仿宋" w:eastAsia="仿宋" w:hAnsi="仿宋" w:cs="仿宋" w:hint="eastAsia"/>
            <w:lang w:eastAsia="zh-CN"/>
          </w:rPr>
          <w:t>十三、质量管理体系</w:t>
        </w:r>
        <w:r>
          <w:tab/>
        </w:r>
        <w:r>
          <w:fldChar w:fldCharType="begin"/>
        </w:r>
        <w:r>
          <w:instrText xml:space="preserve"> PAGEREF _Toc7520 \h </w:instrText>
        </w:r>
        <w:r>
          <w:fldChar w:fldCharType="separate"/>
        </w:r>
        <w:r>
          <w:t>45</w:t>
        </w:r>
        <w:r>
          <w:fldChar w:fldCharType="end"/>
        </w:r>
      </w:hyperlink>
    </w:p>
    <w:p>
      <w:pPr>
        <w:pStyle w:val="TOC2"/>
        <w:tabs>
          <w:tab w:val="right" w:leader="dot" w:pos="8306"/>
        </w:tabs>
      </w:pPr>
      <w:hyperlink w:anchor="_Toc16497" w:history="1">
        <w:r>
          <w:rPr>
            <w:rFonts w:ascii="仿宋" w:eastAsia="仿宋" w:hAnsi="仿宋" w:cs="仿宋" w:hint="eastAsia"/>
            <w:lang w:eastAsia="zh-CN"/>
          </w:rPr>
          <w:t>(一)、质量目标与方针</w:t>
        </w:r>
        <w:r>
          <w:tab/>
        </w:r>
        <w:r>
          <w:fldChar w:fldCharType="begin"/>
        </w:r>
        <w:r>
          <w:instrText xml:space="preserve"> PAGEREF _Toc16497 \h </w:instrText>
        </w:r>
        <w:r>
          <w:fldChar w:fldCharType="separate"/>
        </w:r>
        <w:r>
          <w:t>45</w:t>
        </w:r>
        <w:r>
          <w:fldChar w:fldCharType="end"/>
        </w:r>
      </w:hyperlink>
    </w:p>
    <w:p>
      <w:pPr>
        <w:pStyle w:val="TOC2"/>
        <w:tabs>
          <w:tab w:val="right" w:leader="dot" w:pos="8306"/>
        </w:tabs>
      </w:pPr>
      <w:hyperlink w:anchor="_Toc2033" w:history="1">
        <w:r>
          <w:rPr>
            <w:rFonts w:ascii="仿宋" w:eastAsia="仿宋" w:hAnsi="仿宋" w:cs="仿宋" w:hint="eastAsia"/>
            <w:lang w:eastAsia="zh-CN"/>
          </w:rPr>
          <w:t>(二)、质量管理责任</w:t>
        </w:r>
        <w:r>
          <w:tab/>
        </w:r>
        <w:r>
          <w:fldChar w:fldCharType="begin"/>
        </w:r>
        <w:r>
          <w:instrText xml:space="preserve"> PAGEREF _Toc2033 \h </w:instrText>
        </w:r>
        <w:r>
          <w:fldChar w:fldCharType="separate"/>
        </w:r>
        <w:r>
          <w:t>46</w:t>
        </w:r>
        <w:r>
          <w:fldChar w:fldCharType="end"/>
        </w:r>
      </w:hyperlink>
    </w:p>
    <w:p>
      <w:pPr>
        <w:pStyle w:val="TOC2"/>
        <w:tabs>
          <w:tab w:val="right" w:leader="dot" w:pos="8306"/>
        </w:tabs>
      </w:pPr>
      <w:hyperlink w:anchor="_Toc31175" w:history="1">
        <w:r>
          <w:rPr>
            <w:rFonts w:ascii="仿宋" w:eastAsia="仿宋" w:hAnsi="仿宋" w:cs="仿宋" w:hint="eastAsia"/>
            <w:lang w:eastAsia="zh-CN"/>
          </w:rPr>
          <w:t>(三)、质量管理体系文件</w:t>
        </w:r>
        <w:r>
          <w:tab/>
        </w:r>
        <w:r>
          <w:fldChar w:fldCharType="begin"/>
        </w:r>
        <w:r>
          <w:instrText xml:space="preserve"> PAGEREF _Toc31175 \h </w:instrText>
        </w:r>
        <w:r>
          <w:fldChar w:fldCharType="separate"/>
        </w:r>
        <w:r>
          <w:t>47</w:t>
        </w:r>
        <w:r>
          <w:fldChar w:fldCharType="end"/>
        </w:r>
      </w:hyperlink>
    </w:p>
    <w:p>
      <w:pPr>
        <w:pStyle w:val="TOC2"/>
        <w:tabs>
          <w:tab w:val="right" w:leader="dot" w:pos="8306"/>
        </w:tabs>
      </w:pPr>
      <w:hyperlink w:anchor="_Toc31734" w:history="1">
        <w:r>
          <w:rPr>
            <w:rFonts w:ascii="仿宋" w:eastAsia="仿宋" w:hAnsi="仿宋" w:cs="仿宋" w:hint="eastAsia"/>
            <w:lang w:eastAsia="zh-CN"/>
          </w:rPr>
          <w:t>(四)、质量培训与教育</w:t>
        </w:r>
        <w:r>
          <w:tab/>
        </w:r>
        <w:r>
          <w:fldChar w:fldCharType="begin"/>
        </w:r>
        <w:r>
          <w:instrText xml:space="preserve"> PAGEREF _Toc31734 \h </w:instrText>
        </w:r>
        <w:r>
          <w:fldChar w:fldCharType="separate"/>
        </w:r>
        <w:r>
          <w:t>49</w:t>
        </w:r>
        <w:r>
          <w:fldChar w:fldCharType="end"/>
        </w:r>
      </w:hyperlink>
    </w:p>
    <w:p>
      <w:pPr>
        <w:pStyle w:val="TOC2"/>
        <w:tabs>
          <w:tab w:val="right" w:leader="dot" w:pos="8306"/>
        </w:tabs>
      </w:pPr>
      <w:hyperlink w:anchor="_Toc7232" w:history="1">
        <w:r>
          <w:rPr>
            <w:rFonts w:ascii="仿宋" w:eastAsia="仿宋" w:hAnsi="仿宋" w:cs="仿宋" w:hint="eastAsia"/>
            <w:lang w:eastAsia="zh-CN"/>
          </w:rPr>
          <w:t>(五)、质量审核与评价</w:t>
        </w:r>
        <w:r>
          <w:tab/>
        </w:r>
        <w:r>
          <w:fldChar w:fldCharType="begin"/>
        </w:r>
        <w:r>
          <w:instrText xml:space="preserve"> PAGEREF _Toc7232 \h </w:instrText>
        </w:r>
        <w:r>
          <w:fldChar w:fldCharType="separate"/>
        </w:r>
        <w:r>
          <w:t>50</w:t>
        </w:r>
        <w:r>
          <w:fldChar w:fldCharType="end"/>
        </w:r>
      </w:hyperlink>
    </w:p>
    <w:p>
      <w:pPr>
        <w:pStyle w:val="TOC2"/>
        <w:tabs>
          <w:tab w:val="right" w:leader="dot" w:pos="8306"/>
        </w:tabs>
      </w:pPr>
      <w:hyperlink w:anchor="_Toc32012" w:history="1">
        <w:r>
          <w:rPr>
            <w:rFonts w:ascii="仿宋" w:eastAsia="仿宋" w:hAnsi="仿宋" w:cs="仿宋" w:hint="eastAsia"/>
            <w:lang w:eastAsia="zh-CN"/>
          </w:rPr>
          <w:t>(六)、不符合与纠正措施</w:t>
        </w:r>
        <w:r>
          <w:tab/>
        </w:r>
        <w:r>
          <w:fldChar w:fldCharType="begin"/>
        </w:r>
        <w:r>
          <w:instrText xml:space="preserve"> PAGEREF _Toc32012 \h </w:instrText>
        </w:r>
        <w:r>
          <w:fldChar w:fldCharType="separate"/>
        </w:r>
        <w:r>
          <w:t>52</w:t>
        </w:r>
        <w:r>
          <w:fldChar w:fldCharType="end"/>
        </w:r>
      </w:hyperlink>
    </w:p>
    <w:p>
      <w:pPr>
        <w:pStyle w:val="TOC1"/>
        <w:tabs>
          <w:tab w:val="right" w:leader="dot" w:pos="8306"/>
        </w:tabs>
      </w:pPr>
      <w:hyperlink w:anchor="_Toc13088" w:history="1">
        <w:r>
          <w:rPr>
            <w:rFonts w:ascii="仿宋" w:eastAsia="仿宋" w:hAnsi="仿宋" w:cs="仿宋" w:hint="eastAsia"/>
            <w:lang w:eastAsia="zh-CN"/>
          </w:rPr>
          <w:t>十四、高压无功补偿装置项目工程方案分析</w:t>
        </w:r>
        <w:r>
          <w:tab/>
        </w:r>
        <w:r>
          <w:fldChar w:fldCharType="begin"/>
        </w:r>
        <w:r>
          <w:instrText xml:space="preserve"> PAGEREF _Toc13088 \h </w:instrText>
        </w:r>
        <w:r>
          <w:fldChar w:fldCharType="separate"/>
        </w:r>
        <w:r>
          <w:t>53</w:t>
        </w:r>
        <w:r>
          <w:fldChar w:fldCharType="end"/>
        </w:r>
      </w:hyperlink>
    </w:p>
    <w:p>
      <w:pPr>
        <w:pStyle w:val="TOC2"/>
        <w:tabs>
          <w:tab w:val="right" w:leader="dot" w:pos="8306"/>
        </w:tabs>
      </w:pPr>
      <w:hyperlink w:anchor="_Toc28465" w:history="1">
        <w:r>
          <w:rPr>
            <w:rFonts w:ascii="仿宋" w:eastAsia="仿宋" w:hAnsi="仿宋" w:cs="仿宋" w:hint="eastAsia"/>
            <w:lang w:eastAsia="zh-CN"/>
          </w:rPr>
          <w:t>(一)、建筑工程设计原则</w:t>
        </w:r>
        <w:r>
          <w:tab/>
        </w:r>
        <w:r>
          <w:fldChar w:fldCharType="begin"/>
        </w:r>
        <w:r>
          <w:instrText xml:space="preserve"> PAGEREF _Toc28465 \h </w:instrText>
        </w:r>
        <w:r>
          <w:fldChar w:fldCharType="separate"/>
        </w:r>
        <w:r>
          <w:t>53</w:t>
        </w:r>
        <w:r>
          <w:fldChar w:fldCharType="end"/>
        </w:r>
      </w:hyperlink>
    </w:p>
    <w:p>
      <w:pPr>
        <w:pStyle w:val="TOC2"/>
        <w:tabs>
          <w:tab w:val="right" w:leader="dot" w:pos="8306"/>
        </w:tabs>
      </w:pPr>
      <w:hyperlink w:anchor="_Toc10499" w:history="1">
        <w:r>
          <w:rPr>
            <w:rFonts w:ascii="仿宋" w:eastAsia="仿宋" w:hAnsi="仿宋" w:cs="仿宋" w:hint="eastAsia"/>
            <w:lang w:eastAsia="zh-CN"/>
          </w:rPr>
          <w:t>(二)、土建工程建设指标</w:t>
        </w:r>
        <w:r>
          <w:tab/>
        </w:r>
        <w:r>
          <w:fldChar w:fldCharType="begin"/>
        </w:r>
        <w:r>
          <w:instrText xml:space="preserve"> PAGEREF _Toc10499 \h </w:instrText>
        </w:r>
        <w:r>
          <w:fldChar w:fldCharType="separate"/>
        </w:r>
        <w:r>
          <w:t>56</w:t>
        </w:r>
        <w:r>
          <w:fldChar w:fldCharType="end"/>
        </w:r>
      </w:hyperlink>
    </w:p>
    <w:p>
      <w:pPr>
        <w:pStyle w:val="TOC1"/>
        <w:tabs>
          <w:tab w:val="right" w:leader="dot" w:pos="8306"/>
        </w:tabs>
      </w:pPr>
      <w:hyperlink w:anchor="_Toc22183" w:history="1">
        <w:r>
          <w:rPr>
            <w:rFonts w:ascii="仿宋" w:eastAsia="仿宋" w:hAnsi="仿宋" w:cs="仿宋" w:hint="eastAsia"/>
            <w:lang w:eastAsia="zh-CN"/>
          </w:rPr>
          <w:t>十五、高压无功补偿装置项目治理与监督</w:t>
        </w:r>
        <w:r>
          <w:tab/>
        </w:r>
        <w:r>
          <w:fldChar w:fldCharType="begin"/>
        </w:r>
        <w:r>
          <w:instrText xml:space="preserve"> PAGEREF _Toc22183 \h </w:instrText>
        </w:r>
        <w:r>
          <w:fldChar w:fldCharType="separate"/>
        </w:r>
        <w:r>
          <w:t>58</w:t>
        </w:r>
        <w:r>
          <w:fldChar w:fldCharType="end"/>
        </w:r>
      </w:hyperlink>
    </w:p>
    <w:p>
      <w:pPr>
        <w:pStyle w:val="TOC2"/>
        <w:tabs>
          <w:tab w:val="right" w:leader="dot" w:pos="8306"/>
        </w:tabs>
      </w:pPr>
      <w:hyperlink w:anchor="_Toc3296" w:history="1">
        <w:r>
          <w:rPr>
            <w:rFonts w:ascii="仿宋" w:eastAsia="仿宋" w:hAnsi="仿宋" w:cs="仿宋" w:hint="eastAsia"/>
            <w:lang w:eastAsia="zh-CN"/>
          </w:rPr>
          <w:t>(一)、高压无功补偿装置项目治理结构</w:t>
        </w:r>
        <w:r>
          <w:tab/>
        </w:r>
        <w:r>
          <w:fldChar w:fldCharType="begin"/>
        </w:r>
        <w:r>
          <w:instrText xml:space="preserve"> PAGEREF _Toc3296 \h </w:instrText>
        </w:r>
        <w:r>
          <w:fldChar w:fldCharType="separate"/>
        </w:r>
        <w:r>
          <w:t>58</w:t>
        </w:r>
        <w:r>
          <w:fldChar w:fldCharType="end"/>
        </w:r>
      </w:hyperlink>
    </w:p>
    <w:p>
      <w:pPr>
        <w:pStyle w:val="TOC2"/>
        <w:tabs>
          <w:tab w:val="right" w:leader="dot" w:pos="8306"/>
        </w:tabs>
      </w:pPr>
      <w:hyperlink w:anchor="_Toc31610" w:history="1">
        <w:r>
          <w:rPr>
            <w:rFonts w:ascii="仿宋" w:eastAsia="仿宋" w:hAnsi="仿宋" w:cs="仿宋" w:hint="eastAsia"/>
            <w:lang w:eastAsia="zh-CN"/>
          </w:rPr>
          <w:t>(二)、监督与审计</w:t>
        </w:r>
        <w:r>
          <w:tab/>
        </w:r>
        <w:r>
          <w:fldChar w:fldCharType="begin"/>
        </w:r>
        <w:r>
          <w:instrText xml:space="preserve"> PAGEREF _Toc31610 \h </w:instrText>
        </w:r>
        <w:r>
          <w:fldChar w:fldCharType="separate"/>
        </w:r>
        <w:r>
          <w:t>59</w:t>
        </w:r>
        <w:r>
          <w:fldChar w:fldCharType="end"/>
        </w:r>
      </w:hyperlink>
    </w:p>
    <w:p>
      <w:pPr>
        <w:pStyle w:val="TOC1"/>
        <w:tabs>
          <w:tab w:val="right" w:leader="dot" w:pos="8306"/>
        </w:tabs>
      </w:pPr>
      <w:hyperlink w:anchor="_Toc20431" w:history="1">
        <w:r>
          <w:rPr>
            <w:rFonts w:ascii="仿宋" w:eastAsia="仿宋" w:hAnsi="仿宋" w:cs="仿宋" w:hint="eastAsia"/>
            <w:lang w:eastAsia="zh-CN"/>
          </w:rPr>
          <w:t>十六、风险识别与分类</w:t>
        </w:r>
        <w:r>
          <w:tab/>
        </w:r>
        <w:r>
          <w:fldChar w:fldCharType="begin"/>
        </w:r>
        <w:r>
          <w:instrText xml:space="preserve"> PAGEREF _Toc20431 \h </w:instrText>
        </w:r>
        <w:r>
          <w:fldChar w:fldCharType="separate"/>
        </w:r>
        <w:r>
          <w:t>61</w:t>
        </w:r>
        <w:r>
          <w:fldChar w:fldCharType="end"/>
        </w:r>
      </w:hyperlink>
    </w:p>
    <w:p>
      <w:pPr>
        <w:pStyle w:val="TOC2"/>
        <w:tabs>
          <w:tab w:val="right" w:leader="dot" w:pos="8306"/>
        </w:tabs>
      </w:pPr>
      <w:hyperlink w:anchor="_Toc13975" w:history="1">
        <w:r>
          <w:rPr>
            <w:rFonts w:ascii="仿宋" w:eastAsia="仿宋" w:hAnsi="仿宋" w:cs="仿宋" w:hint="eastAsia"/>
            <w:lang w:eastAsia="zh-CN"/>
          </w:rPr>
          <w:t>(一)、风险识别</w:t>
        </w:r>
        <w:r>
          <w:tab/>
        </w:r>
        <w:r>
          <w:fldChar w:fldCharType="begin"/>
        </w:r>
        <w:r>
          <w:instrText xml:space="preserve"> PAGEREF _Toc13975 \h </w:instrText>
        </w:r>
        <w:r>
          <w:fldChar w:fldCharType="separate"/>
        </w:r>
        <w:r>
          <w:t>61</w:t>
        </w:r>
        <w:r>
          <w:fldChar w:fldCharType="end"/>
        </w:r>
      </w:hyperlink>
    </w:p>
    <w:p>
      <w:pPr>
        <w:pStyle w:val="TOC2"/>
        <w:tabs>
          <w:tab w:val="right" w:leader="dot" w:pos="8306"/>
        </w:tabs>
      </w:pPr>
      <w:hyperlink w:anchor="_Toc19036" w:history="1">
        <w:r>
          <w:rPr>
            <w:rFonts w:ascii="仿宋" w:eastAsia="仿宋" w:hAnsi="仿宋" w:cs="仿宋" w:hint="eastAsia"/>
            <w:lang w:eastAsia="zh-CN"/>
          </w:rPr>
          <w:t>(二)、风险分类</w:t>
        </w:r>
        <w:r>
          <w:tab/>
        </w:r>
        <w:r>
          <w:fldChar w:fldCharType="begin"/>
        </w:r>
        <w:r>
          <w:instrText xml:space="preserve"> PAGEREF _Toc19036 \h </w:instrText>
        </w:r>
        <w:r>
          <w:fldChar w:fldCharType="separate"/>
        </w:r>
        <w:r>
          <w:t>62</w:t>
        </w:r>
        <w:r>
          <w:fldChar w:fldCharType="end"/>
        </w:r>
      </w:hyperlink>
    </w:p>
    <w:p>
      <w:pPr>
        <w:pStyle w:val="TOC1"/>
        <w:tabs>
          <w:tab w:val="right" w:leader="dot" w:pos="8306"/>
        </w:tabs>
      </w:pPr>
      <w:hyperlink w:anchor="_Toc7268" w:history="1">
        <w:r>
          <w:rPr>
            <w:rFonts w:ascii="仿宋" w:eastAsia="仿宋" w:hAnsi="仿宋" w:cs="仿宋" w:hint="eastAsia"/>
            <w:lang w:eastAsia="zh-CN"/>
          </w:rPr>
          <w:t>十七、营销与推广策略</w:t>
        </w:r>
        <w:r>
          <w:tab/>
        </w:r>
        <w:r>
          <w:fldChar w:fldCharType="begin"/>
        </w:r>
        <w:r>
          <w:instrText xml:space="preserve"> PAGEREF _Toc7268 \h </w:instrText>
        </w:r>
        <w:r>
          <w:fldChar w:fldCharType="separate"/>
        </w:r>
        <w:r>
          <w:t>64</w:t>
        </w:r>
        <w:r>
          <w:fldChar w:fldCharType="end"/>
        </w:r>
      </w:hyperlink>
    </w:p>
    <w:p>
      <w:pPr>
        <w:pStyle w:val="TOC2"/>
        <w:tabs>
          <w:tab w:val="right" w:leader="dot" w:pos="8306"/>
        </w:tabs>
      </w:pPr>
      <w:hyperlink w:anchor="_Toc3383" w:history="1">
        <w:r>
          <w:rPr>
            <w:rFonts w:ascii="仿宋" w:eastAsia="仿宋" w:hAnsi="仿宋" w:cs="仿宋" w:hint="eastAsia"/>
            <w:lang w:eastAsia="zh-CN"/>
          </w:rPr>
          <w:t>(一)、产品/服务定位与特点</w:t>
        </w:r>
        <w:r>
          <w:tab/>
        </w:r>
        <w:r>
          <w:fldChar w:fldCharType="begin"/>
        </w:r>
        <w:r>
          <w:instrText xml:space="preserve"> PAGEREF _Toc3383 \h </w:instrText>
        </w:r>
        <w:r>
          <w:fldChar w:fldCharType="separate"/>
        </w:r>
        <w:r>
          <w:t>64</w:t>
        </w:r>
        <w:r>
          <w:fldChar w:fldCharType="end"/>
        </w:r>
      </w:hyperlink>
    </w:p>
    <w:p>
      <w:pPr>
        <w:pStyle w:val="TOC2"/>
        <w:tabs>
          <w:tab w:val="right" w:leader="dot" w:pos="8306"/>
        </w:tabs>
      </w:pPr>
      <w:hyperlink w:anchor="_Toc6443" w:history="1">
        <w:r>
          <w:rPr>
            <w:rFonts w:ascii="仿宋" w:eastAsia="仿宋" w:hAnsi="仿宋" w:cs="仿宋" w:hint="eastAsia"/>
            <w:lang w:eastAsia="zh-CN"/>
          </w:rPr>
          <w:t>(二)、市场定位与竞争分析</w:t>
        </w:r>
        <w:r>
          <w:tab/>
        </w:r>
        <w:r>
          <w:fldChar w:fldCharType="begin"/>
        </w:r>
        <w:r>
          <w:instrText xml:space="preserve"> PAGEREF _Toc6443 \h </w:instrText>
        </w:r>
        <w:r>
          <w:fldChar w:fldCharType="separate"/>
        </w:r>
        <w:r>
          <w:t>65</w:t>
        </w:r>
        <w:r>
          <w:fldChar w:fldCharType="end"/>
        </w:r>
      </w:hyperlink>
    </w:p>
    <w:p>
      <w:pPr>
        <w:pStyle w:val="TOC2"/>
        <w:tabs>
          <w:tab w:val="right" w:leader="dot" w:pos="8306"/>
        </w:tabs>
      </w:pPr>
      <w:hyperlink w:anchor="_Toc24691" w:history="1">
        <w:r>
          <w:rPr>
            <w:rFonts w:ascii="仿宋" w:eastAsia="仿宋" w:hAnsi="仿宋" w:cs="仿宋" w:hint="eastAsia"/>
            <w:lang w:eastAsia="zh-CN"/>
          </w:rPr>
          <w:t>(三)、营销渠道与策略</w:t>
        </w:r>
        <w:r>
          <w:tab/>
        </w:r>
        <w:r>
          <w:fldChar w:fldCharType="begin"/>
        </w:r>
        <w:r>
          <w:instrText xml:space="preserve"> PAGEREF _Toc24691 \h </w:instrText>
        </w:r>
        <w:r>
          <w:fldChar w:fldCharType="separate"/>
        </w:r>
        <w:r>
          <w:t>67</w:t>
        </w:r>
        <w:r>
          <w:fldChar w:fldCharType="end"/>
        </w:r>
      </w:hyperlink>
    </w:p>
    <w:p>
      <w:pPr>
        <w:pStyle w:val="TOC2"/>
        <w:tabs>
          <w:tab w:val="right" w:leader="dot" w:pos="8306"/>
        </w:tabs>
      </w:pPr>
      <w:hyperlink w:anchor="_Toc30176" w:history="1">
        <w:r>
          <w:rPr>
            <w:rFonts w:ascii="仿宋" w:eastAsia="仿宋" w:hAnsi="仿宋" w:cs="仿宋" w:hint="eastAsia"/>
            <w:lang w:eastAsia="zh-CN"/>
          </w:rPr>
          <w:t>(四)、推广与宣传活动</w:t>
        </w:r>
        <w:r>
          <w:tab/>
        </w:r>
        <w:r>
          <w:fldChar w:fldCharType="begin"/>
        </w:r>
        <w:r>
          <w:instrText xml:space="preserve"> PAGEREF _Toc30176 \h </w:instrText>
        </w:r>
        <w:r>
          <w:fldChar w:fldCharType="separate"/>
        </w:r>
        <w:r>
          <w:t>68</w:t>
        </w:r>
        <w:r>
          <w:fldChar w:fldCharType="end"/>
        </w:r>
      </w:hyperlink>
    </w:p>
    <w:p>
      <w:pPr>
        <w:pStyle w:val="TOC1"/>
        <w:tabs>
          <w:tab w:val="right" w:leader="dot" w:pos="8306"/>
        </w:tabs>
      </w:pPr>
      <w:hyperlink w:anchor="_Toc11704" w:history="1">
        <w:r>
          <w:rPr>
            <w:rFonts w:ascii="仿宋" w:eastAsia="仿宋" w:hAnsi="仿宋" w:cs="仿宋" w:hint="eastAsia"/>
            <w:lang w:eastAsia="zh-CN"/>
          </w:rPr>
          <w:t>十八、高压无功补偿装置项目实施时间节点</w:t>
        </w:r>
        <w:r>
          <w:tab/>
        </w:r>
        <w:r>
          <w:fldChar w:fldCharType="begin"/>
        </w:r>
        <w:r>
          <w:instrText xml:space="preserve"> PAGEREF _Toc11704 \h </w:instrText>
        </w:r>
        <w:r>
          <w:fldChar w:fldCharType="separate"/>
        </w:r>
        <w:r>
          <w:t>73</w:t>
        </w:r>
        <w:r>
          <w:fldChar w:fldCharType="end"/>
        </w:r>
      </w:hyperlink>
    </w:p>
    <w:p>
      <w:pPr>
        <w:pStyle w:val="TOC2"/>
        <w:tabs>
          <w:tab w:val="right" w:leader="dot" w:pos="8306"/>
        </w:tabs>
      </w:pPr>
      <w:hyperlink w:anchor="_Toc12292" w:history="1">
        <w:r>
          <w:rPr>
            <w:rFonts w:ascii="仿宋" w:eastAsia="仿宋" w:hAnsi="仿宋" w:cs="仿宋" w:hint="eastAsia"/>
            <w:lang w:eastAsia="zh-CN"/>
          </w:rPr>
          <w:t>(一)、高压无功补偿装置项目启动阶段时间节点</w:t>
        </w:r>
        <w:r>
          <w:tab/>
        </w:r>
        <w:r>
          <w:fldChar w:fldCharType="begin"/>
        </w:r>
        <w:r>
          <w:instrText xml:space="preserve"> PAGEREF _Toc12292 \h </w:instrText>
        </w:r>
        <w:r>
          <w:fldChar w:fldCharType="separate"/>
        </w:r>
        <w:r>
          <w:t>73</w:t>
        </w:r>
        <w:r>
          <w:fldChar w:fldCharType="end"/>
        </w:r>
      </w:hyperlink>
    </w:p>
    <w:p>
      <w:pPr>
        <w:pStyle w:val="TOC2"/>
        <w:tabs>
          <w:tab w:val="right" w:leader="dot" w:pos="8306"/>
        </w:tabs>
      </w:pPr>
      <w:hyperlink w:anchor="_Toc13589" w:history="1">
        <w:r>
          <w:rPr>
            <w:rFonts w:ascii="仿宋" w:eastAsia="仿宋" w:hAnsi="仿宋" w:cs="仿宋" w:hint="eastAsia"/>
            <w:lang w:eastAsia="zh-CN"/>
          </w:rPr>
          <w:t>(二)、高压无功补偿装置项目执行阶段时间节点</w:t>
        </w:r>
        <w:r>
          <w:tab/>
        </w:r>
        <w:r>
          <w:fldChar w:fldCharType="begin"/>
        </w:r>
        <w:r>
          <w:instrText xml:space="preserve"> PAGEREF _Toc13589 \h </w:instrText>
        </w:r>
        <w:r>
          <w:fldChar w:fldCharType="separate"/>
        </w:r>
        <w:r>
          <w:t>75</w:t>
        </w:r>
        <w:r>
          <w:fldChar w:fldCharType="end"/>
        </w:r>
      </w:hyperlink>
    </w:p>
    <w:p>
      <w:pPr>
        <w:pStyle w:val="TOC2"/>
        <w:tabs>
          <w:tab w:val="right" w:leader="dot" w:pos="8306"/>
        </w:tabs>
      </w:pPr>
      <w:hyperlink w:anchor="_Toc9652" w:history="1">
        <w:r>
          <w:rPr>
            <w:rFonts w:ascii="仿宋" w:eastAsia="仿宋" w:hAnsi="仿宋" w:cs="仿宋" w:hint="eastAsia"/>
            <w:lang w:eastAsia="zh-CN"/>
          </w:rPr>
          <w:t>(三)、高压无功补偿装置项目完成阶段时间节点</w:t>
        </w:r>
        <w:r>
          <w:tab/>
        </w:r>
        <w:r>
          <w:fldChar w:fldCharType="begin"/>
        </w:r>
        <w:r>
          <w:instrText xml:space="preserve"> PAGEREF _Toc9652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86"/>
      <w:r>
        <w:rPr>
          <w:rFonts w:ascii="仿宋" w:eastAsia="仿宋" w:hAnsi="仿宋" w:cs="仿宋" w:hint="eastAsia"/>
          <w:sz w:val="28"/>
          <w:lang w:eastAsia="zh-CN"/>
        </w:rPr>
        <w:t>一、高压无功补偿装置项目建设单位说明</w:t>
      </w:r>
      <w:bookmarkEnd w:id="2"/>
    </w:p>
    <w:p>
      <w:pPr>
        <w:pStyle w:val="Heading2"/>
        <w:rPr>
          <w:rFonts w:ascii="仿宋" w:eastAsia="仿宋" w:hAnsi="仿宋" w:cs="仿宋" w:hint="eastAsia"/>
          <w:lang w:eastAsia="zh-CN"/>
        </w:rPr>
      </w:pPr>
      <w:bookmarkStart w:id="3" w:name="_Toc19164"/>
      <w:r>
        <w:rPr>
          <w:rFonts w:ascii="仿宋" w:eastAsia="仿宋" w:hAnsi="仿宋" w:cs="仿宋" w:hint="eastAsia"/>
          <w:lang w:eastAsia="zh-CN"/>
        </w:rPr>
        <w:t>(一)、高压无功补偿装置项目承办单位基本情况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无功补偿装置项目承办单位的XXXX，我们着眼于实现可持续的经济效益。通过技术创新和解决方案的提供，公司预计在高压无功补偿装置项目执行期间将获得可观的收入增长。这一收入来源主要包括高压无功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同时，我们注重成本控制和效率提升，以确保高压无功补偿装置项目的可持续盈利。透过精细的管理和资源优化，公司期望实现高压无功补偿装置项目利润最大化。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无功补偿装置项目实施进行全面的投资评估，包括高压无功补偿装置项目启动阶段的资金投入和后续运营成本。通过对高压无功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压无功补偿装置项目实施过程中具备足够的资金流动性，公司将进行详尽的现金流分析。这包括资金需求的合理预测、高压无功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10"/>
      <w:r>
        <w:rPr>
          <w:rFonts w:ascii="仿宋" w:eastAsia="仿宋" w:hAnsi="仿宋" w:cs="仿宋" w:hint="eastAsia"/>
          <w:sz w:val="28"/>
          <w:lang w:eastAsia="zh-CN"/>
        </w:rPr>
        <w:t>二、高压无功补偿装置项目危机管理</w:t>
      </w:r>
      <w:bookmarkEnd w:id="5"/>
    </w:p>
    <w:p>
      <w:pPr>
        <w:pStyle w:val="Heading2"/>
        <w:rPr>
          <w:rFonts w:ascii="仿宋" w:eastAsia="仿宋" w:hAnsi="仿宋" w:cs="仿宋" w:hint="eastAsia"/>
          <w:lang w:eastAsia="zh-CN"/>
        </w:rPr>
      </w:pPr>
      <w:bookmarkStart w:id="6" w:name="_Toc3150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无功补偿装置项目危机管理中，危机预警与识别是确保高压无功补偿装置项目稳健运行的核心步骤。通过建立全面的监测机制，高压无功补偿装置项目团队旨在及时发现和理解潜在的风险和危机因素，以便采取及时的预防和应对措施，确保高压无功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无功补偿装置项目团队全面分析了整个高压无功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无功补偿装置项目团队着重于明确定义高压无功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无功补偿装置项目进展的持续监控，团队能够及时发现潜在问题并作出迅速反应。高压无功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在这一阶段，团队的专业素养和反应速度将发挥至关重要的作用，以确保潜在危机能够在初期得到有效的处理，最大程度地减轻负面影响。通过危机预警与识别，高压无功补偿装置项目得以更有序、可控地推进。</w:t>
      </w:r>
    </w:p>
    <w:p>
      <w:pPr>
        <w:pStyle w:val="Heading2"/>
        <w:ind w:firstLine="560" w:firstLineChars="200"/>
        <w:rPr>
          <w:rFonts w:ascii="仿宋" w:eastAsia="仿宋" w:hAnsi="仿宋" w:cs="仿宋" w:hint="eastAsia"/>
          <w:sz w:val="28"/>
          <w:lang w:eastAsia="zh-CN"/>
        </w:rPr>
      </w:pPr>
      <w:bookmarkStart w:id="7" w:name="_Toc183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在危机发生时，高压无功补偿装置项目团队立即行动，成立了应急小组。该小组的任务是迅速制定并实施紧急应对措施，以最小化潜在损失。以下是采取的主要措施：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暂停高压无功补偿装置项目进度：为遏制危机蔓延，高压无功补偿装置项目暂时停止进行，以便全面评估当前状况。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资源重新分配：重新评估高压无功补偿装置项目资源的分配，确保最大限度地减小损失。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实时沟通：与关键利益相关者建立实时沟通机制，向他们传递高压无功补偿装置项目危机的实际状况，保障高压无功补偿装置项目核心利益。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在紧急应对的同时，高压无功补偿装置项目团队强调了团队协作和有效沟通的重要性。以下是团队协作的关键举措：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信息共享机制：建立了信息共享平台，确保团队成员能够及时获取高压无功补偿装置项目危机的实时信息。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领导者沟通：高压无功补偿装置项目领导者通过定期会议和即时沟通工具，指导团队应对危机，保持团队稳定运行。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随着危机得到初步控制，高压无功补偿装置项目团队转向制定恢复计划，以确保高压无功补偿装置项目能够从中迅速恢复。主要恢复计划包括：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修复受损的进度计划：重新评估高压无功补偿装置项目进度，制定修复计划，确保高压无功补偿装置项目尽快回归正常进程。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重新调整资源分配：优化资源分配，确保高压无功补偿装置项目在有限资源下高效运转。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风险管理机制加强：对高压无功补偿装置项目风险进行全面评估，制定更强化的风险管理策略，以预防未来可能的危机。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29"/>
      <w:r>
        <w:rPr>
          <w:rFonts w:ascii="仿宋" w:eastAsia="仿宋" w:hAnsi="仿宋" w:cs="仿宋" w:hint="eastAsia"/>
          <w:sz w:val="28"/>
          <w:lang w:eastAsia="zh-CN"/>
        </w:rPr>
        <w:t>三、高压无功补偿装置项目选址可行性分析</w:t>
      </w:r>
      <w:bookmarkEnd w:id="8"/>
    </w:p>
    <w:p>
      <w:pPr>
        <w:pStyle w:val="Heading2"/>
        <w:rPr>
          <w:rFonts w:ascii="仿宋" w:eastAsia="仿宋" w:hAnsi="仿宋" w:cs="仿宋" w:hint="eastAsia"/>
          <w:lang w:eastAsia="zh-CN"/>
        </w:rPr>
      </w:pPr>
      <w:bookmarkStart w:id="9" w:name="_Toc19414"/>
      <w:r>
        <w:rPr>
          <w:rFonts w:ascii="仿宋" w:eastAsia="仿宋" w:hAnsi="仿宋" w:cs="仿宋" w:hint="eastAsia"/>
          <w:lang w:eastAsia="zh-CN"/>
        </w:rPr>
        <w:t>(一)、高压无功补偿装置项目选址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该高压无功补偿装置项目选址位于XX省XX市XX区XXX街道</w:t>
      </w:r>
    </w:p>
    <w:p>
      <w:pPr>
        <w:pStyle w:val="Heading2"/>
        <w:ind w:firstLine="560" w:firstLineChars="200"/>
        <w:rPr>
          <w:rFonts w:ascii="仿宋" w:eastAsia="仿宋" w:hAnsi="仿宋" w:cs="仿宋" w:hint="eastAsia"/>
          <w:sz w:val="28"/>
          <w:lang w:eastAsia="zh-CN"/>
        </w:rPr>
      </w:pPr>
      <w:bookmarkStart w:id="10" w:name="_Toc170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高压无功补偿装置项目的征地面积将根据高压无功补偿装置项目的实际规模和需求进行精确规划。具体面积XXX平方米，旨在确保高压无功补偿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净用地面积是在征地面积基础上去除不可利用面积后的实际可开发用地。具体面积XXX平方米，考虑到环保、交通、安全等多方面因素，以确保高压无功补偿装置项目在整体利用效率上达到最优。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高压无功补偿装置项目计划建设的建筑总规模具体面积XXX平方米。这一规模的确定综合考虑了高压无功补偿装置项目的性质、规模，以及城市规划的相关要求，确保建筑布局与周边环境协调一致。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绿地率是高压无功补偿装置项目用地中被规划为绿地的比例。具体面积XXX平方米，旨在通过合理规划绿地，改善高压无功补偿装置项目周边环境，提升居民生活质量，并符合城市整体绿化规划。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容积率是用地上可以建设的建筑总体积与用地面积之比。具体面积XXX，通过合理的容积率规划，确保高压无功补偿装置项目建筑规模与周边环境和谐共生。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无功补偿装置项目选址与当地城市规划相一致，具体面积XXX平方米。通过与城市规划部门深入沟通，确保高压无功补偿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压无功补偿装置项目选址符合当地产业政策，具体面积XXX平方米。这包括高压无功补偿装置项目对当地经济的促进作用，以及对相关产业的带动效应，确保高压无功补偿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用地总体要求必须符合环保和可持续发展的原则，具体面积XXX平方米。通过采用绿色建筑设计、节能减排等措施，确保高压无功补偿装置项目在建设和运营过程中对环境的影响最小化，达到可持续发展的要求。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确保高压无功补偿装置项目选址具备必要的公共设施配套，具体面积XXX平方米。这包括交通便利性、教育、医疗等基础设施，以提高居民生活品质，使得高压无功补偿装置项目选址更具吸引力。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考虑用地总体要求对当地社会稳定性的影响，具体面积XXX平方米。通过深入了解当地社区反馈，确保高压无功补偿装置项目的选址和建设过程对当地社会和谐稳定产生积极作用。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无功补偿装置项目选址不仅符合法规和规划，还在实际操作中具有可行性。这一全面规划将为高压无功补偿装置项目的成功实施提供坚实的基础，确保高压无功补偿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6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无功补偿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无功补偿装置项目的设备规划和空间设计中，我们将采取灵活设备布局的措施。设备布局将根据实际需求进行灵活设计，避免不必要的浪费。通过合理规划设备摆放位置，我们将提高设备的利用率，减少设备间距，以确保高压无功补偿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高压无功补偿装置项目内部引入共享设施的概念，例如共享会议室、办公区等。通过这种方式，我们可以减少对资源的重复建设，提高资源共享效率，从而减小高压无功补偿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33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无功补偿装置项目的总图布置中，我们将不同功能区域进行明确的规划，以最大程度满足高压无功补偿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23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无功补偿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无功补偿装置项目对环境的影响是综合评价的重要因素之一。我们将详细考虑选址周边的自然环境、生态保护区、水源地等情况，确保高压无功补偿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对选址的评价还需充分考虑当地政府的产业政策和法规。我们将详细了解高压无功补偿装置项目所在地的相关政策，确保高压无功补偿装置项目的规划和运营与当地法规相符，降低不必要的法律风险。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考虑到社会稳定性对企业运营的重要性，我们将评估选址地区的社会安全情况、劳工关系、社区反馈等方面，以确保高压无功补偿装置项目的建设和运营不会受到社会稳定性的负面影响。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最后，我们将综合考虑用地成本，包括土地购置费用、土地开发成本等。通过对用地成本的详细评估，我们能够做出更为精确的经济效益分析，为高压无功补偿装置项目的投资决策提供有力支持。</w:t>
      </w:r>
    </w:p>
    <w:p>
      <w:pPr>
        <w:pStyle w:val="Heading1"/>
        <w:ind w:firstLine="560" w:firstLineChars="200"/>
        <w:rPr>
          <w:rFonts w:ascii="仿宋" w:eastAsia="仿宋" w:hAnsi="仿宋" w:cs="仿宋" w:hint="eastAsia"/>
          <w:sz w:val="28"/>
          <w:lang w:eastAsia="zh-CN"/>
        </w:rPr>
      </w:pPr>
      <w:bookmarkStart w:id="14" w:name="_Toc179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42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的技术管理特点体现在其创新导向。通过引入最先进的技术趋势和解决方案，高压无功补偿装置项目致力于提升科技含量、提高质量和效率水平。这意味着我们将采用最新的工具和方法，确保高压无功补偿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无功补偿装置项目技术管理的显著特征。通过整合不同领域的技术资源，我们实现了跨学科的协同工作。这有助于优化技术架构，提高整体效能。此外，整合性策略还促进了不同技术团队之间的紧密沟通和高效合作，确保高压无功补偿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无功补偿装置项目所采用的技术。通过不断优化技术方案，高压无功补偿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无功补偿装置项目团队将在高压无功补偿装置项目初期识别可能的技术风险，并采取相应的预防和应对措施。通过建立健全的风险评估机制，高压无功补偿装置项目能够在实施过程中及时发现并解决潜在的技术问题，保障高压无功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无功补偿装置项目中，技术将成为高压无功补偿装置项目成功的有力支持。这一深度剖析揭示了技术管理在高压无功补偿装置项目实施中的关键作用，为高压无功补偿装置项目的技术基础奠定了坚实的基础。</w:t>
      </w:r>
    </w:p>
    <w:p>
      <w:pPr>
        <w:pStyle w:val="Heading2"/>
        <w:ind w:firstLine="560" w:firstLineChars="200"/>
        <w:rPr>
          <w:rFonts w:ascii="仿宋" w:eastAsia="仿宋" w:hAnsi="仿宋" w:cs="仿宋" w:hint="eastAsia"/>
          <w:sz w:val="28"/>
          <w:lang w:eastAsia="zh-CN"/>
        </w:rPr>
      </w:pPr>
      <w:bookmarkStart w:id="16" w:name="_Toc12027"/>
      <w:r>
        <w:rPr>
          <w:rFonts w:ascii="仿宋" w:eastAsia="仿宋" w:hAnsi="仿宋" w:cs="仿宋" w:hint="eastAsia"/>
          <w:sz w:val="28"/>
          <w:lang w:eastAsia="zh-CN"/>
        </w:rPr>
        <w:t>(二)、高压无功补偿装置项目工艺技术设计方案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无功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无功补偿装置项目将严格按照相关行业规范要求进行组织。通过有效控制产品质量，高压无功补偿装置项目将致力于为顾客提供优质的高压无功补偿装置项目产品和良好的服务。这体现了高压无功补偿装置项目对于生产活动合规性和质量标准的高度重视，为高压无功补偿装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无功补偿装置项目注重生态效益和清洁生产原则。高压无功补偿装置项目建设将紧密结合地方特色经济发展，与社会经济发展规划和区域环境保护规划方案相协调一致。通过与当地区域自然生态系统的结合，高压无功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压无功补偿装置项目产品具有多样化的客户需求和个性化的特点。因此，高压无功补偿装置项目产品规格品种多样，且单批生产数量较小。为满足这一特点，高压无功补偿装置项目承办单位将建设先进的柔性制造生产线。通过广泛应用柔性制造技术，高压无功补偿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无功补偿装置项目采用的技术具有较高的技术含量和自动化水平，处于国内先进水平。这一技术选用不仅体现了对生产效率、质量和环境友好性的高标准要求，同时为高压无功补偿装置项目的可持续发展奠定了坚实的基础。</w:t>
      </w:r>
    </w:p>
    <w:p>
      <w:pPr>
        <w:pStyle w:val="Heading2"/>
        <w:ind w:firstLine="560" w:firstLineChars="200"/>
        <w:rPr>
          <w:rFonts w:ascii="仿宋" w:eastAsia="仿宋" w:hAnsi="仿宋" w:cs="仿宋" w:hint="eastAsia"/>
          <w:sz w:val="28"/>
          <w:lang w:eastAsia="zh-CN"/>
        </w:rPr>
      </w:pPr>
      <w:bookmarkStart w:id="17" w:name="_Toc2743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为确保高压无功补偿装置项目的高效生产和技术实施，我们制定了一套精心设计的设备选型方案，以满足高压无功补偿装置项目生产、质量和环保的要求。该方案的主要特点如下：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无功补偿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针对高压无功补偿装置项目产品的多样性和小批量生产的特点，我们将建设柔性制造生产线。通过在设备选型中考虑柔性制造技术，可以灵活应对不同产品规格和生产需求，实现生产线的高度灵活性和适应性。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https://d.book118.com/756215201235010033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624CA"/>
    <w:rsid w:val="01C624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152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2024-01-12T11:35:00Z</dcterms:created>
  <dcterms:modified xsi:type="dcterms:W3CDTF">2024-01-12T11:35:27Z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5040E6FB22F540979C1F8F1E27FE6686_11</vt:lpwstr>
  </property>
  <property fmtid="{D5CDD505-2E9C-101B-9397-08002B2CF9AE}" pid="3" name="KSOProductBuildVer">
    <vt:lpwstr>2052-12.1.0.16120</vt:lpwstr>
  </property>
</Properties>
</file>