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风电电缆项目规划设计方案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8" w:history="1">
        <w:r>
          <w:rPr>
            <w:rFonts w:ascii="仿宋" w:eastAsia="仿宋" w:hAnsi="仿宋" w:cs="仿宋" w:hint="eastAsia"/>
            <w:lang w:eastAsia="zh-CN"/>
          </w:rPr>
          <w:t>概论</w:t>
        </w:r>
        <w:r>
          <w:tab/>
        </w:r>
        <w:r>
          <w:fldChar w:fldCharType="begin"/>
        </w:r>
        <w:r>
          <w:instrText xml:space="preserve"> PAGEREF _Toc2478 \h </w:instrText>
        </w:r>
        <w:r>
          <w:fldChar w:fldCharType="separate"/>
        </w:r>
        <w:r>
          <w:t>3</w:t>
        </w:r>
        <w:r>
          <w:fldChar w:fldCharType="end"/>
        </w:r>
      </w:hyperlink>
    </w:p>
    <w:p>
      <w:pPr>
        <w:pStyle w:val="TOC1"/>
        <w:tabs>
          <w:tab w:val="right" w:leader="dot" w:pos="8306"/>
        </w:tabs>
      </w:pPr>
      <w:hyperlink w:anchor="_Toc7768" w:history="1">
        <w:r>
          <w:rPr>
            <w:rFonts w:ascii="仿宋" w:eastAsia="仿宋" w:hAnsi="仿宋" w:cs="仿宋" w:hint="eastAsia"/>
            <w:lang w:eastAsia="zh-CN"/>
          </w:rPr>
          <w:t>一、风电电缆项目建设单位说明</w:t>
        </w:r>
        <w:r>
          <w:tab/>
        </w:r>
        <w:r>
          <w:fldChar w:fldCharType="begin"/>
        </w:r>
        <w:r>
          <w:instrText xml:space="preserve"> PAGEREF _Toc7768 \h </w:instrText>
        </w:r>
        <w:r>
          <w:fldChar w:fldCharType="separate"/>
        </w:r>
        <w:r>
          <w:t>3</w:t>
        </w:r>
        <w:r>
          <w:fldChar w:fldCharType="end"/>
        </w:r>
      </w:hyperlink>
    </w:p>
    <w:p>
      <w:pPr>
        <w:pStyle w:val="TOC2"/>
        <w:tabs>
          <w:tab w:val="right" w:leader="dot" w:pos="8306"/>
        </w:tabs>
      </w:pPr>
      <w:hyperlink w:anchor="_Toc5191" w:history="1">
        <w:r>
          <w:rPr>
            <w:rFonts w:ascii="仿宋" w:eastAsia="仿宋" w:hAnsi="仿宋" w:cs="仿宋" w:hint="eastAsia"/>
            <w:lang w:eastAsia="zh-CN"/>
          </w:rPr>
          <w:t>(一)、风电电缆项目承办单位基本情况</w:t>
        </w:r>
        <w:r>
          <w:tab/>
        </w:r>
        <w:r>
          <w:fldChar w:fldCharType="begin"/>
        </w:r>
        <w:r>
          <w:instrText xml:space="preserve"> PAGEREF _Toc5191 \h </w:instrText>
        </w:r>
        <w:r>
          <w:fldChar w:fldCharType="separate"/>
        </w:r>
        <w:r>
          <w:t>3</w:t>
        </w:r>
        <w:r>
          <w:fldChar w:fldCharType="end"/>
        </w:r>
      </w:hyperlink>
    </w:p>
    <w:p>
      <w:pPr>
        <w:pStyle w:val="TOC2"/>
        <w:tabs>
          <w:tab w:val="right" w:leader="dot" w:pos="8306"/>
        </w:tabs>
      </w:pPr>
      <w:hyperlink w:anchor="_Toc14113" w:history="1">
        <w:r>
          <w:rPr>
            <w:rFonts w:ascii="仿宋" w:eastAsia="仿宋" w:hAnsi="仿宋" w:cs="仿宋" w:hint="eastAsia"/>
            <w:lang w:eastAsia="zh-CN"/>
          </w:rPr>
          <w:t>(二)、公司经济效益分析</w:t>
        </w:r>
        <w:r>
          <w:tab/>
        </w:r>
        <w:r>
          <w:fldChar w:fldCharType="begin"/>
        </w:r>
        <w:r>
          <w:instrText xml:space="preserve"> PAGEREF _Toc14113 \h </w:instrText>
        </w:r>
        <w:r>
          <w:fldChar w:fldCharType="separate"/>
        </w:r>
        <w:r>
          <w:t>4</w:t>
        </w:r>
        <w:r>
          <w:fldChar w:fldCharType="end"/>
        </w:r>
      </w:hyperlink>
    </w:p>
    <w:p>
      <w:pPr>
        <w:pStyle w:val="TOC1"/>
        <w:tabs>
          <w:tab w:val="right" w:leader="dot" w:pos="8306"/>
        </w:tabs>
      </w:pPr>
      <w:hyperlink w:anchor="_Toc8012" w:history="1">
        <w:r>
          <w:rPr>
            <w:rFonts w:ascii="仿宋" w:eastAsia="仿宋" w:hAnsi="仿宋" w:cs="仿宋" w:hint="eastAsia"/>
            <w:lang w:eastAsia="zh-CN"/>
          </w:rPr>
          <w:t>二、产品规划分析</w:t>
        </w:r>
        <w:r>
          <w:tab/>
        </w:r>
        <w:r>
          <w:fldChar w:fldCharType="begin"/>
        </w:r>
        <w:r>
          <w:instrText xml:space="preserve"> PAGEREF _Toc8012 \h </w:instrText>
        </w:r>
        <w:r>
          <w:fldChar w:fldCharType="separate"/>
        </w:r>
        <w:r>
          <w:t>5</w:t>
        </w:r>
        <w:r>
          <w:fldChar w:fldCharType="end"/>
        </w:r>
      </w:hyperlink>
    </w:p>
    <w:p>
      <w:pPr>
        <w:pStyle w:val="TOC2"/>
        <w:tabs>
          <w:tab w:val="right" w:leader="dot" w:pos="8306"/>
        </w:tabs>
      </w:pPr>
      <w:hyperlink w:anchor="_Toc6292" w:history="1">
        <w:r>
          <w:rPr>
            <w:rFonts w:ascii="仿宋" w:eastAsia="仿宋" w:hAnsi="仿宋" w:cs="仿宋" w:hint="eastAsia"/>
            <w:lang w:eastAsia="zh-CN"/>
          </w:rPr>
          <w:t>(一)、产品规划</w:t>
        </w:r>
        <w:r>
          <w:tab/>
        </w:r>
        <w:r>
          <w:fldChar w:fldCharType="begin"/>
        </w:r>
        <w:r>
          <w:instrText xml:space="preserve"> PAGEREF _Toc6292 \h </w:instrText>
        </w:r>
        <w:r>
          <w:fldChar w:fldCharType="separate"/>
        </w:r>
        <w:r>
          <w:t>5</w:t>
        </w:r>
        <w:r>
          <w:fldChar w:fldCharType="end"/>
        </w:r>
      </w:hyperlink>
    </w:p>
    <w:p>
      <w:pPr>
        <w:pStyle w:val="TOC2"/>
        <w:tabs>
          <w:tab w:val="right" w:leader="dot" w:pos="8306"/>
        </w:tabs>
      </w:pPr>
      <w:hyperlink w:anchor="_Toc27541" w:history="1">
        <w:r>
          <w:rPr>
            <w:rFonts w:ascii="仿宋" w:eastAsia="仿宋" w:hAnsi="仿宋" w:cs="仿宋" w:hint="eastAsia"/>
            <w:lang w:eastAsia="zh-CN"/>
          </w:rPr>
          <w:t>(二)、建设规模</w:t>
        </w:r>
        <w:r>
          <w:tab/>
        </w:r>
        <w:r>
          <w:fldChar w:fldCharType="begin"/>
        </w:r>
        <w:r>
          <w:instrText xml:space="preserve"> PAGEREF _Toc27541 \h </w:instrText>
        </w:r>
        <w:r>
          <w:fldChar w:fldCharType="separate"/>
        </w:r>
        <w:r>
          <w:t>5</w:t>
        </w:r>
        <w:r>
          <w:fldChar w:fldCharType="end"/>
        </w:r>
      </w:hyperlink>
    </w:p>
    <w:p>
      <w:pPr>
        <w:pStyle w:val="TOC1"/>
        <w:tabs>
          <w:tab w:val="right" w:leader="dot" w:pos="8306"/>
        </w:tabs>
      </w:pPr>
      <w:hyperlink w:anchor="_Toc31092" w:history="1">
        <w:r>
          <w:rPr>
            <w:rFonts w:ascii="仿宋" w:eastAsia="仿宋" w:hAnsi="仿宋" w:cs="仿宋" w:hint="eastAsia"/>
            <w:lang w:eastAsia="zh-CN"/>
          </w:rPr>
          <w:t>三、市场分析、调研</w:t>
        </w:r>
        <w:r>
          <w:tab/>
        </w:r>
        <w:r>
          <w:fldChar w:fldCharType="begin"/>
        </w:r>
        <w:r>
          <w:instrText xml:space="preserve"> PAGEREF _Toc31092 \h </w:instrText>
        </w:r>
        <w:r>
          <w:fldChar w:fldCharType="separate"/>
        </w:r>
        <w:r>
          <w:t>7</w:t>
        </w:r>
        <w:r>
          <w:fldChar w:fldCharType="end"/>
        </w:r>
      </w:hyperlink>
    </w:p>
    <w:p>
      <w:pPr>
        <w:pStyle w:val="TOC2"/>
        <w:tabs>
          <w:tab w:val="right" w:leader="dot" w:pos="8306"/>
        </w:tabs>
      </w:pPr>
      <w:hyperlink w:anchor="_Toc12515" w:history="1">
        <w:r>
          <w:rPr>
            <w:rFonts w:ascii="仿宋" w:eastAsia="仿宋" w:hAnsi="仿宋" w:cs="仿宋" w:hint="eastAsia"/>
            <w:lang w:eastAsia="zh-CN"/>
          </w:rPr>
          <w:t>(一)、风电电缆行业分析</w:t>
        </w:r>
        <w:r>
          <w:tab/>
        </w:r>
        <w:r>
          <w:fldChar w:fldCharType="begin"/>
        </w:r>
        <w:r>
          <w:instrText xml:space="preserve"> PAGEREF _Toc12515 \h </w:instrText>
        </w:r>
        <w:r>
          <w:fldChar w:fldCharType="separate"/>
        </w:r>
        <w:r>
          <w:t>7</w:t>
        </w:r>
        <w:r>
          <w:fldChar w:fldCharType="end"/>
        </w:r>
      </w:hyperlink>
    </w:p>
    <w:p>
      <w:pPr>
        <w:pStyle w:val="TOC2"/>
        <w:tabs>
          <w:tab w:val="right" w:leader="dot" w:pos="8306"/>
        </w:tabs>
      </w:pPr>
      <w:hyperlink w:anchor="_Toc18019" w:history="1">
        <w:r>
          <w:rPr>
            <w:rFonts w:ascii="仿宋" w:eastAsia="仿宋" w:hAnsi="仿宋" w:cs="仿宋" w:hint="eastAsia"/>
            <w:lang w:eastAsia="zh-CN"/>
          </w:rPr>
          <w:t>(二)、风电电缆市场分析预测</w:t>
        </w:r>
        <w:r>
          <w:tab/>
        </w:r>
        <w:r>
          <w:fldChar w:fldCharType="begin"/>
        </w:r>
        <w:r>
          <w:instrText xml:space="preserve"> PAGEREF _Toc18019 \h </w:instrText>
        </w:r>
        <w:r>
          <w:fldChar w:fldCharType="separate"/>
        </w:r>
        <w:r>
          <w:t>7</w:t>
        </w:r>
        <w:r>
          <w:fldChar w:fldCharType="end"/>
        </w:r>
      </w:hyperlink>
    </w:p>
    <w:p>
      <w:pPr>
        <w:pStyle w:val="TOC1"/>
        <w:tabs>
          <w:tab w:val="right" w:leader="dot" w:pos="8306"/>
        </w:tabs>
      </w:pPr>
      <w:hyperlink w:anchor="_Toc30118" w:history="1">
        <w:r>
          <w:rPr>
            <w:rFonts w:ascii="仿宋" w:eastAsia="仿宋" w:hAnsi="仿宋" w:cs="仿宋" w:hint="eastAsia"/>
            <w:lang w:eastAsia="zh-CN"/>
          </w:rPr>
          <w:t>四、工艺说明</w:t>
        </w:r>
        <w:r>
          <w:tab/>
        </w:r>
        <w:r>
          <w:fldChar w:fldCharType="begin"/>
        </w:r>
        <w:r>
          <w:instrText xml:space="preserve"> PAGEREF _Toc30118 \h </w:instrText>
        </w:r>
        <w:r>
          <w:fldChar w:fldCharType="separate"/>
        </w:r>
        <w:r>
          <w:t>8</w:t>
        </w:r>
        <w:r>
          <w:fldChar w:fldCharType="end"/>
        </w:r>
      </w:hyperlink>
    </w:p>
    <w:p>
      <w:pPr>
        <w:pStyle w:val="TOC2"/>
        <w:tabs>
          <w:tab w:val="right" w:leader="dot" w:pos="8306"/>
        </w:tabs>
      </w:pPr>
      <w:hyperlink w:anchor="_Toc28421" w:history="1">
        <w:r>
          <w:rPr>
            <w:rFonts w:ascii="仿宋" w:eastAsia="仿宋" w:hAnsi="仿宋" w:cs="仿宋" w:hint="eastAsia"/>
            <w:lang w:eastAsia="zh-CN"/>
          </w:rPr>
          <w:t>(一)、技术管理特点</w:t>
        </w:r>
        <w:r>
          <w:tab/>
        </w:r>
        <w:r>
          <w:fldChar w:fldCharType="begin"/>
        </w:r>
        <w:r>
          <w:instrText xml:space="preserve"> PAGEREF _Toc28421 \h </w:instrText>
        </w:r>
        <w:r>
          <w:fldChar w:fldCharType="separate"/>
        </w:r>
        <w:r>
          <w:t>8</w:t>
        </w:r>
        <w:r>
          <w:fldChar w:fldCharType="end"/>
        </w:r>
      </w:hyperlink>
    </w:p>
    <w:p>
      <w:pPr>
        <w:pStyle w:val="TOC2"/>
        <w:tabs>
          <w:tab w:val="right" w:leader="dot" w:pos="8306"/>
        </w:tabs>
      </w:pPr>
      <w:hyperlink w:anchor="_Toc10787" w:history="1">
        <w:r>
          <w:rPr>
            <w:rFonts w:ascii="仿宋" w:eastAsia="仿宋" w:hAnsi="仿宋" w:cs="仿宋" w:hint="eastAsia"/>
            <w:lang w:eastAsia="zh-CN"/>
          </w:rPr>
          <w:t>(二)、风电电缆项目工艺技术设计方案</w:t>
        </w:r>
        <w:r>
          <w:tab/>
        </w:r>
        <w:r>
          <w:fldChar w:fldCharType="begin"/>
        </w:r>
        <w:r>
          <w:instrText xml:space="preserve"> PAGEREF _Toc10787 \h </w:instrText>
        </w:r>
        <w:r>
          <w:fldChar w:fldCharType="separate"/>
        </w:r>
        <w:r>
          <w:t>9</w:t>
        </w:r>
        <w:r>
          <w:fldChar w:fldCharType="end"/>
        </w:r>
      </w:hyperlink>
    </w:p>
    <w:p>
      <w:pPr>
        <w:pStyle w:val="TOC2"/>
        <w:tabs>
          <w:tab w:val="right" w:leader="dot" w:pos="8306"/>
        </w:tabs>
      </w:pPr>
      <w:hyperlink w:anchor="_Toc3340" w:history="1">
        <w:r>
          <w:rPr>
            <w:rFonts w:ascii="仿宋" w:eastAsia="仿宋" w:hAnsi="仿宋" w:cs="仿宋" w:hint="eastAsia"/>
            <w:lang w:eastAsia="zh-CN"/>
          </w:rPr>
          <w:t>(三)、设备选型方案</w:t>
        </w:r>
        <w:r>
          <w:tab/>
        </w:r>
        <w:r>
          <w:fldChar w:fldCharType="begin"/>
        </w:r>
        <w:r>
          <w:instrText xml:space="preserve"> PAGEREF _Toc3340 \h </w:instrText>
        </w:r>
        <w:r>
          <w:fldChar w:fldCharType="separate"/>
        </w:r>
        <w:r>
          <w:t>11</w:t>
        </w:r>
        <w:r>
          <w:fldChar w:fldCharType="end"/>
        </w:r>
      </w:hyperlink>
    </w:p>
    <w:p>
      <w:pPr>
        <w:pStyle w:val="TOC1"/>
        <w:tabs>
          <w:tab w:val="right" w:leader="dot" w:pos="8306"/>
        </w:tabs>
      </w:pPr>
      <w:hyperlink w:anchor="_Toc18871" w:history="1">
        <w:r>
          <w:rPr>
            <w:rFonts w:ascii="仿宋" w:eastAsia="仿宋" w:hAnsi="仿宋" w:cs="仿宋" w:hint="eastAsia"/>
            <w:lang w:eastAsia="zh-CN"/>
          </w:rPr>
          <w:t>五、风电电缆项目危机管理</w:t>
        </w:r>
        <w:r>
          <w:tab/>
        </w:r>
        <w:r>
          <w:fldChar w:fldCharType="begin"/>
        </w:r>
        <w:r>
          <w:instrText xml:space="preserve"> PAGEREF _Toc18871 \h </w:instrText>
        </w:r>
        <w:r>
          <w:fldChar w:fldCharType="separate"/>
        </w:r>
        <w:r>
          <w:t>12</w:t>
        </w:r>
        <w:r>
          <w:fldChar w:fldCharType="end"/>
        </w:r>
      </w:hyperlink>
    </w:p>
    <w:p>
      <w:pPr>
        <w:pStyle w:val="TOC2"/>
        <w:tabs>
          <w:tab w:val="right" w:leader="dot" w:pos="8306"/>
        </w:tabs>
      </w:pPr>
      <w:hyperlink w:anchor="_Toc15600" w:history="1">
        <w:r>
          <w:rPr>
            <w:rFonts w:ascii="仿宋" w:eastAsia="仿宋" w:hAnsi="仿宋" w:cs="仿宋" w:hint="eastAsia"/>
            <w:lang w:eastAsia="zh-CN"/>
          </w:rPr>
          <w:t>(一)、危机预警与识别</w:t>
        </w:r>
        <w:r>
          <w:tab/>
        </w:r>
        <w:r>
          <w:fldChar w:fldCharType="begin"/>
        </w:r>
        <w:r>
          <w:instrText xml:space="preserve"> PAGEREF _Toc15600 \h </w:instrText>
        </w:r>
        <w:r>
          <w:fldChar w:fldCharType="separate"/>
        </w:r>
        <w:r>
          <w:t>12</w:t>
        </w:r>
        <w:r>
          <w:fldChar w:fldCharType="end"/>
        </w:r>
      </w:hyperlink>
    </w:p>
    <w:p>
      <w:pPr>
        <w:pStyle w:val="TOC2"/>
        <w:tabs>
          <w:tab w:val="right" w:leader="dot" w:pos="8306"/>
        </w:tabs>
      </w:pPr>
      <w:hyperlink w:anchor="_Toc6986" w:history="1">
        <w:r>
          <w:rPr>
            <w:rFonts w:ascii="仿宋" w:eastAsia="仿宋" w:hAnsi="仿宋" w:cs="仿宋" w:hint="eastAsia"/>
            <w:lang w:eastAsia="zh-CN"/>
          </w:rPr>
          <w:t>(二)、危机应对与恢复</w:t>
        </w:r>
        <w:r>
          <w:tab/>
        </w:r>
        <w:r>
          <w:fldChar w:fldCharType="begin"/>
        </w:r>
        <w:r>
          <w:instrText xml:space="preserve"> PAGEREF _Toc6986 \h </w:instrText>
        </w:r>
        <w:r>
          <w:fldChar w:fldCharType="separate"/>
        </w:r>
        <w:r>
          <w:t>13</w:t>
        </w:r>
        <w:r>
          <w:fldChar w:fldCharType="end"/>
        </w:r>
      </w:hyperlink>
    </w:p>
    <w:p>
      <w:pPr>
        <w:pStyle w:val="TOC1"/>
        <w:tabs>
          <w:tab w:val="right" w:leader="dot" w:pos="8306"/>
        </w:tabs>
      </w:pPr>
      <w:hyperlink w:anchor="_Toc32031" w:history="1">
        <w:r>
          <w:rPr>
            <w:rFonts w:ascii="仿宋" w:eastAsia="仿宋" w:hAnsi="仿宋" w:cs="仿宋" w:hint="eastAsia"/>
            <w:lang w:eastAsia="zh-CN"/>
          </w:rPr>
          <w:t>六、风电电缆项目建设背景及必要性分析</w:t>
        </w:r>
        <w:r>
          <w:tab/>
        </w:r>
        <w:r>
          <w:fldChar w:fldCharType="begin"/>
        </w:r>
        <w:r>
          <w:instrText xml:space="preserve"> PAGEREF _Toc32031 \h </w:instrText>
        </w:r>
        <w:r>
          <w:fldChar w:fldCharType="separate"/>
        </w:r>
        <w:r>
          <w:t>14</w:t>
        </w:r>
        <w:r>
          <w:fldChar w:fldCharType="end"/>
        </w:r>
      </w:hyperlink>
    </w:p>
    <w:p>
      <w:pPr>
        <w:pStyle w:val="TOC2"/>
        <w:tabs>
          <w:tab w:val="right" w:leader="dot" w:pos="8306"/>
        </w:tabs>
      </w:pPr>
      <w:hyperlink w:anchor="_Toc12840" w:history="1">
        <w:r>
          <w:rPr>
            <w:rFonts w:ascii="仿宋" w:eastAsia="仿宋" w:hAnsi="仿宋" w:cs="仿宋" w:hint="eastAsia"/>
            <w:lang w:eastAsia="zh-CN"/>
          </w:rPr>
          <w:t>(一)、风电电缆项目背景分析</w:t>
        </w:r>
        <w:r>
          <w:tab/>
        </w:r>
        <w:r>
          <w:fldChar w:fldCharType="begin"/>
        </w:r>
        <w:r>
          <w:instrText xml:space="preserve"> PAGEREF _Toc12840 \h </w:instrText>
        </w:r>
        <w:r>
          <w:fldChar w:fldCharType="separate"/>
        </w:r>
        <w:r>
          <w:t>14</w:t>
        </w:r>
        <w:r>
          <w:fldChar w:fldCharType="end"/>
        </w:r>
      </w:hyperlink>
    </w:p>
    <w:p>
      <w:pPr>
        <w:pStyle w:val="TOC2"/>
        <w:tabs>
          <w:tab w:val="right" w:leader="dot" w:pos="8306"/>
        </w:tabs>
      </w:pPr>
      <w:hyperlink w:anchor="_Toc20450" w:history="1">
        <w:r>
          <w:rPr>
            <w:rFonts w:ascii="仿宋" w:eastAsia="仿宋" w:hAnsi="仿宋" w:cs="仿宋" w:hint="eastAsia"/>
            <w:lang w:eastAsia="zh-CN"/>
          </w:rPr>
          <w:t>(二)、风电电缆项目建设必要性分析</w:t>
        </w:r>
        <w:r>
          <w:tab/>
        </w:r>
        <w:r>
          <w:fldChar w:fldCharType="begin"/>
        </w:r>
        <w:r>
          <w:instrText xml:space="preserve"> PAGEREF _Toc20450 \h </w:instrText>
        </w:r>
        <w:r>
          <w:fldChar w:fldCharType="separate"/>
        </w:r>
        <w:r>
          <w:t>16</w:t>
        </w:r>
        <w:r>
          <w:fldChar w:fldCharType="end"/>
        </w:r>
      </w:hyperlink>
    </w:p>
    <w:p>
      <w:pPr>
        <w:pStyle w:val="TOC1"/>
        <w:tabs>
          <w:tab w:val="right" w:leader="dot" w:pos="8306"/>
        </w:tabs>
      </w:pPr>
      <w:hyperlink w:anchor="_Toc6879" w:history="1">
        <w:r>
          <w:rPr>
            <w:rFonts w:ascii="仿宋" w:eastAsia="仿宋" w:hAnsi="仿宋" w:cs="仿宋" w:hint="eastAsia"/>
            <w:lang w:eastAsia="zh-CN"/>
          </w:rPr>
          <w:t>七、风电电缆项目创新与研发</w:t>
        </w:r>
        <w:r>
          <w:tab/>
        </w:r>
        <w:r>
          <w:fldChar w:fldCharType="begin"/>
        </w:r>
        <w:r>
          <w:instrText xml:space="preserve"> PAGEREF _Toc6879 \h </w:instrText>
        </w:r>
        <w:r>
          <w:fldChar w:fldCharType="separate"/>
        </w:r>
        <w:r>
          <w:t>17</w:t>
        </w:r>
        <w:r>
          <w:fldChar w:fldCharType="end"/>
        </w:r>
      </w:hyperlink>
    </w:p>
    <w:p>
      <w:pPr>
        <w:pStyle w:val="TOC2"/>
        <w:tabs>
          <w:tab w:val="right" w:leader="dot" w:pos="8306"/>
        </w:tabs>
      </w:pPr>
      <w:hyperlink w:anchor="_Toc32088" w:history="1">
        <w:r>
          <w:rPr>
            <w:rFonts w:ascii="仿宋" w:eastAsia="仿宋" w:hAnsi="仿宋" w:cs="仿宋" w:hint="eastAsia"/>
            <w:lang w:eastAsia="zh-CN"/>
          </w:rPr>
          <w:t>(一)、创新策略与方向</w:t>
        </w:r>
        <w:r>
          <w:tab/>
        </w:r>
        <w:r>
          <w:fldChar w:fldCharType="begin"/>
        </w:r>
        <w:r>
          <w:instrText xml:space="preserve"> PAGEREF _Toc32088 \h </w:instrText>
        </w:r>
        <w:r>
          <w:fldChar w:fldCharType="separate"/>
        </w:r>
        <w:r>
          <w:t>17</w:t>
        </w:r>
        <w:r>
          <w:fldChar w:fldCharType="end"/>
        </w:r>
      </w:hyperlink>
    </w:p>
    <w:p>
      <w:pPr>
        <w:pStyle w:val="TOC2"/>
        <w:tabs>
          <w:tab w:val="right" w:leader="dot" w:pos="8306"/>
        </w:tabs>
      </w:pPr>
      <w:hyperlink w:anchor="_Toc15315" w:history="1">
        <w:r>
          <w:rPr>
            <w:rFonts w:ascii="仿宋" w:eastAsia="仿宋" w:hAnsi="仿宋" w:cs="仿宋" w:hint="eastAsia"/>
            <w:lang w:eastAsia="zh-CN"/>
          </w:rPr>
          <w:t>(二)、研发规划与投入</w:t>
        </w:r>
        <w:r>
          <w:tab/>
        </w:r>
        <w:r>
          <w:fldChar w:fldCharType="begin"/>
        </w:r>
        <w:r>
          <w:instrText xml:space="preserve"> PAGEREF _Toc15315 \h </w:instrText>
        </w:r>
        <w:r>
          <w:fldChar w:fldCharType="separate"/>
        </w:r>
        <w:r>
          <w:t>19</w:t>
        </w:r>
        <w:r>
          <w:fldChar w:fldCharType="end"/>
        </w:r>
      </w:hyperlink>
    </w:p>
    <w:p>
      <w:pPr>
        <w:pStyle w:val="TOC1"/>
        <w:tabs>
          <w:tab w:val="right" w:leader="dot" w:pos="8306"/>
        </w:tabs>
      </w:pPr>
      <w:hyperlink w:anchor="_Toc32290" w:history="1">
        <w:r>
          <w:rPr>
            <w:rFonts w:ascii="仿宋" w:eastAsia="仿宋" w:hAnsi="仿宋" w:cs="仿宋" w:hint="eastAsia"/>
            <w:lang w:eastAsia="zh-CN"/>
          </w:rPr>
          <w:t>八、风电电缆项目计划安排</w:t>
        </w:r>
        <w:r>
          <w:tab/>
        </w:r>
        <w:r>
          <w:fldChar w:fldCharType="begin"/>
        </w:r>
        <w:r>
          <w:instrText xml:space="preserve"> PAGEREF _Toc32290 \h </w:instrText>
        </w:r>
        <w:r>
          <w:fldChar w:fldCharType="separate"/>
        </w:r>
        <w:r>
          <w:t>20</w:t>
        </w:r>
        <w:r>
          <w:fldChar w:fldCharType="end"/>
        </w:r>
      </w:hyperlink>
    </w:p>
    <w:p>
      <w:pPr>
        <w:pStyle w:val="TOC2"/>
        <w:tabs>
          <w:tab w:val="right" w:leader="dot" w:pos="8306"/>
        </w:tabs>
      </w:pPr>
      <w:hyperlink w:anchor="_Toc28579" w:history="1">
        <w:r>
          <w:rPr>
            <w:rFonts w:ascii="仿宋" w:eastAsia="仿宋" w:hAnsi="仿宋" w:cs="仿宋" w:hint="eastAsia"/>
            <w:lang w:eastAsia="zh-CN"/>
          </w:rPr>
          <w:t>(一)、建设周期</w:t>
        </w:r>
        <w:r>
          <w:tab/>
        </w:r>
        <w:r>
          <w:fldChar w:fldCharType="begin"/>
        </w:r>
        <w:r>
          <w:instrText xml:space="preserve"> PAGEREF _Toc28579 \h </w:instrText>
        </w:r>
        <w:r>
          <w:fldChar w:fldCharType="separate"/>
        </w:r>
        <w:r>
          <w:t>20</w:t>
        </w:r>
        <w:r>
          <w:fldChar w:fldCharType="end"/>
        </w:r>
      </w:hyperlink>
    </w:p>
    <w:p>
      <w:pPr>
        <w:pStyle w:val="TOC2"/>
        <w:tabs>
          <w:tab w:val="right" w:leader="dot" w:pos="8306"/>
        </w:tabs>
      </w:pPr>
      <w:hyperlink w:anchor="_Toc7365" w:history="1">
        <w:r>
          <w:rPr>
            <w:rFonts w:ascii="仿宋" w:eastAsia="仿宋" w:hAnsi="仿宋" w:cs="仿宋" w:hint="eastAsia"/>
            <w:lang w:eastAsia="zh-CN"/>
          </w:rPr>
          <w:t>(二)、建设进度</w:t>
        </w:r>
        <w:r>
          <w:tab/>
        </w:r>
        <w:r>
          <w:fldChar w:fldCharType="begin"/>
        </w:r>
        <w:r>
          <w:instrText xml:space="preserve"> PAGEREF _Toc7365 \h </w:instrText>
        </w:r>
        <w:r>
          <w:fldChar w:fldCharType="separate"/>
        </w:r>
        <w:r>
          <w:t>21</w:t>
        </w:r>
        <w:r>
          <w:fldChar w:fldCharType="end"/>
        </w:r>
      </w:hyperlink>
    </w:p>
    <w:p>
      <w:pPr>
        <w:pStyle w:val="TOC2"/>
        <w:tabs>
          <w:tab w:val="right" w:leader="dot" w:pos="8306"/>
        </w:tabs>
      </w:pPr>
      <w:hyperlink w:anchor="_Toc20380" w:history="1">
        <w:r>
          <w:rPr>
            <w:rFonts w:ascii="仿宋" w:eastAsia="仿宋" w:hAnsi="仿宋" w:cs="仿宋" w:hint="eastAsia"/>
            <w:lang w:eastAsia="zh-CN"/>
          </w:rPr>
          <w:t>(三)、进度安排注意事项</w:t>
        </w:r>
        <w:r>
          <w:tab/>
        </w:r>
        <w:r>
          <w:fldChar w:fldCharType="begin"/>
        </w:r>
        <w:r>
          <w:instrText xml:space="preserve"> PAGEREF _Toc20380 \h </w:instrText>
        </w:r>
        <w:r>
          <w:fldChar w:fldCharType="separate"/>
        </w:r>
        <w:r>
          <w:t>22</w:t>
        </w:r>
        <w:r>
          <w:fldChar w:fldCharType="end"/>
        </w:r>
      </w:hyperlink>
    </w:p>
    <w:p>
      <w:pPr>
        <w:pStyle w:val="TOC2"/>
        <w:tabs>
          <w:tab w:val="right" w:leader="dot" w:pos="8306"/>
        </w:tabs>
      </w:pPr>
      <w:hyperlink w:anchor="_Toc2766" w:history="1">
        <w:r>
          <w:rPr>
            <w:rFonts w:ascii="仿宋" w:eastAsia="仿宋" w:hAnsi="仿宋" w:cs="仿宋" w:hint="eastAsia"/>
            <w:lang w:eastAsia="zh-CN"/>
          </w:rPr>
          <w:t>(四)、人力资源配置</w:t>
        </w:r>
        <w:r>
          <w:tab/>
        </w:r>
        <w:r>
          <w:fldChar w:fldCharType="begin"/>
        </w:r>
        <w:r>
          <w:instrText xml:space="preserve"> PAGEREF _Toc2766 \h </w:instrText>
        </w:r>
        <w:r>
          <w:fldChar w:fldCharType="separate"/>
        </w:r>
        <w:r>
          <w:t>24</w:t>
        </w:r>
        <w:r>
          <w:fldChar w:fldCharType="end"/>
        </w:r>
      </w:hyperlink>
    </w:p>
    <w:p>
      <w:pPr>
        <w:pStyle w:val="TOC1"/>
        <w:tabs>
          <w:tab w:val="right" w:leader="dot" w:pos="8306"/>
        </w:tabs>
      </w:pPr>
      <w:hyperlink w:anchor="_Toc5829" w:history="1">
        <w:r>
          <w:rPr>
            <w:rFonts w:ascii="仿宋" w:eastAsia="仿宋" w:hAnsi="仿宋" w:cs="仿宋" w:hint="eastAsia"/>
            <w:lang w:eastAsia="zh-CN"/>
          </w:rPr>
          <w:t>九、风电电缆项目人力资源管理</w:t>
        </w:r>
        <w:r>
          <w:tab/>
        </w:r>
        <w:r>
          <w:fldChar w:fldCharType="begin"/>
        </w:r>
        <w:r>
          <w:instrText xml:space="preserve"> PAGEREF _Toc5829 \h </w:instrText>
        </w:r>
        <w:r>
          <w:fldChar w:fldCharType="separate"/>
        </w:r>
        <w:r>
          <w:t>25</w:t>
        </w:r>
        <w:r>
          <w:fldChar w:fldCharType="end"/>
        </w:r>
      </w:hyperlink>
    </w:p>
    <w:p>
      <w:pPr>
        <w:pStyle w:val="TOC2"/>
        <w:tabs>
          <w:tab w:val="right" w:leader="dot" w:pos="8306"/>
        </w:tabs>
      </w:pPr>
      <w:hyperlink w:anchor="_Toc20523" w:history="1">
        <w:r>
          <w:rPr>
            <w:rFonts w:ascii="仿宋" w:eastAsia="仿宋" w:hAnsi="仿宋" w:cs="仿宋" w:hint="eastAsia"/>
            <w:lang w:eastAsia="zh-CN"/>
          </w:rPr>
          <w:t>(一)、建立健全的预算管理制度</w:t>
        </w:r>
        <w:r>
          <w:tab/>
        </w:r>
        <w:r>
          <w:fldChar w:fldCharType="begin"/>
        </w:r>
        <w:r>
          <w:instrText xml:space="preserve"> PAGEREF _Toc20523 \h </w:instrText>
        </w:r>
        <w:r>
          <w:fldChar w:fldCharType="separate"/>
        </w:r>
        <w:r>
          <w:t>25</w:t>
        </w:r>
        <w:r>
          <w:fldChar w:fldCharType="end"/>
        </w:r>
      </w:hyperlink>
    </w:p>
    <w:p>
      <w:pPr>
        <w:pStyle w:val="TOC2"/>
        <w:tabs>
          <w:tab w:val="right" w:leader="dot" w:pos="8306"/>
        </w:tabs>
      </w:pPr>
      <w:hyperlink w:anchor="_Toc2633" w:history="1">
        <w:r>
          <w:rPr>
            <w:rFonts w:ascii="仿宋" w:eastAsia="仿宋" w:hAnsi="仿宋" w:cs="仿宋" w:hint="eastAsia"/>
            <w:lang w:eastAsia="zh-CN"/>
          </w:rPr>
          <w:t>(二)、加强资金流动监控</w:t>
        </w:r>
        <w:r>
          <w:tab/>
        </w:r>
        <w:r>
          <w:fldChar w:fldCharType="begin"/>
        </w:r>
        <w:r>
          <w:instrText xml:space="preserve"> PAGEREF _Toc2633 \h </w:instrText>
        </w:r>
        <w:r>
          <w:fldChar w:fldCharType="separate"/>
        </w:r>
        <w:r>
          <w:t>26</w:t>
        </w:r>
        <w:r>
          <w:fldChar w:fldCharType="end"/>
        </w:r>
      </w:hyperlink>
    </w:p>
    <w:p>
      <w:pPr>
        <w:pStyle w:val="TOC2"/>
        <w:tabs>
          <w:tab w:val="right" w:leader="dot" w:pos="8306"/>
        </w:tabs>
      </w:pPr>
      <w:hyperlink w:anchor="_Toc28264" w:history="1">
        <w:r>
          <w:rPr>
            <w:rFonts w:ascii="仿宋" w:eastAsia="仿宋" w:hAnsi="仿宋" w:cs="仿宋" w:hint="eastAsia"/>
            <w:lang w:eastAsia="zh-CN"/>
          </w:rPr>
          <w:t>(三)、制定完善的风险控制机制</w:t>
        </w:r>
        <w:r>
          <w:tab/>
        </w:r>
        <w:r>
          <w:fldChar w:fldCharType="begin"/>
        </w:r>
        <w:r>
          <w:instrText xml:space="preserve"> PAGEREF _Toc28264 \h </w:instrText>
        </w:r>
        <w:r>
          <w:fldChar w:fldCharType="separate"/>
        </w:r>
        <w:r>
          <w:t>27</w:t>
        </w:r>
        <w:r>
          <w:fldChar w:fldCharType="end"/>
        </w:r>
      </w:hyperlink>
    </w:p>
    <w:p>
      <w:pPr>
        <w:pStyle w:val="TOC2"/>
        <w:tabs>
          <w:tab w:val="right" w:leader="dot" w:pos="8306"/>
        </w:tabs>
      </w:pPr>
      <w:hyperlink w:anchor="_Toc31317" w:history="1">
        <w:r>
          <w:rPr>
            <w:rFonts w:ascii="仿宋" w:eastAsia="仿宋" w:hAnsi="仿宋" w:cs="仿宋" w:hint="eastAsia"/>
            <w:lang w:eastAsia="zh-CN"/>
          </w:rPr>
          <w:t>(四)、优化成本管理</w:t>
        </w:r>
        <w:r>
          <w:tab/>
        </w:r>
        <w:r>
          <w:fldChar w:fldCharType="begin"/>
        </w:r>
        <w:r>
          <w:instrText xml:space="preserve"> PAGEREF _Toc31317 \h </w:instrText>
        </w:r>
        <w:r>
          <w:fldChar w:fldCharType="separate"/>
        </w:r>
        <w:r>
          <w:t>29</w:t>
        </w:r>
        <w:r>
          <w:fldChar w:fldCharType="end"/>
        </w:r>
      </w:hyperlink>
    </w:p>
    <w:p>
      <w:pPr>
        <w:pStyle w:val="TOC1"/>
        <w:tabs>
          <w:tab w:val="right" w:leader="dot" w:pos="8306"/>
        </w:tabs>
      </w:pPr>
      <w:hyperlink w:anchor="_Toc7847" w:history="1">
        <w:r>
          <w:rPr>
            <w:rFonts w:ascii="仿宋" w:eastAsia="仿宋" w:hAnsi="仿宋" w:cs="仿宋" w:hint="eastAsia"/>
            <w:lang w:eastAsia="zh-CN"/>
          </w:rPr>
          <w:t>十、风电电缆项目经营效益</w:t>
        </w:r>
        <w:r>
          <w:tab/>
        </w:r>
        <w:r>
          <w:fldChar w:fldCharType="begin"/>
        </w:r>
        <w:r>
          <w:instrText xml:space="preserve"> PAGEREF _Toc7847 \h </w:instrText>
        </w:r>
        <w:r>
          <w:fldChar w:fldCharType="separate"/>
        </w:r>
        <w:r>
          <w:t>30</w:t>
        </w:r>
        <w:r>
          <w:fldChar w:fldCharType="end"/>
        </w:r>
      </w:hyperlink>
    </w:p>
    <w:p>
      <w:pPr>
        <w:pStyle w:val="TOC2"/>
        <w:tabs>
          <w:tab w:val="right" w:leader="dot" w:pos="8306"/>
        </w:tabs>
      </w:pPr>
      <w:hyperlink w:anchor="_Toc18069" w:history="1">
        <w:r>
          <w:rPr>
            <w:rFonts w:ascii="仿宋" w:eastAsia="仿宋" w:hAnsi="仿宋" w:cs="仿宋" w:hint="eastAsia"/>
            <w:lang w:eastAsia="zh-CN"/>
          </w:rPr>
          <w:t>(一)、经济评价财务测算</w:t>
        </w:r>
        <w:r>
          <w:tab/>
        </w:r>
        <w:r>
          <w:fldChar w:fldCharType="begin"/>
        </w:r>
        <w:r>
          <w:instrText xml:space="preserve"> PAGEREF _Toc18069 \h </w:instrText>
        </w:r>
        <w:r>
          <w:fldChar w:fldCharType="separate"/>
        </w:r>
        <w:r>
          <w:t>30</w:t>
        </w:r>
        <w:r>
          <w:fldChar w:fldCharType="end"/>
        </w:r>
      </w:hyperlink>
    </w:p>
    <w:p>
      <w:pPr>
        <w:pStyle w:val="TOC2"/>
        <w:tabs>
          <w:tab w:val="right" w:leader="dot" w:pos="8306"/>
        </w:tabs>
      </w:pPr>
      <w:hyperlink w:anchor="_Toc2193" w:history="1">
        <w:r>
          <w:rPr>
            <w:rFonts w:ascii="仿宋" w:eastAsia="仿宋" w:hAnsi="仿宋" w:cs="仿宋" w:hint="eastAsia"/>
            <w:lang w:eastAsia="zh-CN"/>
          </w:rPr>
          <w:t>(二)、风电电缆项目盈利能力分析</w:t>
        </w:r>
        <w:r>
          <w:tab/>
        </w:r>
        <w:r>
          <w:fldChar w:fldCharType="begin"/>
        </w:r>
        <w:r>
          <w:instrText xml:space="preserve"> PAGEREF _Toc2193 \h </w:instrText>
        </w:r>
        <w:r>
          <w:fldChar w:fldCharType="separate"/>
        </w:r>
        <w:r>
          <w:t>31</w:t>
        </w:r>
        <w:r>
          <w:fldChar w:fldCharType="end"/>
        </w:r>
      </w:hyperlink>
    </w:p>
    <w:p>
      <w:pPr>
        <w:pStyle w:val="TOC1"/>
        <w:tabs>
          <w:tab w:val="right" w:leader="dot" w:pos="8306"/>
        </w:tabs>
      </w:pPr>
      <w:hyperlink w:anchor="_Toc27643" w:history="1">
        <w:r>
          <w:rPr>
            <w:rFonts w:ascii="仿宋" w:eastAsia="仿宋" w:hAnsi="仿宋" w:cs="仿宋" w:hint="eastAsia"/>
            <w:lang w:eastAsia="zh-CN"/>
          </w:rPr>
          <w:t>十一、风电电缆项目社会影响</w:t>
        </w:r>
        <w:r>
          <w:tab/>
        </w:r>
        <w:r>
          <w:fldChar w:fldCharType="begin"/>
        </w:r>
        <w:r>
          <w:instrText xml:space="preserve"> PAGEREF _Toc27643 \h </w:instrText>
        </w:r>
        <w:r>
          <w:fldChar w:fldCharType="separate"/>
        </w:r>
        <w:r>
          <w:t>32</w:t>
        </w:r>
        <w:r>
          <w:fldChar w:fldCharType="end"/>
        </w:r>
      </w:hyperlink>
    </w:p>
    <w:p>
      <w:pPr>
        <w:pStyle w:val="TOC2"/>
        <w:tabs>
          <w:tab w:val="right" w:leader="dot" w:pos="8306"/>
        </w:tabs>
      </w:pPr>
      <w:hyperlink w:anchor="_Toc401" w:history="1">
        <w:r>
          <w:rPr>
            <w:rFonts w:ascii="仿宋" w:eastAsia="仿宋" w:hAnsi="仿宋" w:cs="仿宋" w:hint="eastAsia"/>
            <w:lang w:eastAsia="zh-CN"/>
          </w:rPr>
          <w:t>(一)、社会责任与义务</w:t>
        </w:r>
        <w:r>
          <w:tab/>
        </w:r>
        <w:r>
          <w:fldChar w:fldCharType="begin"/>
        </w:r>
        <w:r>
          <w:instrText xml:space="preserve"> PAGEREF _Toc401 \h </w:instrText>
        </w:r>
        <w:r>
          <w:fldChar w:fldCharType="separate"/>
        </w:r>
        <w:r>
          <w:t>32</w:t>
        </w:r>
        <w:r>
          <w:fldChar w:fldCharType="end"/>
        </w:r>
      </w:hyperlink>
    </w:p>
    <w:p>
      <w:pPr>
        <w:pStyle w:val="TOC2"/>
        <w:tabs>
          <w:tab w:val="right" w:leader="dot" w:pos="8306"/>
        </w:tabs>
      </w:pPr>
      <w:hyperlink w:anchor="_Toc3455" w:history="1">
        <w:r>
          <w:rPr>
            <w:rFonts w:ascii="仿宋" w:eastAsia="仿宋" w:hAnsi="仿宋" w:cs="仿宋" w:hint="eastAsia"/>
            <w:lang w:eastAsia="zh-CN"/>
          </w:rPr>
          <w:t>(二)、社会参与与沟通</w:t>
        </w:r>
        <w:r>
          <w:tab/>
        </w:r>
        <w:r>
          <w:fldChar w:fldCharType="begin"/>
        </w:r>
        <w:r>
          <w:instrText xml:space="preserve"> PAGEREF _Toc3455 \h </w:instrText>
        </w:r>
        <w:r>
          <w:fldChar w:fldCharType="separate"/>
        </w:r>
        <w:r>
          <w:t>33</w:t>
        </w:r>
        <w:r>
          <w:fldChar w:fldCharType="end"/>
        </w:r>
      </w:hyperlink>
    </w:p>
    <w:p>
      <w:pPr>
        <w:pStyle w:val="TOC1"/>
        <w:tabs>
          <w:tab w:val="right" w:leader="dot" w:pos="8306"/>
        </w:tabs>
      </w:pPr>
      <w:hyperlink w:anchor="_Toc7955" w:history="1">
        <w:r>
          <w:rPr>
            <w:rFonts w:ascii="仿宋" w:eastAsia="仿宋" w:hAnsi="仿宋" w:cs="仿宋" w:hint="eastAsia"/>
            <w:lang w:eastAsia="zh-CN"/>
          </w:rPr>
          <w:t>十二、风电电缆项目技术管理</w:t>
        </w:r>
        <w:r>
          <w:tab/>
        </w:r>
        <w:r>
          <w:fldChar w:fldCharType="begin"/>
        </w:r>
        <w:r>
          <w:instrText xml:space="preserve"> PAGEREF _Toc7955 \h </w:instrText>
        </w:r>
        <w:r>
          <w:fldChar w:fldCharType="separate"/>
        </w:r>
        <w:r>
          <w:t>34</w:t>
        </w:r>
        <w:r>
          <w:fldChar w:fldCharType="end"/>
        </w:r>
      </w:hyperlink>
    </w:p>
    <w:p>
      <w:pPr>
        <w:pStyle w:val="TOC2"/>
        <w:tabs>
          <w:tab w:val="right" w:leader="dot" w:pos="8306"/>
        </w:tabs>
      </w:pPr>
      <w:hyperlink w:anchor="_Toc14313" w:history="1">
        <w:r>
          <w:rPr>
            <w:rFonts w:ascii="仿宋" w:eastAsia="仿宋" w:hAnsi="仿宋" w:cs="仿宋" w:hint="eastAsia"/>
            <w:lang w:eastAsia="zh-CN"/>
          </w:rPr>
          <w:t>(一)、技术方案选用方向</w:t>
        </w:r>
        <w:r>
          <w:tab/>
        </w:r>
        <w:r>
          <w:fldChar w:fldCharType="begin"/>
        </w:r>
        <w:r>
          <w:instrText xml:space="preserve"> PAGEREF _Toc14313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53" w:history="1">
        <w:r>
          <w:rPr>
            <w:rFonts w:ascii="仿宋" w:eastAsia="仿宋" w:hAnsi="仿宋" w:cs="仿宋" w:hint="eastAsia"/>
            <w:lang w:eastAsia="zh-CN"/>
          </w:rPr>
          <w:t>(二)、工艺技术方案选用原则</w:t>
        </w:r>
        <w:r>
          <w:tab/>
        </w:r>
        <w:r>
          <w:fldChar w:fldCharType="begin"/>
        </w:r>
        <w:r>
          <w:instrText xml:space="preserve"> PAGEREF _Toc31653 \h </w:instrText>
        </w:r>
        <w:r>
          <w:fldChar w:fldCharType="separate"/>
        </w:r>
        <w:r>
          <w:t>35</w:t>
        </w:r>
        <w:r>
          <w:fldChar w:fldCharType="end"/>
        </w:r>
      </w:hyperlink>
    </w:p>
    <w:p>
      <w:pPr>
        <w:pStyle w:val="TOC2"/>
        <w:tabs>
          <w:tab w:val="right" w:leader="dot" w:pos="8306"/>
        </w:tabs>
      </w:pPr>
      <w:hyperlink w:anchor="_Toc24808" w:history="1">
        <w:r>
          <w:rPr>
            <w:rFonts w:ascii="仿宋" w:eastAsia="仿宋" w:hAnsi="仿宋" w:cs="仿宋" w:hint="eastAsia"/>
            <w:lang w:eastAsia="zh-CN"/>
          </w:rPr>
          <w:t>(三)、工艺技术方案要求</w:t>
        </w:r>
        <w:r>
          <w:tab/>
        </w:r>
        <w:r>
          <w:fldChar w:fldCharType="begin"/>
        </w:r>
        <w:r>
          <w:instrText xml:space="preserve"> PAGEREF _Toc24808 \h </w:instrText>
        </w:r>
        <w:r>
          <w:fldChar w:fldCharType="separate"/>
        </w:r>
        <w:r>
          <w:t>38</w:t>
        </w:r>
        <w:r>
          <w:fldChar w:fldCharType="end"/>
        </w:r>
      </w:hyperlink>
    </w:p>
    <w:p>
      <w:pPr>
        <w:pStyle w:val="TOC1"/>
        <w:tabs>
          <w:tab w:val="right" w:leader="dot" w:pos="8306"/>
        </w:tabs>
      </w:pPr>
      <w:hyperlink w:anchor="_Toc20005" w:history="1">
        <w:r>
          <w:rPr>
            <w:rFonts w:ascii="仿宋" w:eastAsia="仿宋" w:hAnsi="仿宋" w:cs="仿宋" w:hint="eastAsia"/>
            <w:lang w:eastAsia="zh-CN"/>
          </w:rPr>
          <w:t>十三、营销与推广策略</w:t>
        </w:r>
        <w:r>
          <w:tab/>
        </w:r>
        <w:r>
          <w:fldChar w:fldCharType="begin"/>
        </w:r>
        <w:r>
          <w:instrText xml:space="preserve"> PAGEREF _Toc20005 \h </w:instrText>
        </w:r>
        <w:r>
          <w:fldChar w:fldCharType="separate"/>
        </w:r>
        <w:r>
          <w:t>40</w:t>
        </w:r>
        <w:r>
          <w:fldChar w:fldCharType="end"/>
        </w:r>
      </w:hyperlink>
    </w:p>
    <w:p>
      <w:pPr>
        <w:pStyle w:val="TOC2"/>
        <w:tabs>
          <w:tab w:val="right" w:leader="dot" w:pos="8306"/>
        </w:tabs>
      </w:pPr>
      <w:hyperlink w:anchor="_Toc25614" w:history="1">
        <w:r>
          <w:rPr>
            <w:rFonts w:ascii="仿宋" w:eastAsia="仿宋" w:hAnsi="仿宋" w:cs="仿宋" w:hint="eastAsia"/>
            <w:lang w:eastAsia="zh-CN"/>
          </w:rPr>
          <w:t>(一)、产品/服务定位与特点</w:t>
        </w:r>
        <w:r>
          <w:tab/>
        </w:r>
        <w:r>
          <w:fldChar w:fldCharType="begin"/>
        </w:r>
        <w:r>
          <w:instrText xml:space="preserve"> PAGEREF _Toc25614 \h </w:instrText>
        </w:r>
        <w:r>
          <w:fldChar w:fldCharType="separate"/>
        </w:r>
        <w:r>
          <w:t>40</w:t>
        </w:r>
        <w:r>
          <w:fldChar w:fldCharType="end"/>
        </w:r>
      </w:hyperlink>
    </w:p>
    <w:p>
      <w:pPr>
        <w:pStyle w:val="TOC2"/>
        <w:tabs>
          <w:tab w:val="right" w:leader="dot" w:pos="8306"/>
        </w:tabs>
      </w:pPr>
      <w:hyperlink w:anchor="_Toc11109" w:history="1">
        <w:r>
          <w:rPr>
            <w:rFonts w:ascii="仿宋" w:eastAsia="仿宋" w:hAnsi="仿宋" w:cs="仿宋" w:hint="eastAsia"/>
            <w:lang w:eastAsia="zh-CN"/>
          </w:rPr>
          <w:t>(二)、市场定位与竞争分析</w:t>
        </w:r>
        <w:r>
          <w:tab/>
        </w:r>
        <w:r>
          <w:fldChar w:fldCharType="begin"/>
        </w:r>
        <w:r>
          <w:instrText xml:space="preserve"> PAGEREF _Toc11109 \h </w:instrText>
        </w:r>
        <w:r>
          <w:fldChar w:fldCharType="separate"/>
        </w:r>
        <w:r>
          <w:t>41</w:t>
        </w:r>
        <w:r>
          <w:fldChar w:fldCharType="end"/>
        </w:r>
      </w:hyperlink>
    </w:p>
    <w:p>
      <w:pPr>
        <w:pStyle w:val="TOC2"/>
        <w:tabs>
          <w:tab w:val="right" w:leader="dot" w:pos="8306"/>
        </w:tabs>
      </w:pPr>
      <w:hyperlink w:anchor="_Toc5213" w:history="1">
        <w:r>
          <w:rPr>
            <w:rFonts w:ascii="仿宋" w:eastAsia="仿宋" w:hAnsi="仿宋" w:cs="仿宋" w:hint="eastAsia"/>
            <w:lang w:eastAsia="zh-CN"/>
          </w:rPr>
          <w:t>(三)、营销渠道与策略</w:t>
        </w:r>
        <w:r>
          <w:tab/>
        </w:r>
        <w:r>
          <w:fldChar w:fldCharType="begin"/>
        </w:r>
        <w:r>
          <w:instrText xml:space="preserve"> PAGEREF _Toc5213 \h </w:instrText>
        </w:r>
        <w:r>
          <w:fldChar w:fldCharType="separate"/>
        </w:r>
        <w:r>
          <w:t>43</w:t>
        </w:r>
        <w:r>
          <w:fldChar w:fldCharType="end"/>
        </w:r>
      </w:hyperlink>
    </w:p>
    <w:p>
      <w:pPr>
        <w:pStyle w:val="TOC2"/>
        <w:tabs>
          <w:tab w:val="right" w:leader="dot" w:pos="8306"/>
        </w:tabs>
      </w:pPr>
      <w:hyperlink w:anchor="_Toc19947" w:history="1">
        <w:r>
          <w:rPr>
            <w:rFonts w:ascii="仿宋" w:eastAsia="仿宋" w:hAnsi="仿宋" w:cs="仿宋" w:hint="eastAsia"/>
            <w:lang w:eastAsia="zh-CN"/>
          </w:rPr>
          <w:t>(四)、推广与宣传活动</w:t>
        </w:r>
        <w:r>
          <w:tab/>
        </w:r>
        <w:r>
          <w:fldChar w:fldCharType="begin"/>
        </w:r>
        <w:r>
          <w:instrText xml:space="preserve"> PAGEREF _Toc19947 \h </w:instrText>
        </w:r>
        <w:r>
          <w:fldChar w:fldCharType="separate"/>
        </w:r>
        <w:r>
          <w:t>44</w:t>
        </w:r>
        <w:r>
          <w:fldChar w:fldCharType="end"/>
        </w:r>
      </w:hyperlink>
    </w:p>
    <w:p>
      <w:pPr>
        <w:pStyle w:val="TOC1"/>
        <w:tabs>
          <w:tab w:val="right" w:leader="dot" w:pos="8306"/>
        </w:tabs>
      </w:pPr>
      <w:hyperlink w:anchor="_Toc28556" w:history="1">
        <w:r>
          <w:rPr>
            <w:rFonts w:ascii="仿宋" w:eastAsia="仿宋" w:hAnsi="仿宋" w:cs="仿宋" w:hint="eastAsia"/>
            <w:lang w:eastAsia="zh-CN"/>
          </w:rPr>
          <w:t>十四、质量管理体系</w:t>
        </w:r>
        <w:r>
          <w:tab/>
        </w:r>
        <w:r>
          <w:fldChar w:fldCharType="begin"/>
        </w:r>
        <w:r>
          <w:instrText xml:space="preserve"> PAGEREF _Toc28556 \h </w:instrText>
        </w:r>
        <w:r>
          <w:fldChar w:fldCharType="separate"/>
        </w:r>
        <w:r>
          <w:t>49</w:t>
        </w:r>
        <w:r>
          <w:fldChar w:fldCharType="end"/>
        </w:r>
      </w:hyperlink>
    </w:p>
    <w:p>
      <w:pPr>
        <w:pStyle w:val="TOC2"/>
        <w:tabs>
          <w:tab w:val="right" w:leader="dot" w:pos="8306"/>
        </w:tabs>
      </w:pPr>
      <w:hyperlink w:anchor="_Toc23737" w:history="1">
        <w:r>
          <w:rPr>
            <w:rFonts w:ascii="仿宋" w:eastAsia="仿宋" w:hAnsi="仿宋" w:cs="仿宋" w:hint="eastAsia"/>
            <w:lang w:eastAsia="zh-CN"/>
          </w:rPr>
          <w:t>(一)、质量目标与方针</w:t>
        </w:r>
        <w:r>
          <w:tab/>
        </w:r>
        <w:r>
          <w:fldChar w:fldCharType="begin"/>
        </w:r>
        <w:r>
          <w:instrText xml:space="preserve"> PAGEREF _Toc23737 \h </w:instrText>
        </w:r>
        <w:r>
          <w:fldChar w:fldCharType="separate"/>
        </w:r>
        <w:r>
          <w:t>49</w:t>
        </w:r>
        <w:r>
          <w:fldChar w:fldCharType="end"/>
        </w:r>
      </w:hyperlink>
    </w:p>
    <w:p>
      <w:pPr>
        <w:pStyle w:val="TOC2"/>
        <w:tabs>
          <w:tab w:val="right" w:leader="dot" w:pos="8306"/>
        </w:tabs>
      </w:pPr>
      <w:hyperlink w:anchor="_Toc10290" w:history="1">
        <w:r>
          <w:rPr>
            <w:rFonts w:ascii="仿宋" w:eastAsia="仿宋" w:hAnsi="仿宋" w:cs="仿宋" w:hint="eastAsia"/>
            <w:lang w:eastAsia="zh-CN"/>
          </w:rPr>
          <w:t>(二)、质量管理责任</w:t>
        </w:r>
        <w:r>
          <w:tab/>
        </w:r>
        <w:r>
          <w:fldChar w:fldCharType="begin"/>
        </w:r>
        <w:r>
          <w:instrText xml:space="preserve"> PAGEREF _Toc10290 \h </w:instrText>
        </w:r>
        <w:r>
          <w:fldChar w:fldCharType="separate"/>
        </w:r>
        <w:r>
          <w:t>50</w:t>
        </w:r>
        <w:r>
          <w:fldChar w:fldCharType="end"/>
        </w:r>
      </w:hyperlink>
    </w:p>
    <w:p>
      <w:pPr>
        <w:pStyle w:val="TOC2"/>
        <w:tabs>
          <w:tab w:val="right" w:leader="dot" w:pos="8306"/>
        </w:tabs>
      </w:pPr>
      <w:hyperlink w:anchor="_Toc12605" w:history="1">
        <w:r>
          <w:rPr>
            <w:rFonts w:ascii="仿宋" w:eastAsia="仿宋" w:hAnsi="仿宋" w:cs="仿宋" w:hint="eastAsia"/>
            <w:lang w:eastAsia="zh-CN"/>
          </w:rPr>
          <w:t>(三)、质量管理体系文件</w:t>
        </w:r>
        <w:r>
          <w:tab/>
        </w:r>
        <w:r>
          <w:fldChar w:fldCharType="begin"/>
        </w:r>
        <w:r>
          <w:instrText xml:space="preserve"> PAGEREF _Toc12605 \h </w:instrText>
        </w:r>
        <w:r>
          <w:fldChar w:fldCharType="separate"/>
        </w:r>
        <w:r>
          <w:t>51</w:t>
        </w:r>
        <w:r>
          <w:fldChar w:fldCharType="end"/>
        </w:r>
      </w:hyperlink>
    </w:p>
    <w:p>
      <w:pPr>
        <w:pStyle w:val="TOC2"/>
        <w:tabs>
          <w:tab w:val="right" w:leader="dot" w:pos="8306"/>
        </w:tabs>
      </w:pPr>
      <w:hyperlink w:anchor="_Toc9837" w:history="1">
        <w:r>
          <w:rPr>
            <w:rFonts w:ascii="仿宋" w:eastAsia="仿宋" w:hAnsi="仿宋" w:cs="仿宋" w:hint="eastAsia"/>
            <w:lang w:eastAsia="zh-CN"/>
          </w:rPr>
          <w:t>(四)、质量培训与教育</w:t>
        </w:r>
        <w:r>
          <w:tab/>
        </w:r>
        <w:r>
          <w:fldChar w:fldCharType="begin"/>
        </w:r>
        <w:r>
          <w:instrText xml:space="preserve"> PAGEREF _Toc9837 \h </w:instrText>
        </w:r>
        <w:r>
          <w:fldChar w:fldCharType="separate"/>
        </w:r>
        <w:r>
          <w:t>53</w:t>
        </w:r>
        <w:r>
          <w:fldChar w:fldCharType="end"/>
        </w:r>
      </w:hyperlink>
    </w:p>
    <w:p>
      <w:pPr>
        <w:pStyle w:val="TOC2"/>
        <w:tabs>
          <w:tab w:val="right" w:leader="dot" w:pos="8306"/>
        </w:tabs>
      </w:pPr>
      <w:hyperlink w:anchor="_Toc24025" w:history="1">
        <w:r>
          <w:rPr>
            <w:rFonts w:ascii="仿宋" w:eastAsia="仿宋" w:hAnsi="仿宋" w:cs="仿宋" w:hint="eastAsia"/>
            <w:lang w:eastAsia="zh-CN"/>
          </w:rPr>
          <w:t>(五)、质量审核与评价</w:t>
        </w:r>
        <w:r>
          <w:tab/>
        </w:r>
        <w:r>
          <w:fldChar w:fldCharType="begin"/>
        </w:r>
        <w:r>
          <w:instrText xml:space="preserve"> PAGEREF _Toc24025 \h </w:instrText>
        </w:r>
        <w:r>
          <w:fldChar w:fldCharType="separate"/>
        </w:r>
        <w:r>
          <w:t>55</w:t>
        </w:r>
        <w:r>
          <w:fldChar w:fldCharType="end"/>
        </w:r>
      </w:hyperlink>
    </w:p>
    <w:p>
      <w:pPr>
        <w:pStyle w:val="TOC2"/>
        <w:tabs>
          <w:tab w:val="right" w:leader="dot" w:pos="8306"/>
        </w:tabs>
      </w:pPr>
      <w:hyperlink w:anchor="_Toc23248" w:history="1">
        <w:r>
          <w:rPr>
            <w:rFonts w:ascii="仿宋" w:eastAsia="仿宋" w:hAnsi="仿宋" w:cs="仿宋" w:hint="eastAsia"/>
            <w:lang w:eastAsia="zh-CN"/>
          </w:rPr>
          <w:t>(六)、不符合与纠正措施</w:t>
        </w:r>
        <w:r>
          <w:tab/>
        </w:r>
        <w:r>
          <w:fldChar w:fldCharType="begin"/>
        </w:r>
        <w:r>
          <w:instrText xml:space="preserve"> PAGEREF _Toc23248 \h </w:instrText>
        </w:r>
        <w:r>
          <w:fldChar w:fldCharType="separate"/>
        </w:r>
        <w:r>
          <w:t>56</w:t>
        </w:r>
        <w:r>
          <w:fldChar w:fldCharType="end"/>
        </w:r>
      </w:hyperlink>
    </w:p>
    <w:p>
      <w:pPr>
        <w:pStyle w:val="TOC1"/>
        <w:tabs>
          <w:tab w:val="right" w:leader="dot" w:pos="8306"/>
        </w:tabs>
      </w:pPr>
      <w:hyperlink w:anchor="_Toc425" w:history="1">
        <w:r>
          <w:rPr>
            <w:rFonts w:ascii="仿宋" w:eastAsia="仿宋" w:hAnsi="仿宋" w:cs="仿宋" w:hint="eastAsia"/>
            <w:lang w:eastAsia="zh-CN"/>
          </w:rPr>
          <w:t>十五、风电电缆项目治理与监督</w:t>
        </w:r>
        <w:r>
          <w:tab/>
        </w:r>
        <w:r>
          <w:fldChar w:fldCharType="begin"/>
        </w:r>
        <w:r>
          <w:instrText xml:space="preserve"> PAGEREF _Toc425 \h </w:instrText>
        </w:r>
        <w:r>
          <w:fldChar w:fldCharType="separate"/>
        </w:r>
        <w:r>
          <w:t>57</w:t>
        </w:r>
        <w:r>
          <w:fldChar w:fldCharType="end"/>
        </w:r>
      </w:hyperlink>
    </w:p>
    <w:p>
      <w:pPr>
        <w:pStyle w:val="TOC2"/>
        <w:tabs>
          <w:tab w:val="right" w:leader="dot" w:pos="8306"/>
        </w:tabs>
      </w:pPr>
      <w:hyperlink w:anchor="_Toc23953" w:history="1">
        <w:r>
          <w:rPr>
            <w:rFonts w:ascii="仿宋" w:eastAsia="仿宋" w:hAnsi="仿宋" w:cs="仿宋" w:hint="eastAsia"/>
            <w:lang w:eastAsia="zh-CN"/>
          </w:rPr>
          <w:t>(一)、风电电缆项目治理结构</w:t>
        </w:r>
        <w:r>
          <w:tab/>
        </w:r>
        <w:r>
          <w:fldChar w:fldCharType="begin"/>
        </w:r>
        <w:r>
          <w:instrText xml:space="preserve"> PAGEREF _Toc23953 \h </w:instrText>
        </w:r>
        <w:r>
          <w:fldChar w:fldCharType="separate"/>
        </w:r>
        <w:r>
          <w:t>57</w:t>
        </w:r>
        <w:r>
          <w:fldChar w:fldCharType="end"/>
        </w:r>
      </w:hyperlink>
    </w:p>
    <w:p>
      <w:pPr>
        <w:pStyle w:val="TOC2"/>
        <w:tabs>
          <w:tab w:val="right" w:leader="dot" w:pos="8306"/>
        </w:tabs>
      </w:pPr>
      <w:hyperlink w:anchor="_Toc7020" w:history="1">
        <w:r>
          <w:rPr>
            <w:rFonts w:ascii="仿宋" w:eastAsia="仿宋" w:hAnsi="仿宋" w:cs="仿宋" w:hint="eastAsia"/>
            <w:lang w:eastAsia="zh-CN"/>
          </w:rPr>
          <w:t>(二)、监督与审计</w:t>
        </w:r>
        <w:r>
          <w:tab/>
        </w:r>
        <w:r>
          <w:fldChar w:fldCharType="begin"/>
        </w:r>
        <w:r>
          <w:instrText xml:space="preserve"> PAGEREF _Toc7020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768"/>
      <w:r>
        <w:rPr>
          <w:rFonts w:ascii="仿宋" w:eastAsia="仿宋" w:hAnsi="仿宋" w:cs="仿宋" w:hint="eastAsia"/>
          <w:sz w:val="28"/>
          <w:lang w:eastAsia="zh-CN"/>
        </w:rPr>
        <w:t>一、风电电缆项目建设单位说明</w:t>
      </w:r>
      <w:bookmarkEnd w:id="2"/>
    </w:p>
    <w:p>
      <w:pPr>
        <w:pStyle w:val="Heading2"/>
        <w:rPr>
          <w:rFonts w:ascii="仿宋" w:eastAsia="仿宋" w:hAnsi="仿宋" w:cs="仿宋" w:hint="eastAsia"/>
          <w:lang w:eastAsia="zh-CN"/>
        </w:rPr>
      </w:pPr>
      <w:bookmarkStart w:id="3" w:name="_Toc5191"/>
      <w:r>
        <w:rPr>
          <w:rFonts w:ascii="仿宋" w:eastAsia="仿宋" w:hAnsi="仿宋" w:cs="仿宋" w:hint="eastAsia"/>
          <w:lang w:eastAsia="zh-CN"/>
        </w:rPr>
        <w:t>(一)、风电电缆项目承办单位基本情况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11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风电电缆项目承办单位的XXXX，我们着眼于实现可持续的经济效益。通过技术创新和解决方案的提供，公司预计在风电电缆项目执行期间将获得可观的收入增长。这一收入来源主要包括风电电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同时，我们注重成本控制和效率提升，以确保风电电缆项目的可持续盈利。透过精细的管理和资源优化，公司期望实现风电电缆项目利润最大化。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风电电缆项目实施进行全面的投资评估，包括风电电缆项目启动阶段的资金投入和后续运营成本。通过对风电电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风电电缆项目实施过程中具备足够的资金流动性，公司将进行详尽的现金流分析。这包括资金需求的合理预测、风电电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01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629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风电电缆项目的主要产品是XXXX，预计年产值为XXX万元。这一产品在市场中占据着重要的地位，其广泛的应用范围使得该风电电缆项目的市场前景非常广阔。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风电电缆项目的xxx产品作为重要的原材料之一，将在多个领域发挥关键作用。其在建筑、交通、能源等方面的广泛应用将为整个产业链提供强大的支持，形成产业协同效应。风电电缆项目的年产值XXX万XXX万XXX万万元不仅反映了其在市场上的巨大潜力，更预示着它对国民经济的积极贡献。这种关联度高、涉及面广的产业关系，使得该风电电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54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总征地面积为XXXX平方米，相当于约XX.XX亩，其中净用地面积为XXXX平方米，红线范围内相当于约XX.XX亩。这一用地规模充分考虑了风电电缆项目的建设需求，保障了风电电缆项目在合适的空间内得以充分发展。风电电缆项目规划的总建筑面积为XXXX平方米，其中主体工程建设占XXXX平方米，计容建筑面积达XXXX平方米。预计建筑工程的投资将达到XXXX万元，为风电电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计划购置的设备共计XXXX台（套），设备购置费用为XXXX万元。这一设备购置计划充分考虑到风电电缆项目的生产需求和技术要求，确保了风电电缆项目在生产运营中具备先进的技术装备和高效的生产能力。设备的合理配置将为风电电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风电电缆项目计划总投资为XXXX万元，预计年实现营业收入为XXXX万元。这一产能规模的设定旨在确保风电电缆项目能够在投资与回报之间取得平衡，实现长期可持续的发展。风电电缆项目的总投资充分考虑到各个方面的需求，包括用地建设、设备购置等多个环节，以确保风电电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1092"/>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2515"/>
      <w:r>
        <w:rPr>
          <w:rFonts w:ascii="仿宋" w:eastAsia="仿宋" w:hAnsi="仿宋" w:cs="仿宋" w:hint="eastAsia"/>
          <w:lang w:eastAsia="zh-CN"/>
        </w:rPr>
        <w:t>(一)、风电电缆行业分析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行业一直以来都是市场的关注焦点。行业内的发展趋势、竞争态势以及潜在机会都对风电电缆项目的推进产生深远的影响。通过深入研究行业的整体概貌，我们将更好地理解行业的核心特征，为风电电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电电缆行业，技术一直是推动创新和发展的关键因素。我们将对当前技术趋势进行详尽分析，包括但不限于人工智能、大数据应用、先进制造技术等。这有助于风电电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风电电缆项目成功的基础。我们将对主要竞争对手进行深入研究，包括其市场份额、产品特点、市场定位等。通过全面了解竞争对手的优势和劣势，风电电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8019"/>
      <w:r>
        <w:rPr>
          <w:rFonts w:ascii="仿宋" w:eastAsia="仿宋" w:hAnsi="仿宋" w:cs="仿宋" w:hint="eastAsia"/>
          <w:sz w:val="28"/>
          <w:lang w:eastAsia="zh-CN"/>
        </w:rPr>
        <w:t>(二)、风电电缆市场分析预测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通过对市场规模的深入调研，我们将预测风电电缆市场未来的增长趋势。这包括市场的整体规模、各细分领域的发展趋势等。风电电缆项目可以根据市场的扩张速度和潜在机会，制定更符合市场需求的发展策略。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风电电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风电电缆项目实施过程中需要充分考虑的因素。我们将对市场风险进行全面评估，包括但不限于政策法规风险、市场竞争风险、技术变革风险等。通过对潜在风险的深入分析，风电电缆项目可以制定相应的风险缓解策略，降低不确定性对风电电缆项目的影响。</w:t>
      </w:r>
    </w:p>
    <w:p>
      <w:pPr>
        <w:pStyle w:val="Heading1"/>
        <w:ind w:firstLine="560" w:firstLineChars="200"/>
        <w:rPr>
          <w:rFonts w:ascii="仿宋" w:eastAsia="仿宋" w:hAnsi="仿宋" w:cs="仿宋" w:hint="eastAsia"/>
          <w:sz w:val="28"/>
          <w:lang w:eastAsia="zh-CN"/>
        </w:rPr>
      </w:pPr>
      <w:bookmarkStart w:id="11" w:name="_Toc30118"/>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842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的技术管理特点体现在其创新导向。通过引入最先进的技术趋势和解决方案，风电电缆项目致力于提升科技含量、提高质量和效率水平。这意味着我们将采用最新的工具和方法，确保风电电缆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风电电缆项目技术管理的显著特征。通过整合不同领域的技术资源，我们实现了跨学科的协同工作。这有助于优化技术架构，提高整体效能。此外，整合性策略还促进了不同技术团队之间的紧密沟通和高效合作，确保风电电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风电电缆项目所采用的技术。通过不断优化技术方案，风电电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风电电缆项目团队将在风电电缆项目初期识别可能的技术风险，并采取相应的预防和应对措施。通过建立健全的风险评估机制，风电电缆项目能够在实施过程中及时发现并解决潜在的技术问题，保障风电电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风电电缆项目中，技术将成为风电电缆项目成功的有力支持。这一深度剖析揭示了技术管理在风电电缆项目实施中的关键作用，为风电电缆项目的技术基础奠定了坚实的基础。</w:t>
      </w:r>
    </w:p>
    <w:p>
      <w:pPr>
        <w:pStyle w:val="Heading2"/>
        <w:ind w:firstLine="560" w:firstLineChars="200"/>
        <w:rPr>
          <w:rFonts w:ascii="仿宋" w:eastAsia="仿宋" w:hAnsi="仿宋" w:cs="仿宋" w:hint="eastAsia"/>
          <w:sz w:val="28"/>
          <w:lang w:eastAsia="zh-CN"/>
        </w:rPr>
      </w:pPr>
      <w:bookmarkStart w:id="13" w:name="_Toc10787"/>
      <w:r>
        <w:rPr>
          <w:rFonts w:ascii="仿宋" w:eastAsia="仿宋" w:hAnsi="仿宋" w:cs="仿宋" w:hint="eastAsia"/>
          <w:sz w:val="28"/>
          <w:lang w:eastAsia="zh-CN"/>
        </w:rPr>
        <w:t>(二)、风电电缆项目工艺技术设计方案</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风电电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风电电缆项目将严格按照相关行业规范要求进行组织。通过有效控制产品质量，风电电缆项目将致力于为顾客提供优质的风电电缆项目产品和良好的服务。这体现了风电电缆项目对于生产活动合规性和质量标准的高度重视，为风电电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风电电缆项目注重生态效益和清洁生产原则。风电电缆项目建设将紧密结合地方特色经济发展，与社会经济发展规划和区域环境保护规划方案相协调一致。通过与当地区域自然生态系统的结合，风电电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风电电缆项目产品具有多样化的客户需求和个性化的特点。因此，风电电缆项目产品规格品种多样，且单批生产数量较小。为满足这一特点，风电电缆项目承办单位将建设先进的柔性制造生产线。通过广泛应用柔性制造技术，风电电缆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风电电缆项目采用的技术具有较高的技术含量和自动化水平，处于国内先进水平。这一技术选用不仅体现了对生产效率、质量和环境友好性的高标准要求，同时为风电电缆项目的可持续发展奠定了坚实的基础。</w:t>
      </w:r>
    </w:p>
    <w:p>
      <w:pPr>
        <w:pStyle w:val="Heading2"/>
        <w:ind w:firstLine="560" w:firstLineChars="200"/>
        <w:rPr>
          <w:rFonts w:ascii="仿宋" w:eastAsia="仿宋" w:hAnsi="仿宋" w:cs="仿宋" w:hint="eastAsia"/>
          <w:sz w:val="28"/>
          <w:lang w:eastAsia="zh-CN"/>
        </w:rPr>
      </w:pPr>
      <w:bookmarkStart w:id="14" w:name="_Toc334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为确保风电电缆项目的高效生产和技术实施，我们制定了一套精心设计的设备选型方案，以满足风电电缆项目生产、质量和环保的要求。该方案的主要特点如下：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风电电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针对风电电缆项目产品的多样性和小批量生产的特点，我们将建设柔性制造生产线。通过在设备选型中考虑柔性制造技术，可以灵活应对不同产品规格和生产需求，实现生产线的高度灵活性和适应性。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8871"/>
      <w:r>
        <w:rPr>
          <w:rFonts w:ascii="仿宋" w:eastAsia="仿宋" w:hAnsi="仿宋" w:cs="仿宋" w:hint="eastAsia"/>
          <w:sz w:val="28"/>
          <w:lang w:eastAsia="zh-CN"/>
        </w:rPr>
        <w:t>五、风电电缆项目危机管理</w:t>
      </w:r>
      <w:bookmarkEnd w:id="15"/>
    </w:p>
    <w:p>
      <w:pPr>
        <w:pStyle w:val="Heading2"/>
        <w:rPr>
          <w:rFonts w:ascii="仿宋" w:eastAsia="仿宋" w:hAnsi="仿宋" w:cs="仿宋" w:hint="eastAsia"/>
          <w:lang w:eastAsia="zh-CN"/>
        </w:rPr>
      </w:pPr>
      <w:bookmarkStart w:id="16" w:name="_Toc1560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风电电缆项目危机管理中，危机预警与识别是确保风电电缆项目稳健运行的核心步骤。通过建立全面的监测机制，风电电缆项目团队旨在及时发现和理解潜在的风险和危机因素，以便采取及时的预防和应对措施，确保风电电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首先，通过深入的风险评估，风电电缆项目团队全面分析了整个风电电缆项目和各个阶段可能存在的威胁。这包括准确评估每个潜在风险的发生概率和可能影响的程度，为后续危机预警提供了有力支持。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风电电缆项目团队着重于明确定义风电电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风电电缆项目进展的持续监控，团队能够及时发现潜在问题并作出迅速反应。风电电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在这一阶段，团队的专业素养和反应速度将发挥至关重要的作用，以确保潜在危机能够在初期得到有效的处理，最大程度地减轻负面影响。通过危机预警与识别，风电电缆项目得以更有序、可控地推进。</w:t>
      </w:r>
    </w:p>
    <w:p>
      <w:pPr>
        <w:pStyle w:val="Heading2"/>
        <w:ind w:firstLine="560" w:firstLineChars="200"/>
        <w:rPr>
          <w:rFonts w:ascii="仿宋" w:eastAsia="仿宋" w:hAnsi="仿宋" w:cs="仿宋" w:hint="eastAsia"/>
          <w:sz w:val="28"/>
          <w:lang w:eastAsia="zh-CN"/>
        </w:rPr>
      </w:pPr>
      <w:bookmarkStart w:id="17" w:name="_Toc698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在危机发生时，风电电缆项目团队立即行动，成立了应急小组。该小组的任务是迅速制定并实施紧急应对措施，以最小化潜在损失。以下是采取的主要措施：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暂停风电电缆项目进度：为遏制危机蔓延，风电电缆项目暂时停止进行，以便全面评估当前状况。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资源重新分配：重新评估风电电缆项目资源的分配，确保最大限度地减小损失。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实时沟通：与关键利益相关者建立实时沟通机制，向他们传递风电电缆项目危机的实际状况，保障风电电缆项目核心利益。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在紧急应对的同时，风电电缆项目团队强调了团队协作和有效沟通的重要性。以下是团队协作的关键举措：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信息共享机制：建立了信息共享平台，确保团队成员能够及时获取风电电缆项目危机的实时信息。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领导者沟通：风电电缆项目领导者通过定期会议和即时沟通工具，指导团队应对危机，保持团队稳定运行。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随着危机得到初步控制，风电电缆项目团队转向制定恢复计划，以确保风电电缆项目能够从中迅速恢复。主要恢复计划包括：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修复受损的进度计划：重新评估风电电缆项目进度，制定修复计划，确保风电电缆项目尽快回归正常进程。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重新调整资源分配：优化资源分配，确保风电电缆项目在有限资源下高效运转。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风险管理机制加强：对风电电缆项目风险进行全面评估，制定更强化的风险管理策略，以预防未来可能的危机。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2031"/>
      <w:r>
        <w:rPr>
          <w:rFonts w:ascii="仿宋" w:eastAsia="仿宋" w:hAnsi="仿宋" w:cs="仿宋" w:hint="eastAsia"/>
          <w:sz w:val="28"/>
          <w:lang w:eastAsia="zh-CN"/>
        </w:rPr>
        <w:t>六、风电电缆项目建设背景及必要性分析</w:t>
      </w:r>
      <w:bookmarkEnd w:id="18"/>
    </w:p>
    <w:p>
      <w:pPr>
        <w:pStyle w:val="Heading2"/>
        <w:rPr>
          <w:rFonts w:ascii="仿宋" w:eastAsia="仿宋" w:hAnsi="仿宋" w:cs="仿宋" w:hint="eastAsia"/>
          <w:lang w:eastAsia="zh-CN"/>
        </w:rPr>
      </w:pPr>
      <w:bookmarkStart w:id="19" w:name="_Toc12840"/>
      <w:r>
        <w:rPr>
          <w:rFonts w:ascii="仿宋" w:eastAsia="仿宋" w:hAnsi="仿宋" w:cs="仿宋" w:hint="eastAsia"/>
          <w:lang w:eastAsia="zh-CN"/>
        </w:rPr>
        <w:t>(一)、风电电缆项目背景分析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风电电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风电电缆项目在这个潮流中的定位。同时，我们将关注行业内涌现的新兴机遇，以便风电电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风电电缆项目提供了强大的发展动力。我们将聚焦于行业内最新的技术发展趋势，包括但不限于人工智能、大数据分析、物联网等领域。通过深度的技术研究，我们将确保风电电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风电电缆项目发展的源泉。我们将投入更多的精力对市场需求进行深入剖析，超越表面的需求，深入挖掘潜在的市场痛点和机遇。通过对市场需求的细致了解，风电电缆项目将更有针对性地设计解决方案，满足市场的多样化需求，从而更好地促进风电电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风电电缆项目战略至关重要。我们将对竞争态势进行更为深入的分析，包括但不限于市场份额、产品特点、客户满意度等多个维度。通过深度的竞争分析，风电电缆项目将能够更准确地把握市场脉搏，制定具有竞争力的风电电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风电电缆项目的发展具有直接的影响。我们将进行更为全面的法规和政策分析，了解行业发展中的潜在法律风险和合规挑战。通过充分了解和遵守相关法规，风电电缆项目将确保在法律框架内合法合规运营，为风电电缆项目的稳健发展提供有力支持。</w:t>
      </w:r>
    </w:p>
    <w:p>
      <w:pPr>
        <w:pStyle w:val="Heading2"/>
        <w:ind w:firstLine="560" w:firstLineChars="200"/>
        <w:rPr>
          <w:rFonts w:ascii="仿宋" w:eastAsia="仿宋" w:hAnsi="仿宋" w:cs="仿宋" w:hint="eastAsia"/>
          <w:sz w:val="28"/>
          <w:lang w:eastAsia="zh-CN"/>
        </w:rPr>
      </w:pPr>
      <w:bookmarkStart w:id="20" w:name="_Toc20450"/>
      <w:r>
        <w:rPr>
          <w:rFonts w:ascii="仿宋" w:eastAsia="仿宋" w:hAnsi="仿宋" w:cs="仿宋" w:hint="eastAsia"/>
          <w:sz w:val="28"/>
          <w:lang w:eastAsia="zh-CN"/>
        </w:rPr>
        <w:t>(二)、风电电缆项目建设必要性分析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建设的迫切性源于对行业发展趋势的深刻洞察。我们正处于一个行业变革的时代，科技创新、数字化转型成为企业发展的关键动力。风电电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建设不仅仅是为了跟上潮流，更是为了通过技术创新推动企业的持续发展。通过引入先进的技术和解决方案，风电电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https://d.book118.com/756232120005010050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5077B3"/>
    <w:rsid w:val="1A5077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232120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2024-02-07T11:58:00Z</dcterms:created>
  <dcterms:modified xsi:type="dcterms:W3CDTF">2024-02-07T11:58:25Z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D8F0B060473E440EAC6FA194207ACE08_11</vt:lpwstr>
  </property>
  <property fmtid="{D5CDD505-2E9C-101B-9397-08002B2CF9AE}" pid="3" name="KSOProductBuildVer">
    <vt:lpwstr>2052-12.1.0.16250</vt:lpwstr>
  </property>
</Properties>
</file>