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航天器及其运载工具、零件项目规划设计方案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74" w:history="1">
        <w:r>
          <w:rPr>
            <w:rFonts w:ascii="仿宋" w:eastAsia="仿宋" w:hAnsi="仿宋" w:cs="仿宋" w:hint="eastAsia"/>
            <w:lang w:eastAsia="zh-CN"/>
          </w:rPr>
          <w:t>前言</w:t>
        </w:r>
        <w:r>
          <w:tab/>
        </w:r>
        <w:r>
          <w:fldChar w:fldCharType="begin"/>
        </w:r>
        <w:r>
          <w:instrText xml:space="preserve"> PAGEREF _Toc9574 \h </w:instrText>
        </w:r>
        <w:r>
          <w:fldChar w:fldCharType="separate"/>
        </w:r>
        <w:r>
          <w:t>3</w:t>
        </w:r>
        <w:r>
          <w:fldChar w:fldCharType="end"/>
        </w:r>
      </w:hyperlink>
    </w:p>
    <w:p>
      <w:pPr>
        <w:pStyle w:val="TOC1"/>
        <w:tabs>
          <w:tab w:val="right" w:leader="dot" w:pos="8306"/>
        </w:tabs>
      </w:pPr>
      <w:hyperlink w:anchor="_Toc18137" w:history="1">
        <w:r>
          <w:rPr>
            <w:rFonts w:ascii="仿宋" w:eastAsia="仿宋" w:hAnsi="仿宋" w:cs="仿宋" w:hint="eastAsia"/>
            <w:lang w:eastAsia="zh-CN"/>
          </w:rPr>
          <w:t>一、产品规划分析</w:t>
        </w:r>
        <w:r>
          <w:tab/>
        </w:r>
        <w:r>
          <w:fldChar w:fldCharType="begin"/>
        </w:r>
        <w:r>
          <w:instrText xml:space="preserve"> PAGEREF _Toc18137 \h </w:instrText>
        </w:r>
        <w:r>
          <w:fldChar w:fldCharType="separate"/>
        </w:r>
        <w:r>
          <w:t>3</w:t>
        </w:r>
        <w:r>
          <w:fldChar w:fldCharType="end"/>
        </w:r>
      </w:hyperlink>
    </w:p>
    <w:p>
      <w:pPr>
        <w:pStyle w:val="TOC2"/>
        <w:tabs>
          <w:tab w:val="right" w:leader="dot" w:pos="8306"/>
        </w:tabs>
      </w:pPr>
      <w:hyperlink w:anchor="_Toc14379" w:history="1">
        <w:r>
          <w:rPr>
            <w:rFonts w:ascii="仿宋" w:eastAsia="仿宋" w:hAnsi="仿宋" w:cs="仿宋" w:hint="eastAsia"/>
            <w:lang w:eastAsia="zh-CN"/>
          </w:rPr>
          <w:t>(一)、产品规划</w:t>
        </w:r>
        <w:r>
          <w:tab/>
        </w:r>
        <w:r>
          <w:fldChar w:fldCharType="begin"/>
        </w:r>
        <w:r>
          <w:instrText xml:space="preserve"> PAGEREF _Toc14379 \h </w:instrText>
        </w:r>
        <w:r>
          <w:fldChar w:fldCharType="separate"/>
        </w:r>
        <w:r>
          <w:t>3</w:t>
        </w:r>
        <w:r>
          <w:fldChar w:fldCharType="end"/>
        </w:r>
      </w:hyperlink>
    </w:p>
    <w:p>
      <w:pPr>
        <w:pStyle w:val="TOC2"/>
        <w:tabs>
          <w:tab w:val="right" w:leader="dot" w:pos="8306"/>
        </w:tabs>
      </w:pPr>
      <w:hyperlink w:anchor="_Toc16933" w:history="1">
        <w:r>
          <w:rPr>
            <w:rFonts w:ascii="仿宋" w:eastAsia="仿宋" w:hAnsi="仿宋" w:cs="仿宋" w:hint="eastAsia"/>
            <w:lang w:eastAsia="zh-CN"/>
          </w:rPr>
          <w:t>(二)、建设规模</w:t>
        </w:r>
        <w:r>
          <w:tab/>
        </w:r>
        <w:r>
          <w:fldChar w:fldCharType="begin"/>
        </w:r>
        <w:r>
          <w:instrText xml:space="preserve"> PAGEREF _Toc16933 \h </w:instrText>
        </w:r>
        <w:r>
          <w:fldChar w:fldCharType="separate"/>
        </w:r>
        <w:r>
          <w:t>4</w:t>
        </w:r>
        <w:r>
          <w:fldChar w:fldCharType="end"/>
        </w:r>
      </w:hyperlink>
    </w:p>
    <w:p>
      <w:pPr>
        <w:pStyle w:val="TOC1"/>
        <w:tabs>
          <w:tab w:val="right" w:leader="dot" w:pos="8306"/>
        </w:tabs>
      </w:pPr>
      <w:hyperlink w:anchor="_Toc11674" w:history="1">
        <w:r>
          <w:rPr>
            <w:rFonts w:ascii="仿宋" w:eastAsia="仿宋" w:hAnsi="仿宋" w:cs="仿宋" w:hint="eastAsia"/>
            <w:lang w:eastAsia="zh-CN"/>
          </w:rPr>
          <w:t>二、航天器及其运载工具、零件项目建设单位说明</w:t>
        </w:r>
        <w:r>
          <w:tab/>
        </w:r>
        <w:r>
          <w:fldChar w:fldCharType="begin"/>
        </w:r>
        <w:r>
          <w:instrText xml:space="preserve"> PAGEREF _Toc11674 \h </w:instrText>
        </w:r>
        <w:r>
          <w:fldChar w:fldCharType="separate"/>
        </w:r>
        <w:r>
          <w:t>5</w:t>
        </w:r>
        <w:r>
          <w:fldChar w:fldCharType="end"/>
        </w:r>
      </w:hyperlink>
    </w:p>
    <w:p>
      <w:pPr>
        <w:pStyle w:val="TOC2"/>
        <w:tabs>
          <w:tab w:val="right" w:leader="dot" w:pos="8306"/>
        </w:tabs>
      </w:pPr>
      <w:hyperlink w:anchor="_Toc9602" w:history="1">
        <w:r>
          <w:rPr>
            <w:rFonts w:ascii="仿宋" w:eastAsia="仿宋" w:hAnsi="仿宋" w:cs="仿宋" w:hint="eastAsia"/>
            <w:lang w:eastAsia="zh-CN"/>
          </w:rPr>
          <w:t>(一)、航天器及其运载工具、零件项目承办单位基本情况</w:t>
        </w:r>
        <w:r>
          <w:tab/>
        </w:r>
        <w:r>
          <w:fldChar w:fldCharType="begin"/>
        </w:r>
        <w:r>
          <w:instrText xml:space="preserve"> PAGEREF _Toc9602 \h </w:instrText>
        </w:r>
        <w:r>
          <w:fldChar w:fldCharType="separate"/>
        </w:r>
        <w:r>
          <w:t>5</w:t>
        </w:r>
        <w:r>
          <w:fldChar w:fldCharType="end"/>
        </w:r>
      </w:hyperlink>
    </w:p>
    <w:p>
      <w:pPr>
        <w:pStyle w:val="TOC2"/>
        <w:tabs>
          <w:tab w:val="right" w:leader="dot" w:pos="8306"/>
        </w:tabs>
      </w:pPr>
      <w:hyperlink w:anchor="_Toc19364" w:history="1">
        <w:r>
          <w:rPr>
            <w:rFonts w:ascii="仿宋" w:eastAsia="仿宋" w:hAnsi="仿宋" w:cs="仿宋" w:hint="eastAsia"/>
            <w:lang w:eastAsia="zh-CN"/>
          </w:rPr>
          <w:t>(二)、公司经济效益分析</w:t>
        </w:r>
        <w:r>
          <w:tab/>
        </w:r>
        <w:r>
          <w:fldChar w:fldCharType="begin"/>
        </w:r>
        <w:r>
          <w:instrText xml:space="preserve"> PAGEREF _Toc19364 \h </w:instrText>
        </w:r>
        <w:r>
          <w:fldChar w:fldCharType="separate"/>
        </w:r>
        <w:r>
          <w:t>6</w:t>
        </w:r>
        <w:r>
          <w:fldChar w:fldCharType="end"/>
        </w:r>
      </w:hyperlink>
    </w:p>
    <w:p>
      <w:pPr>
        <w:pStyle w:val="TOC1"/>
        <w:tabs>
          <w:tab w:val="right" w:leader="dot" w:pos="8306"/>
        </w:tabs>
      </w:pPr>
      <w:hyperlink w:anchor="_Toc14752" w:history="1">
        <w:r>
          <w:rPr>
            <w:rFonts w:ascii="仿宋" w:eastAsia="仿宋" w:hAnsi="仿宋" w:cs="仿宋" w:hint="eastAsia"/>
            <w:lang w:eastAsia="zh-CN"/>
          </w:rPr>
          <w:t>三、航天器及其运载工具、零件项目选址可行性分析</w:t>
        </w:r>
        <w:r>
          <w:tab/>
        </w:r>
        <w:r>
          <w:fldChar w:fldCharType="begin"/>
        </w:r>
        <w:r>
          <w:instrText xml:space="preserve"> PAGEREF _Toc14752 \h </w:instrText>
        </w:r>
        <w:r>
          <w:fldChar w:fldCharType="separate"/>
        </w:r>
        <w:r>
          <w:t>7</w:t>
        </w:r>
        <w:r>
          <w:fldChar w:fldCharType="end"/>
        </w:r>
      </w:hyperlink>
    </w:p>
    <w:p>
      <w:pPr>
        <w:pStyle w:val="TOC2"/>
        <w:tabs>
          <w:tab w:val="right" w:leader="dot" w:pos="8306"/>
        </w:tabs>
      </w:pPr>
      <w:hyperlink w:anchor="_Toc28852" w:history="1">
        <w:r>
          <w:rPr>
            <w:rFonts w:ascii="仿宋" w:eastAsia="仿宋" w:hAnsi="仿宋" w:cs="仿宋" w:hint="eastAsia"/>
            <w:lang w:eastAsia="zh-CN"/>
          </w:rPr>
          <w:t>(一)、航天器及其运载工具、零件项目选址</w:t>
        </w:r>
        <w:r>
          <w:tab/>
        </w:r>
        <w:r>
          <w:fldChar w:fldCharType="begin"/>
        </w:r>
        <w:r>
          <w:instrText xml:space="preserve"> PAGEREF _Toc28852 \h </w:instrText>
        </w:r>
        <w:r>
          <w:fldChar w:fldCharType="separate"/>
        </w:r>
        <w:r>
          <w:t>7</w:t>
        </w:r>
        <w:r>
          <w:fldChar w:fldCharType="end"/>
        </w:r>
      </w:hyperlink>
    </w:p>
    <w:p>
      <w:pPr>
        <w:pStyle w:val="TOC2"/>
        <w:tabs>
          <w:tab w:val="right" w:leader="dot" w:pos="8306"/>
        </w:tabs>
      </w:pPr>
      <w:hyperlink w:anchor="_Toc8658" w:history="1">
        <w:r>
          <w:rPr>
            <w:rFonts w:ascii="仿宋" w:eastAsia="仿宋" w:hAnsi="仿宋" w:cs="仿宋" w:hint="eastAsia"/>
            <w:lang w:eastAsia="zh-CN"/>
          </w:rPr>
          <w:t>(二)、用地控制指标</w:t>
        </w:r>
        <w:r>
          <w:tab/>
        </w:r>
        <w:r>
          <w:fldChar w:fldCharType="begin"/>
        </w:r>
        <w:r>
          <w:instrText xml:space="preserve"> PAGEREF _Toc8658 \h </w:instrText>
        </w:r>
        <w:r>
          <w:fldChar w:fldCharType="separate"/>
        </w:r>
        <w:r>
          <w:t>7</w:t>
        </w:r>
        <w:r>
          <w:fldChar w:fldCharType="end"/>
        </w:r>
      </w:hyperlink>
    </w:p>
    <w:p>
      <w:pPr>
        <w:pStyle w:val="TOC2"/>
        <w:tabs>
          <w:tab w:val="right" w:leader="dot" w:pos="8306"/>
        </w:tabs>
      </w:pPr>
      <w:hyperlink w:anchor="_Toc16155" w:history="1">
        <w:r>
          <w:rPr>
            <w:rFonts w:ascii="仿宋" w:eastAsia="仿宋" w:hAnsi="仿宋" w:cs="仿宋" w:hint="eastAsia"/>
            <w:lang w:eastAsia="zh-CN"/>
          </w:rPr>
          <w:t>(三)、节约用地措施</w:t>
        </w:r>
        <w:r>
          <w:tab/>
        </w:r>
        <w:r>
          <w:fldChar w:fldCharType="begin"/>
        </w:r>
        <w:r>
          <w:instrText xml:space="preserve"> PAGEREF _Toc16155 \h </w:instrText>
        </w:r>
        <w:r>
          <w:fldChar w:fldCharType="separate"/>
        </w:r>
        <w:r>
          <w:t>9</w:t>
        </w:r>
        <w:r>
          <w:fldChar w:fldCharType="end"/>
        </w:r>
      </w:hyperlink>
    </w:p>
    <w:p>
      <w:pPr>
        <w:pStyle w:val="TOC2"/>
        <w:tabs>
          <w:tab w:val="right" w:leader="dot" w:pos="8306"/>
        </w:tabs>
      </w:pPr>
      <w:hyperlink w:anchor="_Toc31299" w:history="1">
        <w:r>
          <w:rPr>
            <w:rFonts w:ascii="仿宋" w:eastAsia="仿宋" w:hAnsi="仿宋" w:cs="仿宋" w:hint="eastAsia"/>
            <w:lang w:eastAsia="zh-CN"/>
          </w:rPr>
          <w:t>(四)、总图布置方案</w:t>
        </w:r>
        <w:r>
          <w:tab/>
        </w:r>
        <w:r>
          <w:fldChar w:fldCharType="begin"/>
        </w:r>
        <w:r>
          <w:instrText xml:space="preserve"> PAGEREF _Toc31299 \h </w:instrText>
        </w:r>
        <w:r>
          <w:fldChar w:fldCharType="separate"/>
        </w:r>
        <w:r>
          <w:t>10</w:t>
        </w:r>
        <w:r>
          <w:fldChar w:fldCharType="end"/>
        </w:r>
      </w:hyperlink>
    </w:p>
    <w:p>
      <w:pPr>
        <w:pStyle w:val="TOC2"/>
        <w:tabs>
          <w:tab w:val="right" w:leader="dot" w:pos="8306"/>
        </w:tabs>
      </w:pPr>
      <w:hyperlink w:anchor="_Toc24820" w:history="1">
        <w:r>
          <w:rPr>
            <w:rFonts w:ascii="仿宋" w:eastAsia="仿宋" w:hAnsi="仿宋" w:cs="仿宋" w:hint="eastAsia"/>
            <w:lang w:eastAsia="zh-CN"/>
          </w:rPr>
          <w:t>(五)、选址综合评价</w:t>
        </w:r>
        <w:r>
          <w:tab/>
        </w:r>
        <w:r>
          <w:fldChar w:fldCharType="begin"/>
        </w:r>
        <w:r>
          <w:instrText xml:space="preserve"> PAGEREF _Toc24820 \h </w:instrText>
        </w:r>
        <w:r>
          <w:fldChar w:fldCharType="separate"/>
        </w:r>
        <w:r>
          <w:t>11</w:t>
        </w:r>
        <w:r>
          <w:fldChar w:fldCharType="end"/>
        </w:r>
      </w:hyperlink>
    </w:p>
    <w:p>
      <w:pPr>
        <w:pStyle w:val="TOC1"/>
        <w:tabs>
          <w:tab w:val="right" w:leader="dot" w:pos="8306"/>
        </w:tabs>
      </w:pPr>
      <w:hyperlink w:anchor="_Toc12504" w:history="1">
        <w:r>
          <w:rPr>
            <w:rFonts w:ascii="仿宋" w:eastAsia="仿宋" w:hAnsi="仿宋" w:cs="仿宋" w:hint="eastAsia"/>
            <w:lang w:eastAsia="zh-CN"/>
          </w:rPr>
          <w:t>四、航天器及其运载工具、零件项目文档管理</w:t>
        </w:r>
        <w:r>
          <w:tab/>
        </w:r>
        <w:r>
          <w:fldChar w:fldCharType="begin"/>
        </w:r>
        <w:r>
          <w:instrText xml:space="preserve"> PAGEREF _Toc12504 \h </w:instrText>
        </w:r>
        <w:r>
          <w:fldChar w:fldCharType="separate"/>
        </w:r>
        <w:r>
          <w:t>13</w:t>
        </w:r>
        <w:r>
          <w:fldChar w:fldCharType="end"/>
        </w:r>
      </w:hyperlink>
    </w:p>
    <w:p>
      <w:pPr>
        <w:pStyle w:val="TOC2"/>
        <w:tabs>
          <w:tab w:val="right" w:leader="dot" w:pos="8306"/>
        </w:tabs>
      </w:pPr>
      <w:hyperlink w:anchor="_Toc4086" w:history="1">
        <w:r>
          <w:rPr>
            <w:rFonts w:ascii="仿宋" w:eastAsia="仿宋" w:hAnsi="仿宋" w:cs="仿宋" w:hint="eastAsia"/>
            <w:lang w:eastAsia="zh-CN"/>
          </w:rPr>
          <w:t>(一)、文档编制与审查</w:t>
        </w:r>
        <w:r>
          <w:tab/>
        </w:r>
        <w:r>
          <w:fldChar w:fldCharType="begin"/>
        </w:r>
        <w:r>
          <w:instrText xml:space="preserve"> PAGEREF _Toc4086 \h </w:instrText>
        </w:r>
        <w:r>
          <w:fldChar w:fldCharType="separate"/>
        </w:r>
        <w:r>
          <w:t>13</w:t>
        </w:r>
        <w:r>
          <w:fldChar w:fldCharType="end"/>
        </w:r>
      </w:hyperlink>
    </w:p>
    <w:p>
      <w:pPr>
        <w:pStyle w:val="TOC2"/>
        <w:tabs>
          <w:tab w:val="right" w:leader="dot" w:pos="8306"/>
        </w:tabs>
      </w:pPr>
      <w:hyperlink w:anchor="_Toc13866" w:history="1">
        <w:r>
          <w:rPr>
            <w:rFonts w:ascii="仿宋" w:eastAsia="仿宋" w:hAnsi="仿宋" w:cs="仿宋" w:hint="eastAsia"/>
            <w:lang w:eastAsia="zh-CN"/>
          </w:rPr>
          <w:t>(二)、文档发布与分发</w:t>
        </w:r>
        <w:r>
          <w:tab/>
        </w:r>
        <w:r>
          <w:fldChar w:fldCharType="begin"/>
        </w:r>
        <w:r>
          <w:instrText xml:space="preserve"> PAGEREF _Toc13866 \h </w:instrText>
        </w:r>
        <w:r>
          <w:fldChar w:fldCharType="separate"/>
        </w:r>
        <w:r>
          <w:t>14</w:t>
        </w:r>
        <w:r>
          <w:fldChar w:fldCharType="end"/>
        </w:r>
      </w:hyperlink>
    </w:p>
    <w:p>
      <w:pPr>
        <w:pStyle w:val="TOC2"/>
        <w:tabs>
          <w:tab w:val="right" w:leader="dot" w:pos="8306"/>
        </w:tabs>
      </w:pPr>
      <w:hyperlink w:anchor="_Toc10515" w:history="1">
        <w:r>
          <w:rPr>
            <w:rFonts w:ascii="仿宋" w:eastAsia="仿宋" w:hAnsi="仿宋" w:cs="仿宋" w:hint="eastAsia"/>
            <w:lang w:eastAsia="zh-CN"/>
          </w:rPr>
          <w:t>(三)、文档存档与归档</w:t>
        </w:r>
        <w:r>
          <w:tab/>
        </w:r>
        <w:r>
          <w:fldChar w:fldCharType="begin"/>
        </w:r>
        <w:r>
          <w:instrText xml:space="preserve"> PAGEREF _Toc10515 \h </w:instrText>
        </w:r>
        <w:r>
          <w:fldChar w:fldCharType="separate"/>
        </w:r>
        <w:r>
          <w:t>15</w:t>
        </w:r>
        <w:r>
          <w:fldChar w:fldCharType="end"/>
        </w:r>
      </w:hyperlink>
    </w:p>
    <w:p>
      <w:pPr>
        <w:pStyle w:val="TOC1"/>
        <w:tabs>
          <w:tab w:val="right" w:leader="dot" w:pos="8306"/>
        </w:tabs>
      </w:pPr>
      <w:hyperlink w:anchor="_Toc20281" w:history="1">
        <w:r>
          <w:rPr>
            <w:rFonts w:ascii="仿宋" w:eastAsia="仿宋" w:hAnsi="仿宋" w:cs="仿宋" w:hint="eastAsia"/>
            <w:lang w:eastAsia="zh-CN"/>
          </w:rPr>
          <w:t>五、航天器及其运载工具、零件项目绩效评估</w:t>
        </w:r>
        <w:r>
          <w:tab/>
        </w:r>
        <w:r>
          <w:fldChar w:fldCharType="begin"/>
        </w:r>
        <w:r>
          <w:instrText xml:space="preserve"> PAGEREF _Toc20281 \h </w:instrText>
        </w:r>
        <w:r>
          <w:fldChar w:fldCharType="separate"/>
        </w:r>
        <w:r>
          <w:t>16</w:t>
        </w:r>
        <w:r>
          <w:fldChar w:fldCharType="end"/>
        </w:r>
      </w:hyperlink>
    </w:p>
    <w:p>
      <w:pPr>
        <w:pStyle w:val="TOC2"/>
        <w:tabs>
          <w:tab w:val="right" w:leader="dot" w:pos="8306"/>
        </w:tabs>
      </w:pPr>
      <w:hyperlink w:anchor="_Toc4566" w:history="1">
        <w:r>
          <w:rPr>
            <w:rFonts w:ascii="仿宋" w:eastAsia="仿宋" w:hAnsi="仿宋" w:cs="仿宋" w:hint="eastAsia"/>
            <w:lang w:eastAsia="zh-CN"/>
          </w:rPr>
          <w:t>(一)、绩效评估指标</w:t>
        </w:r>
        <w:r>
          <w:tab/>
        </w:r>
        <w:r>
          <w:fldChar w:fldCharType="begin"/>
        </w:r>
        <w:r>
          <w:instrText xml:space="preserve"> PAGEREF _Toc4566 \h </w:instrText>
        </w:r>
        <w:r>
          <w:fldChar w:fldCharType="separate"/>
        </w:r>
        <w:r>
          <w:t>16</w:t>
        </w:r>
        <w:r>
          <w:fldChar w:fldCharType="end"/>
        </w:r>
      </w:hyperlink>
    </w:p>
    <w:p>
      <w:pPr>
        <w:pStyle w:val="TOC2"/>
        <w:tabs>
          <w:tab w:val="right" w:leader="dot" w:pos="8306"/>
        </w:tabs>
      </w:pPr>
      <w:hyperlink w:anchor="_Toc21956" w:history="1">
        <w:r>
          <w:rPr>
            <w:rFonts w:ascii="仿宋" w:eastAsia="仿宋" w:hAnsi="仿宋" w:cs="仿宋" w:hint="eastAsia"/>
            <w:lang w:eastAsia="zh-CN"/>
          </w:rPr>
          <w:t>(二)、绩效评估方法</w:t>
        </w:r>
        <w:r>
          <w:tab/>
        </w:r>
        <w:r>
          <w:fldChar w:fldCharType="begin"/>
        </w:r>
        <w:r>
          <w:instrText xml:space="preserve"> PAGEREF _Toc21956 \h </w:instrText>
        </w:r>
        <w:r>
          <w:fldChar w:fldCharType="separate"/>
        </w:r>
        <w:r>
          <w:t>17</w:t>
        </w:r>
        <w:r>
          <w:fldChar w:fldCharType="end"/>
        </w:r>
      </w:hyperlink>
    </w:p>
    <w:p>
      <w:pPr>
        <w:pStyle w:val="TOC2"/>
        <w:tabs>
          <w:tab w:val="right" w:leader="dot" w:pos="8306"/>
        </w:tabs>
      </w:pPr>
      <w:hyperlink w:anchor="_Toc9687" w:history="1">
        <w:r>
          <w:rPr>
            <w:rFonts w:ascii="仿宋" w:eastAsia="仿宋" w:hAnsi="仿宋" w:cs="仿宋" w:hint="eastAsia"/>
            <w:lang w:eastAsia="zh-CN"/>
          </w:rPr>
          <w:t>(三)、绩效评估周期</w:t>
        </w:r>
        <w:r>
          <w:tab/>
        </w:r>
        <w:r>
          <w:fldChar w:fldCharType="begin"/>
        </w:r>
        <w:r>
          <w:instrText xml:space="preserve"> PAGEREF _Toc9687 \h </w:instrText>
        </w:r>
        <w:r>
          <w:fldChar w:fldCharType="separate"/>
        </w:r>
        <w:r>
          <w:t>19</w:t>
        </w:r>
        <w:r>
          <w:fldChar w:fldCharType="end"/>
        </w:r>
      </w:hyperlink>
    </w:p>
    <w:p>
      <w:pPr>
        <w:pStyle w:val="TOC1"/>
        <w:tabs>
          <w:tab w:val="right" w:leader="dot" w:pos="8306"/>
        </w:tabs>
      </w:pPr>
      <w:hyperlink w:anchor="_Toc25717" w:history="1">
        <w:r>
          <w:rPr>
            <w:rFonts w:ascii="仿宋" w:eastAsia="仿宋" w:hAnsi="仿宋" w:cs="仿宋" w:hint="eastAsia"/>
            <w:lang w:eastAsia="zh-CN"/>
          </w:rPr>
          <w:t>六、航天器及其运载工具、零件项目可持续发展</w:t>
        </w:r>
        <w:r>
          <w:tab/>
        </w:r>
        <w:r>
          <w:fldChar w:fldCharType="begin"/>
        </w:r>
        <w:r>
          <w:instrText xml:space="preserve"> PAGEREF _Toc25717 \h </w:instrText>
        </w:r>
        <w:r>
          <w:fldChar w:fldCharType="separate"/>
        </w:r>
        <w:r>
          <w:t>20</w:t>
        </w:r>
        <w:r>
          <w:fldChar w:fldCharType="end"/>
        </w:r>
      </w:hyperlink>
    </w:p>
    <w:p>
      <w:pPr>
        <w:pStyle w:val="TOC2"/>
        <w:tabs>
          <w:tab w:val="right" w:leader="dot" w:pos="8306"/>
        </w:tabs>
      </w:pPr>
      <w:hyperlink w:anchor="_Toc21705" w:history="1">
        <w:r>
          <w:rPr>
            <w:rFonts w:ascii="仿宋" w:eastAsia="仿宋" w:hAnsi="仿宋" w:cs="仿宋" w:hint="eastAsia"/>
            <w:lang w:eastAsia="zh-CN"/>
          </w:rPr>
          <w:t>(一)、可持续战略与实践</w:t>
        </w:r>
        <w:r>
          <w:tab/>
        </w:r>
        <w:r>
          <w:fldChar w:fldCharType="begin"/>
        </w:r>
        <w:r>
          <w:instrText xml:space="preserve"> PAGEREF _Toc21705 \h </w:instrText>
        </w:r>
        <w:r>
          <w:fldChar w:fldCharType="separate"/>
        </w:r>
        <w:r>
          <w:t>20</w:t>
        </w:r>
        <w:r>
          <w:fldChar w:fldCharType="end"/>
        </w:r>
      </w:hyperlink>
    </w:p>
    <w:p>
      <w:pPr>
        <w:pStyle w:val="TOC2"/>
        <w:tabs>
          <w:tab w:val="right" w:leader="dot" w:pos="8306"/>
        </w:tabs>
      </w:pPr>
      <w:hyperlink w:anchor="_Toc5429" w:history="1">
        <w:r>
          <w:rPr>
            <w:rFonts w:ascii="仿宋" w:eastAsia="仿宋" w:hAnsi="仿宋" w:cs="仿宋" w:hint="eastAsia"/>
            <w:lang w:eastAsia="zh-CN"/>
          </w:rPr>
          <w:t>(二)、环保与社会责任</w:t>
        </w:r>
        <w:r>
          <w:tab/>
        </w:r>
        <w:r>
          <w:fldChar w:fldCharType="begin"/>
        </w:r>
        <w:r>
          <w:instrText xml:space="preserve"> PAGEREF _Toc5429 \h </w:instrText>
        </w:r>
        <w:r>
          <w:fldChar w:fldCharType="separate"/>
        </w:r>
        <w:r>
          <w:t>21</w:t>
        </w:r>
        <w:r>
          <w:fldChar w:fldCharType="end"/>
        </w:r>
      </w:hyperlink>
    </w:p>
    <w:p>
      <w:pPr>
        <w:pStyle w:val="TOC1"/>
        <w:tabs>
          <w:tab w:val="right" w:leader="dot" w:pos="8306"/>
        </w:tabs>
      </w:pPr>
      <w:hyperlink w:anchor="_Toc7654" w:history="1">
        <w:r>
          <w:rPr>
            <w:rFonts w:ascii="仿宋" w:eastAsia="仿宋" w:hAnsi="仿宋" w:cs="仿宋" w:hint="eastAsia"/>
            <w:lang w:eastAsia="zh-CN"/>
          </w:rPr>
          <w:t>七、航天器及其运载工具、零件项目计划安排</w:t>
        </w:r>
        <w:r>
          <w:tab/>
        </w:r>
        <w:r>
          <w:fldChar w:fldCharType="begin"/>
        </w:r>
        <w:r>
          <w:instrText xml:space="preserve"> PAGEREF _Toc7654 \h </w:instrText>
        </w:r>
        <w:r>
          <w:fldChar w:fldCharType="separate"/>
        </w:r>
        <w:r>
          <w:t>22</w:t>
        </w:r>
        <w:r>
          <w:fldChar w:fldCharType="end"/>
        </w:r>
      </w:hyperlink>
    </w:p>
    <w:p>
      <w:pPr>
        <w:pStyle w:val="TOC2"/>
        <w:tabs>
          <w:tab w:val="right" w:leader="dot" w:pos="8306"/>
        </w:tabs>
      </w:pPr>
      <w:hyperlink w:anchor="_Toc27499" w:history="1">
        <w:r>
          <w:rPr>
            <w:rFonts w:ascii="仿宋" w:eastAsia="仿宋" w:hAnsi="仿宋" w:cs="仿宋" w:hint="eastAsia"/>
            <w:lang w:eastAsia="zh-CN"/>
          </w:rPr>
          <w:t>(一)、建设周期</w:t>
        </w:r>
        <w:r>
          <w:tab/>
        </w:r>
        <w:r>
          <w:fldChar w:fldCharType="begin"/>
        </w:r>
        <w:r>
          <w:instrText xml:space="preserve"> PAGEREF _Toc27499 \h </w:instrText>
        </w:r>
        <w:r>
          <w:fldChar w:fldCharType="separate"/>
        </w:r>
        <w:r>
          <w:t>22</w:t>
        </w:r>
        <w:r>
          <w:fldChar w:fldCharType="end"/>
        </w:r>
      </w:hyperlink>
    </w:p>
    <w:p>
      <w:pPr>
        <w:pStyle w:val="TOC2"/>
        <w:tabs>
          <w:tab w:val="right" w:leader="dot" w:pos="8306"/>
        </w:tabs>
      </w:pPr>
      <w:hyperlink w:anchor="_Toc15298" w:history="1">
        <w:r>
          <w:rPr>
            <w:rFonts w:ascii="仿宋" w:eastAsia="仿宋" w:hAnsi="仿宋" w:cs="仿宋" w:hint="eastAsia"/>
            <w:lang w:eastAsia="zh-CN"/>
          </w:rPr>
          <w:t>(二)、建设进度</w:t>
        </w:r>
        <w:r>
          <w:tab/>
        </w:r>
        <w:r>
          <w:fldChar w:fldCharType="begin"/>
        </w:r>
        <w:r>
          <w:instrText xml:space="preserve"> PAGEREF _Toc15298 \h </w:instrText>
        </w:r>
        <w:r>
          <w:fldChar w:fldCharType="separate"/>
        </w:r>
        <w:r>
          <w:t>23</w:t>
        </w:r>
        <w:r>
          <w:fldChar w:fldCharType="end"/>
        </w:r>
      </w:hyperlink>
    </w:p>
    <w:p>
      <w:pPr>
        <w:pStyle w:val="TOC2"/>
        <w:tabs>
          <w:tab w:val="right" w:leader="dot" w:pos="8306"/>
        </w:tabs>
      </w:pPr>
      <w:hyperlink w:anchor="_Toc4344" w:history="1">
        <w:r>
          <w:rPr>
            <w:rFonts w:ascii="仿宋" w:eastAsia="仿宋" w:hAnsi="仿宋" w:cs="仿宋" w:hint="eastAsia"/>
            <w:lang w:eastAsia="zh-CN"/>
          </w:rPr>
          <w:t>(三)、进度安排注意事项</w:t>
        </w:r>
        <w:r>
          <w:tab/>
        </w:r>
        <w:r>
          <w:fldChar w:fldCharType="begin"/>
        </w:r>
        <w:r>
          <w:instrText xml:space="preserve"> PAGEREF _Toc4344 \h </w:instrText>
        </w:r>
        <w:r>
          <w:fldChar w:fldCharType="separate"/>
        </w:r>
        <w:r>
          <w:t>24</w:t>
        </w:r>
        <w:r>
          <w:fldChar w:fldCharType="end"/>
        </w:r>
      </w:hyperlink>
    </w:p>
    <w:p>
      <w:pPr>
        <w:pStyle w:val="TOC2"/>
        <w:tabs>
          <w:tab w:val="right" w:leader="dot" w:pos="8306"/>
        </w:tabs>
      </w:pPr>
      <w:hyperlink w:anchor="_Toc11224" w:history="1">
        <w:r>
          <w:rPr>
            <w:rFonts w:ascii="仿宋" w:eastAsia="仿宋" w:hAnsi="仿宋" w:cs="仿宋" w:hint="eastAsia"/>
            <w:lang w:eastAsia="zh-CN"/>
          </w:rPr>
          <w:t>(四)、人力资源配置</w:t>
        </w:r>
        <w:r>
          <w:tab/>
        </w:r>
        <w:r>
          <w:fldChar w:fldCharType="begin"/>
        </w:r>
        <w:r>
          <w:instrText xml:space="preserve"> PAGEREF _Toc11224 \h </w:instrText>
        </w:r>
        <w:r>
          <w:fldChar w:fldCharType="separate"/>
        </w:r>
        <w:r>
          <w:t>25</w:t>
        </w:r>
        <w:r>
          <w:fldChar w:fldCharType="end"/>
        </w:r>
      </w:hyperlink>
    </w:p>
    <w:p>
      <w:pPr>
        <w:pStyle w:val="TOC1"/>
        <w:tabs>
          <w:tab w:val="right" w:leader="dot" w:pos="8306"/>
        </w:tabs>
      </w:pPr>
      <w:hyperlink w:anchor="_Toc1056" w:history="1">
        <w:r>
          <w:rPr>
            <w:rFonts w:ascii="仿宋" w:eastAsia="仿宋" w:hAnsi="仿宋" w:cs="仿宋" w:hint="eastAsia"/>
            <w:lang w:eastAsia="zh-CN"/>
          </w:rPr>
          <w:t>八、航天器及其运载工具、零件项目财务管理</w:t>
        </w:r>
        <w:r>
          <w:tab/>
        </w:r>
        <w:r>
          <w:fldChar w:fldCharType="begin"/>
        </w:r>
        <w:r>
          <w:instrText xml:space="preserve"> PAGEREF _Toc1056 \h </w:instrText>
        </w:r>
        <w:r>
          <w:fldChar w:fldCharType="separate"/>
        </w:r>
        <w:r>
          <w:t>26</w:t>
        </w:r>
        <w:r>
          <w:fldChar w:fldCharType="end"/>
        </w:r>
      </w:hyperlink>
    </w:p>
    <w:p>
      <w:pPr>
        <w:pStyle w:val="TOC2"/>
        <w:tabs>
          <w:tab w:val="right" w:leader="dot" w:pos="8306"/>
        </w:tabs>
      </w:pPr>
      <w:hyperlink w:anchor="_Toc22342" w:history="1">
        <w:r>
          <w:rPr>
            <w:rFonts w:ascii="仿宋" w:eastAsia="仿宋" w:hAnsi="仿宋" w:cs="仿宋" w:hint="eastAsia"/>
            <w:lang w:eastAsia="zh-CN"/>
          </w:rPr>
          <w:t>(一)、资金需求大</w:t>
        </w:r>
        <w:r>
          <w:tab/>
        </w:r>
        <w:r>
          <w:fldChar w:fldCharType="begin"/>
        </w:r>
        <w:r>
          <w:instrText xml:space="preserve"> PAGEREF _Toc22342 \h </w:instrText>
        </w:r>
        <w:r>
          <w:fldChar w:fldCharType="separate"/>
        </w:r>
        <w:r>
          <w:t>26</w:t>
        </w:r>
        <w:r>
          <w:fldChar w:fldCharType="end"/>
        </w:r>
      </w:hyperlink>
    </w:p>
    <w:p>
      <w:pPr>
        <w:pStyle w:val="TOC2"/>
        <w:tabs>
          <w:tab w:val="right" w:leader="dot" w:pos="8306"/>
        </w:tabs>
      </w:pPr>
      <w:hyperlink w:anchor="_Toc1481" w:history="1">
        <w:r>
          <w:rPr>
            <w:rFonts w:ascii="仿宋" w:eastAsia="仿宋" w:hAnsi="仿宋" w:cs="仿宋" w:hint="eastAsia"/>
            <w:lang w:eastAsia="zh-CN"/>
          </w:rPr>
          <w:t>(二)、研发周期长</w:t>
        </w:r>
        <w:r>
          <w:tab/>
        </w:r>
        <w:r>
          <w:fldChar w:fldCharType="begin"/>
        </w:r>
        <w:r>
          <w:instrText xml:space="preserve"> PAGEREF _Toc1481 \h </w:instrText>
        </w:r>
        <w:r>
          <w:fldChar w:fldCharType="separate"/>
        </w:r>
        <w:r>
          <w:t>27</w:t>
        </w:r>
        <w:r>
          <w:fldChar w:fldCharType="end"/>
        </w:r>
      </w:hyperlink>
    </w:p>
    <w:p>
      <w:pPr>
        <w:pStyle w:val="TOC2"/>
        <w:tabs>
          <w:tab w:val="right" w:leader="dot" w:pos="8306"/>
        </w:tabs>
      </w:pPr>
      <w:hyperlink w:anchor="_Toc3727" w:history="1">
        <w:r>
          <w:rPr>
            <w:rFonts w:ascii="仿宋" w:eastAsia="仿宋" w:hAnsi="仿宋" w:cs="仿宋" w:hint="eastAsia"/>
            <w:lang w:eastAsia="zh-CN"/>
          </w:rPr>
          <w:t>(三)、市场风险大</w:t>
        </w:r>
        <w:r>
          <w:tab/>
        </w:r>
        <w:r>
          <w:fldChar w:fldCharType="begin"/>
        </w:r>
        <w:r>
          <w:instrText xml:space="preserve"> PAGEREF _Toc3727 \h </w:instrText>
        </w:r>
        <w:r>
          <w:fldChar w:fldCharType="separate"/>
        </w:r>
        <w:r>
          <w:t>29</w:t>
        </w:r>
        <w:r>
          <w:fldChar w:fldCharType="end"/>
        </w:r>
      </w:hyperlink>
    </w:p>
    <w:p>
      <w:pPr>
        <w:pStyle w:val="TOC2"/>
        <w:tabs>
          <w:tab w:val="right" w:leader="dot" w:pos="8306"/>
        </w:tabs>
      </w:pPr>
      <w:hyperlink w:anchor="_Toc21180" w:history="1">
        <w:r>
          <w:rPr>
            <w:rFonts w:ascii="仿宋" w:eastAsia="仿宋" w:hAnsi="仿宋" w:cs="仿宋" w:hint="eastAsia"/>
            <w:lang w:eastAsia="zh-CN"/>
          </w:rPr>
          <w:t>(四)、利润率高</w:t>
        </w:r>
        <w:r>
          <w:tab/>
        </w:r>
        <w:r>
          <w:fldChar w:fldCharType="begin"/>
        </w:r>
        <w:r>
          <w:instrText xml:space="preserve"> PAGEREF _Toc21180 \h </w:instrText>
        </w:r>
        <w:r>
          <w:fldChar w:fldCharType="separate"/>
        </w:r>
        <w:r>
          <w:t>32</w:t>
        </w:r>
        <w:r>
          <w:fldChar w:fldCharType="end"/>
        </w:r>
      </w:hyperlink>
    </w:p>
    <w:p>
      <w:pPr>
        <w:pStyle w:val="TOC1"/>
        <w:tabs>
          <w:tab w:val="right" w:leader="dot" w:pos="8306"/>
        </w:tabs>
      </w:pPr>
      <w:hyperlink w:anchor="_Toc22631" w:history="1">
        <w:r>
          <w:rPr>
            <w:rFonts w:ascii="仿宋" w:eastAsia="仿宋" w:hAnsi="仿宋" w:cs="仿宋" w:hint="eastAsia"/>
            <w:lang w:eastAsia="zh-CN"/>
          </w:rPr>
          <w:t>九、航天器及其运载工具、零件项目社会影响</w:t>
        </w:r>
        <w:r>
          <w:tab/>
        </w:r>
        <w:r>
          <w:fldChar w:fldCharType="begin"/>
        </w:r>
        <w:r>
          <w:instrText xml:space="preserve"> PAGEREF _Toc22631 \h </w:instrText>
        </w:r>
        <w:r>
          <w:fldChar w:fldCharType="separate"/>
        </w:r>
        <w:r>
          <w:t>34</w:t>
        </w:r>
        <w:r>
          <w:fldChar w:fldCharType="end"/>
        </w:r>
      </w:hyperlink>
    </w:p>
    <w:p>
      <w:pPr>
        <w:pStyle w:val="TOC2"/>
        <w:tabs>
          <w:tab w:val="right" w:leader="dot" w:pos="8306"/>
        </w:tabs>
      </w:pPr>
      <w:hyperlink w:anchor="_Toc18370" w:history="1">
        <w:r>
          <w:rPr>
            <w:rFonts w:ascii="仿宋" w:eastAsia="仿宋" w:hAnsi="仿宋" w:cs="仿宋" w:hint="eastAsia"/>
            <w:lang w:eastAsia="zh-CN"/>
          </w:rPr>
          <w:t>(一)、社会责任与义务</w:t>
        </w:r>
        <w:r>
          <w:tab/>
        </w:r>
        <w:r>
          <w:fldChar w:fldCharType="begin"/>
        </w:r>
        <w:r>
          <w:instrText xml:space="preserve"> PAGEREF _Toc18370 \h </w:instrText>
        </w:r>
        <w:r>
          <w:fldChar w:fldCharType="separate"/>
        </w:r>
        <w:r>
          <w:t>34</w:t>
        </w:r>
        <w:r>
          <w:fldChar w:fldCharType="end"/>
        </w:r>
      </w:hyperlink>
    </w:p>
    <w:p>
      <w:pPr>
        <w:pStyle w:val="TOC2"/>
        <w:tabs>
          <w:tab w:val="right" w:leader="dot" w:pos="8306"/>
        </w:tabs>
      </w:pPr>
      <w:hyperlink w:anchor="_Toc21451" w:history="1">
        <w:r>
          <w:rPr>
            <w:rFonts w:ascii="仿宋" w:eastAsia="仿宋" w:hAnsi="仿宋" w:cs="仿宋" w:hint="eastAsia"/>
            <w:lang w:eastAsia="zh-CN"/>
          </w:rPr>
          <w:t>(二)、社会参与与沟通</w:t>
        </w:r>
        <w:r>
          <w:tab/>
        </w:r>
        <w:r>
          <w:fldChar w:fldCharType="begin"/>
        </w:r>
        <w:r>
          <w:instrText xml:space="preserve"> PAGEREF _Toc21451 \h </w:instrText>
        </w:r>
        <w:r>
          <w:fldChar w:fldCharType="separate"/>
        </w:r>
        <w:r>
          <w:t>35</w:t>
        </w:r>
        <w:r>
          <w:fldChar w:fldCharType="end"/>
        </w:r>
      </w:hyperlink>
    </w:p>
    <w:p>
      <w:pPr>
        <w:pStyle w:val="TOC1"/>
        <w:tabs>
          <w:tab w:val="right" w:leader="dot" w:pos="8306"/>
        </w:tabs>
      </w:pPr>
      <w:hyperlink w:anchor="_Toc20437" w:history="1">
        <w:r>
          <w:rPr>
            <w:rFonts w:ascii="仿宋" w:eastAsia="仿宋" w:hAnsi="仿宋" w:cs="仿宋" w:hint="eastAsia"/>
            <w:lang w:eastAsia="zh-CN"/>
          </w:rPr>
          <w:t>十、航天器及其运载工具、零件项目技术管理</w:t>
        </w:r>
        <w:r>
          <w:tab/>
        </w:r>
        <w:r>
          <w:fldChar w:fldCharType="begin"/>
        </w:r>
        <w:r>
          <w:instrText xml:space="preserve"> PAGEREF _Toc20437 \h </w:instrText>
        </w:r>
        <w:r>
          <w:fldChar w:fldCharType="separate"/>
        </w:r>
        <w:r>
          <w:t>36</w:t>
        </w:r>
        <w:r>
          <w:fldChar w:fldCharType="end"/>
        </w:r>
      </w:hyperlink>
    </w:p>
    <w:p>
      <w:pPr>
        <w:pStyle w:val="TOC2"/>
        <w:tabs>
          <w:tab w:val="right" w:leader="dot" w:pos="8306"/>
        </w:tabs>
      </w:pPr>
      <w:hyperlink w:anchor="_Toc12278" w:history="1">
        <w:r>
          <w:rPr>
            <w:rFonts w:ascii="仿宋" w:eastAsia="仿宋" w:hAnsi="仿宋" w:cs="仿宋" w:hint="eastAsia"/>
            <w:lang w:eastAsia="zh-CN"/>
          </w:rPr>
          <w:t>(一)、技术方案选用方向</w:t>
        </w:r>
        <w:r>
          <w:tab/>
        </w:r>
        <w:r>
          <w:fldChar w:fldCharType="begin"/>
        </w:r>
        <w:r>
          <w:instrText xml:space="preserve"> PAGEREF _Toc12278 \h </w:instrText>
        </w:r>
        <w:r>
          <w:fldChar w:fldCharType="separate"/>
        </w:r>
        <w:r>
          <w:t>36</w:t>
        </w:r>
        <w:r>
          <w:fldChar w:fldCharType="end"/>
        </w:r>
      </w:hyperlink>
    </w:p>
    <w:p>
      <w:pPr>
        <w:pStyle w:val="TOC2"/>
        <w:tabs>
          <w:tab w:val="right" w:leader="dot" w:pos="8306"/>
        </w:tabs>
      </w:pPr>
      <w:hyperlink w:anchor="_Toc13508" w:history="1">
        <w:r>
          <w:rPr>
            <w:rFonts w:ascii="仿宋" w:eastAsia="仿宋" w:hAnsi="仿宋" w:cs="仿宋" w:hint="eastAsia"/>
            <w:lang w:eastAsia="zh-CN"/>
          </w:rPr>
          <w:t>(二)、工艺技术方案选用原则</w:t>
        </w:r>
        <w:r>
          <w:tab/>
        </w:r>
        <w:r>
          <w:fldChar w:fldCharType="begin"/>
        </w:r>
        <w:r>
          <w:instrText xml:space="preserve"> PAGEREF _Toc13508 \h </w:instrText>
        </w:r>
        <w:r>
          <w:fldChar w:fldCharType="separate"/>
        </w:r>
        <w:r>
          <w:t>38</w:t>
        </w:r>
        <w:r>
          <w:fldChar w:fldCharType="end"/>
        </w:r>
      </w:hyperlink>
    </w:p>
    <w:p>
      <w:pPr>
        <w:pStyle w:val="TOC2"/>
        <w:tabs>
          <w:tab w:val="right" w:leader="dot" w:pos="8306"/>
        </w:tabs>
      </w:pPr>
      <w:hyperlink w:anchor="_Toc4345" w:history="1">
        <w:r>
          <w:rPr>
            <w:rFonts w:ascii="仿宋" w:eastAsia="仿宋" w:hAnsi="仿宋" w:cs="仿宋" w:hint="eastAsia"/>
            <w:lang w:eastAsia="zh-CN"/>
          </w:rPr>
          <w:t>(三)、工艺技术方案要求</w:t>
        </w:r>
        <w:r>
          <w:tab/>
        </w:r>
        <w:r>
          <w:fldChar w:fldCharType="begin"/>
        </w:r>
        <w:r>
          <w:instrText xml:space="preserve"> PAGEREF _Toc4345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44" w:history="1">
        <w:r>
          <w:rPr>
            <w:rFonts w:ascii="仿宋" w:eastAsia="仿宋" w:hAnsi="仿宋" w:cs="仿宋" w:hint="eastAsia"/>
            <w:lang w:eastAsia="zh-CN"/>
          </w:rPr>
          <w:t>十一、航天器及其运载工具、零件项目人力资源培养与发展</w:t>
        </w:r>
        <w:r>
          <w:tab/>
        </w:r>
        <w:r>
          <w:fldChar w:fldCharType="begin"/>
        </w:r>
        <w:r>
          <w:instrText xml:space="preserve"> PAGEREF _Toc28144 \h </w:instrText>
        </w:r>
        <w:r>
          <w:fldChar w:fldCharType="separate"/>
        </w:r>
        <w:r>
          <w:t>42</w:t>
        </w:r>
        <w:r>
          <w:fldChar w:fldCharType="end"/>
        </w:r>
      </w:hyperlink>
    </w:p>
    <w:p>
      <w:pPr>
        <w:pStyle w:val="TOC2"/>
        <w:tabs>
          <w:tab w:val="right" w:leader="dot" w:pos="8306"/>
        </w:tabs>
      </w:pPr>
      <w:hyperlink w:anchor="_Toc11765" w:history="1">
        <w:r>
          <w:rPr>
            <w:rFonts w:ascii="仿宋" w:eastAsia="仿宋" w:hAnsi="仿宋" w:cs="仿宋" w:hint="eastAsia"/>
            <w:lang w:eastAsia="zh-CN"/>
          </w:rPr>
          <w:t>(一)、人才需求与规划</w:t>
        </w:r>
        <w:r>
          <w:tab/>
        </w:r>
        <w:r>
          <w:fldChar w:fldCharType="begin"/>
        </w:r>
        <w:r>
          <w:instrText xml:space="preserve"> PAGEREF _Toc11765 \h </w:instrText>
        </w:r>
        <w:r>
          <w:fldChar w:fldCharType="separate"/>
        </w:r>
        <w:r>
          <w:t>42</w:t>
        </w:r>
        <w:r>
          <w:fldChar w:fldCharType="end"/>
        </w:r>
      </w:hyperlink>
    </w:p>
    <w:p>
      <w:pPr>
        <w:pStyle w:val="TOC2"/>
        <w:tabs>
          <w:tab w:val="right" w:leader="dot" w:pos="8306"/>
        </w:tabs>
      </w:pPr>
      <w:hyperlink w:anchor="_Toc9752" w:history="1">
        <w:r>
          <w:rPr>
            <w:rFonts w:ascii="仿宋" w:eastAsia="仿宋" w:hAnsi="仿宋" w:cs="仿宋" w:hint="eastAsia"/>
            <w:lang w:eastAsia="zh-CN"/>
          </w:rPr>
          <w:t>(二)、培训与发展计划</w:t>
        </w:r>
        <w:r>
          <w:tab/>
        </w:r>
        <w:r>
          <w:fldChar w:fldCharType="begin"/>
        </w:r>
        <w:r>
          <w:instrText xml:space="preserve"> PAGEREF _Toc9752 \h </w:instrText>
        </w:r>
        <w:r>
          <w:fldChar w:fldCharType="separate"/>
        </w:r>
        <w:r>
          <w:t>43</w:t>
        </w:r>
        <w:r>
          <w:fldChar w:fldCharType="end"/>
        </w:r>
      </w:hyperlink>
    </w:p>
    <w:p>
      <w:pPr>
        <w:pStyle w:val="TOC1"/>
        <w:tabs>
          <w:tab w:val="right" w:leader="dot" w:pos="8306"/>
        </w:tabs>
      </w:pPr>
      <w:hyperlink w:anchor="_Toc7756" w:history="1">
        <w:r>
          <w:rPr>
            <w:rFonts w:ascii="仿宋" w:eastAsia="仿宋" w:hAnsi="仿宋" w:cs="仿宋" w:hint="eastAsia"/>
            <w:lang w:eastAsia="zh-CN"/>
          </w:rPr>
          <w:t>十二、生产安全保护</w:t>
        </w:r>
        <w:r>
          <w:tab/>
        </w:r>
        <w:r>
          <w:fldChar w:fldCharType="begin"/>
        </w:r>
        <w:r>
          <w:instrText xml:space="preserve"> PAGEREF _Toc7756 \h </w:instrText>
        </w:r>
        <w:r>
          <w:fldChar w:fldCharType="separate"/>
        </w:r>
        <w:r>
          <w:t>43</w:t>
        </w:r>
        <w:r>
          <w:fldChar w:fldCharType="end"/>
        </w:r>
      </w:hyperlink>
    </w:p>
    <w:p>
      <w:pPr>
        <w:pStyle w:val="TOC2"/>
        <w:tabs>
          <w:tab w:val="right" w:leader="dot" w:pos="8306"/>
        </w:tabs>
      </w:pPr>
      <w:hyperlink w:anchor="_Toc14405" w:history="1">
        <w:r>
          <w:rPr>
            <w:rFonts w:ascii="仿宋" w:eastAsia="仿宋" w:hAnsi="仿宋" w:cs="仿宋" w:hint="eastAsia"/>
            <w:lang w:eastAsia="zh-CN"/>
          </w:rPr>
          <w:t>(一)、消防安全</w:t>
        </w:r>
        <w:r>
          <w:tab/>
        </w:r>
        <w:r>
          <w:fldChar w:fldCharType="begin"/>
        </w:r>
        <w:r>
          <w:instrText xml:space="preserve"> PAGEREF _Toc14405 \h </w:instrText>
        </w:r>
        <w:r>
          <w:fldChar w:fldCharType="separate"/>
        </w:r>
        <w:r>
          <w:t>43</w:t>
        </w:r>
        <w:r>
          <w:fldChar w:fldCharType="end"/>
        </w:r>
      </w:hyperlink>
    </w:p>
    <w:p>
      <w:pPr>
        <w:pStyle w:val="TOC2"/>
        <w:tabs>
          <w:tab w:val="right" w:leader="dot" w:pos="8306"/>
        </w:tabs>
      </w:pPr>
      <w:hyperlink w:anchor="_Toc13643" w:history="1">
        <w:r>
          <w:rPr>
            <w:rFonts w:ascii="仿宋" w:eastAsia="仿宋" w:hAnsi="仿宋" w:cs="仿宋" w:hint="eastAsia"/>
            <w:lang w:eastAsia="zh-CN"/>
          </w:rPr>
          <w:t>(二)、防火防爆总图布置措施</w:t>
        </w:r>
        <w:r>
          <w:tab/>
        </w:r>
        <w:r>
          <w:fldChar w:fldCharType="begin"/>
        </w:r>
        <w:r>
          <w:instrText xml:space="preserve"> PAGEREF _Toc13643 \h </w:instrText>
        </w:r>
        <w:r>
          <w:fldChar w:fldCharType="separate"/>
        </w:r>
        <w:r>
          <w:t>45</w:t>
        </w:r>
        <w:r>
          <w:fldChar w:fldCharType="end"/>
        </w:r>
      </w:hyperlink>
    </w:p>
    <w:p>
      <w:pPr>
        <w:pStyle w:val="TOC2"/>
        <w:tabs>
          <w:tab w:val="right" w:leader="dot" w:pos="8306"/>
        </w:tabs>
      </w:pPr>
      <w:hyperlink w:anchor="_Toc9558" w:history="1">
        <w:r>
          <w:rPr>
            <w:rFonts w:ascii="仿宋" w:eastAsia="仿宋" w:hAnsi="仿宋" w:cs="仿宋" w:hint="eastAsia"/>
            <w:lang w:eastAsia="zh-CN"/>
          </w:rPr>
          <w:t>(三)、自然灾害防范措施</w:t>
        </w:r>
        <w:r>
          <w:tab/>
        </w:r>
        <w:r>
          <w:fldChar w:fldCharType="begin"/>
        </w:r>
        <w:r>
          <w:instrText xml:space="preserve"> PAGEREF _Toc9558 \h </w:instrText>
        </w:r>
        <w:r>
          <w:fldChar w:fldCharType="separate"/>
        </w:r>
        <w:r>
          <w:t>46</w:t>
        </w:r>
        <w:r>
          <w:fldChar w:fldCharType="end"/>
        </w:r>
      </w:hyperlink>
    </w:p>
    <w:p>
      <w:pPr>
        <w:pStyle w:val="TOC2"/>
        <w:tabs>
          <w:tab w:val="right" w:leader="dot" w:pos="8306"/>
        </w:tabs>
      </w:pPr>
      <w:hyperlink w:anchor="_Toc2063" w:history="1">
        <w:r>
          <w:rPr>
            <w:rFonts w:ascii="仿宋" w:eastAsia="仿宋" w:hAnsi="仿宋" w:cs="仿宋" w:hint="eastAsia"/>
            <w:lang w:eastAsia="zh-CN"/>
          </w:rPr>
          <w:t>(四)、安全色及安全标志使用要求</w:t>
        </w:r>
        <w:r>
          <w:tab/>
        </w:r>
        <w:r>
          <w:fldChar w:fldCharType="begin"/>
        </w:r>
        <w:r>
          <w:instrText xml:space="preserve"> PAGEREF _Toc2063 \h </w:instrText>
        </w:r>
        <w:r>
          <w:fldChar w:fldCharType="separate"/>
        </w:r>
        <w:r>
          <w:t>47</w:t>
        </w:r>
        <w:r>
          <w:fldChar w:fldCharType="end"/>
        </w:r>
      </w:hyperlink>
    </w:p>
    <w:p>
      <w:pPr>
        <w:pStyle w:val="TOC2"/>
        <w:tabs>
          <w:tab w:val="right" w:leader="dot" w:pos="8306"/>
        </w:tabs>
      </w:pPr>
      <w:hyperlink w:anchor="_Toc20163" w:history="1">
        <w:r>
          <w:rPr>
            <w:rFonts w:ascii="仿宋" w:eastAsia="仿宋" w:hAnsi="仿宋" w:cs="仿宋" w:hint="eastAsia"/>
            <w:lang w:eastAsia="zh-CN"/>
          </w:rPr>
          <w:t>(五)、防尘防毒措施</w:t>
        </w:r>
        <w:r>
          <w:tab/>
        </w:r>
        <w:r>
          <w:fldChar w:fldCharType="begin"/>
        </w:r>
        <w:r>
          <w:instrText xml:space="preserve"> PAGEREF _Toc20163 \h </w:instrText>
        </w:r>
        <w:r>
          <w:fldChar w:fldCharType="separate"/>
        </w:r>
        <w:r>
          <w:t>48</w:t>
        </w:r>
        <w:r>
          <w:fldChar w:fldCharType="end"/>
        </w:r>
      </w:hyperlink>
    </w:p>
    <w:p>
      <w:pPr>
        <w:pStyle w:val="TOC2"/>
        <w:tabs>
          <w:tab w:val="right" w:leader="dot" w:pos="8306"/>
        </w:tabs>
      </w:pPr>
      <w:hyperlink w:anchor="_Toc22459" w:history="1">
        <w:r>
          <w:rPr>
            <w:rFonts w:ascii="仿宋" w:eastAsia="仿宋" w:hAnsi="仿宋" w:cs="仿宋" w:hint="eastAsia"/>
            <w:lang w:eastAsia="zh-CN"/>
          </w:rPr>
          <w:t>(六)、防静电、触电防护及防雷措施</w:t>
        </w:r>
        <w:r>
          <w:tab/>
        </w:r>
        <w:r>
          <w:fldChar w:fldCharType="begin"/>
        </w:r>
        <w:r>
          <w:instrText xml:space="preserve"> PAGEREF _Toc22459 \h </w:instrText>
        </w:r>
        <w:r>
          <w:fldChar w:fldCharType="separate"/>
        </w:r>
        <w:r>
          <w:t>49</w:t>
        </w:r>
        <w:r>
          <w:fldChar w:fldCharType="end"/>
        </w:r>
      </w:hyperlink>
    </w:p>
    <w:p>
      <w:pPr>
        <w:pStyle w:val="TOC2"/>
        <w:tabs>
          <w:tab w:val="right" w:leader="dot" w:pos="8306"/>
        </w:tabs>
      </w:pPr>
      <w:hyperlink w:anchor="_Toc26758" w:history="1">
        <w:r>
          <w:rPr>
            <w:rFonts w:ascii="仿宋" w:eastAsia="仿宋" w:hAnsi="仿宋" w:cs="仿宋" w:hint="eastAsia"/>
            <w:lang w:eastAsia="zh-CN"/>
          </w:rPr>
          <w:t>(七)、机械设备安全保障措施</w:t>
        </w:r>
        <w:r>
          <w:tab/>
        </w:r>
        <w:r>
          <w:fldChar w:fldCharType="begin"/>
        </w:r>
        <w:r>
          <w:instrText xml:space="preserve"> PAGEREF _Toc26758 \h </w:instrText>
        </w:r>
        <w:r>
          <w:fldChar w:fldCharType="separate"/>
        </w:r>
        <w:r>
          <w:t>51</w:t>
        </w:r>
        <w:r>
          <w:fldChar w:fldCharType="end"/>
        </w:r>
      </w:hyperlink>
    </w:p>
    <w:p>
      <w:pPr>
        <w:pStyle w:val="TOC1"/>
        <w:tabs>
          <w:tab w:val="right" w:leader="dot" w:pos="8306"/>
        </w:tabs>
      </w:pPr>
      <w:hyperlink w:anchor="_Toc10810" w:history="1">
        <w:r>
          <w:rPr>
            <w:rFonts w:ascii="仿宋" w:eastAsia="仿宋" w:hAnsi="仿宋" w:cs="仿宋" w:hint="eastAsia"/>
            <w:lang w:eastAsia="zh-CN"/>
          </w:rPr>
          <w:t>十三、质量管理体系</w:t>
        </w:r>
        <w:r>
          <w:tab/>
        </w:r>
        <w:r>
          <w:fldChar w:fldCharType="begin"/>
        </w:r>
        <w:r>
          <w:instrText xml:space="preserve"> PAGEREF _Toc10810 \h </w:instrText>
        </w:r>
        <w:r>
          <w:fldChar w:fldCharType="separate"/>
        </w:r>
        <w:r>
          <w:t>52</w:t>
        </w:r>
        <w:r>
          <w:fldChar w:fldCharType="end"/>
        </w:r>
      </w:hyperlink>
    </w:p>
    <w:p>
      <w:pPr>
        <w:pStyle w:val="TOC2"/>
        <w:tabs>
          <w:tab w:val="right" w:leader="dot" w:pos="8306"/>
        </w:tabs>
      </w:pPr>
      <w:hyperlink w:anchor="_Toc25428" w:history="1">
        <w:r>
          <w:rPr>
            <w:rFonts w:ascii="仿宋" w:eastAsia="仿宋" w:hAnsi="仿宋" w:cs="仿宋" w:hint="eastAsia"/>
            <w:lang w:eastAsia="zh-CN"/>
          </w:rPr>
          <w:t>(一)、质量目标与方针</w:t>
        </w:r>
        <w:r>
          <w:tab/>
        </w:r>
        <w:r>
          <w:fldChar w:fldCharType="begin"/>
        </w:r>
        <w:r>
          <w:instrText xml:space="preserve"> PAGEREF _Toc25428 \h </w:instrText>
        </w:r>
        <w:r>
          <w:fldChar w:fldCharType="separate"/>
        </w:r>
        <w:r>
          <w:t>52</w:t>
        </w:r>
        <w:r>
          <w:fldChar w:fldCharType="end"/>
        </w:r>
      </w:hyperlink>
    </w:p>
    <w:p>
      <w:pPr>
        <w:pStyle w:val="TOC2"/>
        <w:tabs>
          <w:tab w:val="right" w:leader="dot" w:pos="8306"/>
        </w:tabs>
      </w:pPr>
      <w:hyperlink w:anchor="_Toc28183" w:history="1">
        <w:r>
          <w:rPr>
            <w:rFonts w:ascii="仿宋" w:eastAsia="仿宋" w:hAnsi="仿宋" w:cs="仿宋" w:hint="eastAsia"/>
            <w:lang w:eastAsia="zh-CN"/>
          </w:rPr>
          <w:t>(二)、质量管理责任</w:t>
        </w:r>
        <w:r>
          <w:tab/>
        </w:r>
        <w:r>
          <w:fldChar w:fldCharType="begin"/>
        </w:r>
        <w:r>
          <w:instrText xml:space="preserve"> PAGEREF _Toc28183 \h </w:instrText>
        </w:r>
        <w:r>
          <w:fldChar w:fldCharType="separate"/>
        </w:r>
        <w:r>
          <w:t>53</w:t>
        </w:r>
        <w:r>
          <w:fldChar w:fldCharType="end"/>
        </w:r>
      </w:hyperlink>
    </w:p>
    <w:p>
      <w:pPr>
        <w:pStyle w:val="TOC2"/>
        <w:tabs>
          <w:tab w:val="right" w:leader="dot" w:pos="8306"/>
        </w:tabs>
      </w:pPr>
      <w:hyperlink w:anchor="_Toc22918" w:history="1">
        <w:r>
          <w:rPr>
            <w:rFonts w:ascii="仿宋" w:eastAsia="仿宋" w:hAnsi="仿宋" w:cs="仿宋" w:hint="eastAsia"/>
            <w:lang w:eastAsia="zh-CN"/>
          </w:rPr>
          <w:t>(三)、质量管理体系文件</w:t>
        </w:r>
        <w:r>
          <w:tab/>
        </w:r>
        <w:r>
          <w:fldChar w:fldCharType="begin"/>
        </w:r>
        <w:r>
          <w:instrText xml:space="preserve"> PAGEREF _Toc22918 \h </w:instrText>
        </w:r>
        <w:r>
          <w:fldChar w:fldCharType="separate"/>
        </w:r>
        <w:r>
          <w:t>55</w:t>
        </w:r>
        <w:r>
          <w:fldChar w:fldCharType="end"/>
        </w:r>
      </w:hyperlink>
    </w:p>
    <w:p>
      <w:pPr>
        <w:pStyle w:val="TOC2"/>
        <w:tabs>
          <w:tab w:val="right" w:leader="dot" w:pos="8306"/>
        </w:tabs>
      </w:pPr>
      <w:hyperlink w:anchor="_Toc10819" w:history="1">
        <w:r>
          <w:rPr>
            <w:rFonts w:ascii="仿宋" w:eastAsia="仿宋" w:hAnsi="仿宋" w:cs="仿宋" w:hint="eastAsia"/>
            <w:lang w:eastAsia="zh-CN"/>
          </w:rPr>
          <w:t>(四)、质量培训与教育</w:t>
        </w:r>
        <w:r>
          <w:tab/>
        </w:r>
        <w:r>
          <w:fldChar w:fldCharType="begin"/>
        </w:r>
        <w:r>
          <w:instrText xml:space="preserve"> PAGEREF _Toc10819 \h </w:instrText>
        </w:r>
        <w:r>
          <w:fldChar w:fldCharType="separate"/>
        </w:r>
        <w:r>
          <w:t>57</w:t>
        </w:r>
        <w:r>
          <w:fldChar w:fldCharType="end"/>
        </w:r>
      </w:hyperlink>
    </w:p>
    <w:p>
      <w:pPr>
        <w:pStyle w:val="TOC2"/>
        <w:tabs>
          <w:tab w:val="right" w:leader="dot" w:pos="8306"/>
        </w:tabs>
      </w:pPr>
      <w:hyperlink w:anchor="_Toc7266" w:history="1">
        <w:r>
          <w:rPr>
            <w:rFonts w:ascii="仿宋" w:eastAsia="仿宋" w:hAnsi="仿宋" w:cs="仿宋" w:hint="eastAsia"/>
            <w:lang w:eastAsia="zh-CN"/>
          </w:rPr>
          <w:t>(五)、质量审核与评价</w:t>
        </w:r>
        <w:r>
          <w:tab/>
        </w:r>
        <w:r>
          <w:fldChar w:fldCharType="begin"/>
        </w:r>
        <w:r>
          <w:instrText xml:space="preserve"> PAGEREF _Toc7266 \h </w:instrText>
        </w:r>
        <w:r>
          <w:fldChar w:fldCharType="separate"/>
        </w:r>
        <w:r>
          <w:t>58</w:t>
        </w:r>
        <w:r>
          <w:fldChar w:fldCharType="end"/>
        </w:r>
      </w:hyperlink>
    </w:p>
    <w:p>
      <w:pPr>
        <w:pStyle w:val="TOC2"/>
        <w:tabs>
          <w:tab w:val="right" w:leader="dot" w:pos="8306"/>
        </w:tabs>
      </w:pPr>
      <w:hyperlink w:anchor="_Toc177" w:history="1">
        <w:r>
          <w:rPr>
            <w:rFonts w:ascii="仿宋" w:eastAsia="仿宋" w:hAnsi="仿宋" w:cs="仿宋" w:hint="eastAsia"/>
            <w:lang w:eastAsia="zh-CN"/>
          </w:rPr>
          <w:t>(六)、不符合与纠正措施</w:t>
        </w:r>
        <w:r>
          <w:tab/>
        </w:r>
        <w:r>
          <w:fldChar w:fldCharType="begin"/>
        </w:r>
        <w:r>
          <w:instrText xml:space="preserve"> PAGEREF _Toc177 \h </w:instrText>
        </w:r>
        <w:r>
          <w:fldChar w:fldCharType="separate"/>
        </w:r>
        <w:r>
          <w:t>59</w:t>
        </w:r>
        <w:r>
          <w:fldChar w:fldCharType="end"/>
        </w:r>
      </w:hyperlink>
    </w:p>
    <w:p>
      <w:pPr>
        <w:pStyle w:val="TOC1"/>
        <w:tabs>
          <w:tab w:val="right" w:leader="dot" w:pos="8306"/>
        </w:tabs>
      </w:pPr>
      <w:hyperlink w:anchor="_Toc11436" w:history="1">
        <w:r>
          <w:rPr>
            <w:rFonts w:ascii="仿宋" w:eastAsia="仿宋" w:hAnsi="仿宋" w:cs="仿宋" w:hint="eastAsia"/>
            <w:lang w:eastAsia="zh-CN"/>
          </w:rPr>
          <w:t>十四、供应链管理</w:t>
        </w:r>
        <w:r>
          <w:tab/>
        </w:r>
        <w:r>
          <w:fldChar w:fldCharType="begin"/>
        </w:r>
        <w:r>
          <w:instrText xml:space="preserve"> PAGEREF _Toc11436 \h </w:instrText>
        </w:r>
        <w:r>
          <w:fldChar w:fldCharType="separate"/>
        </w:r>
        <w:r>
          <w:t>61</w:t>
        </w:r>
        <w:r>
          <w:fldChar w:fldCharType="end"/>
        </w:r>
      </w:hyperlink>
    </w:p>
    <w:p>
      <w:pPr>
        <w:pStyle w:val="TOC2"/>
        <w:tabs>
          <w:tab w:val="right" w:leader="dot" w:pos="8306"/>
        </w:tabs>
      </w:pPr>
      <w:hyperlink w:anchor="_Toc17206" w:history="1">
        <w:r>
          <w:rPr>
            <w:rFonts w:ascii="仿宋" w:eastAsia="仿宋" w:hAnsi="仿宋" w:cs="仿宋" w:hint="eastAsia"/>
            <w:lang w:eastAsia="zh-CN"/>
          </w:rPr>
          <w:t>(一)、供应链战略规划</w:t>
        </w:r>
        <w:r>
          <w:tab/>
        </w:r>
        <w:r>
          <w:fldChar w:fldCharType="begin"/>
        </w:r>
        <w:r>
          <w:instrText xml:space="preserve"> PAGEREF _Toc17206 \h </w:instrText>
        </w:r>
        <w:r>
          <w:fldChar w:fldCharType="separate"/>
        </w:r>
        <w:r>
          <w:t>61</w:t>
        </w:r>
        <w:r>
          <w:fldChar w:fldCharType="end"/>
        </w:r>
      </w:hyperlink>
    </w:p>
    <w:p>
      <w:pPr>
        <w:pStyle w:val="TOC2"/>
        <w:tabs>
          <w:tab w:val="right" w:leader="dot" w:pos="8306"/>
        </w:tabs>
      </w:pPr>
      <w:hyperlink w:anchor="_Toc154" w:history="1">
        <w:r>
          <w:rPr>
            <w:rFonts w:ascii="仿宋" w:eastAsia="仿宋" w:hAnsi="仿宋" w:cs="仿宋" w:hint="eastAsia"/>
            <w:lang w:eastAsia="zh-CN"/>
          </w:rPr>
          <w:t>(二)、供应商选择与合作</w:t>
        </w:r>
        <w:r>
          <w:tab/>
        </w:r>
        <w:r>
          <w:fldChar w:fldCharType="begin"/>
        </w:r>
        <w:r>
          <w:instrText xml:space="preserve"> PAGEREF _Toc154 \h </w:instrText>
        </w:r>
        <w:r>
          <w:fldChar w:fldCharType="separate"/>
        </w:r>
        <w:r>
          <w:t>62</w:t>
        </w:r>
        <w:r>
          <w:fldChar w:fldCharType="end"/>
        </w:r>
      </w:hyperlink>
    </w:p>
    <w:p>
      <w:pPr>
        <w:pStyle w:val="TOC2"/>
        <w:tabs>
          <w:tab w:val="right" w:leader="dot" w:pos="8306"/>
        </w:tabs>
      </w:pPr>
      <w:hyperlink w:anchor="_Toc5139" w:history="1">
        <w:r>
          <w:rPr>
            <w:rFonts w:ascii="仿宋" w:eastAsia="仿宋" w:hAnsi="仿宋" w:cs="仿宋" w:hint="eastAsia"/>
            <w:lang w:eastAsia="zh-CN"/>
          </w:rPr>
          <w:t>(三)、物流与库存管理</w:t>
        </w:r>
        <w:r>
          <w:tab/>
        </w:r>
        <w:r>
          <w:fldChar w:fldCharType="begin"/>
        </w:r>
        <w:r>
          <w:instrText xml:space="preserve"> PAGEREF _Toc5139 \h </w:instrText>
        </w:r>
        <w:r>
          <w:fldChar w:fldCharType="separate"/>
        </w:r>
        <w:r>
          <w:t>64</w:t>
        </w:r>
        <w:r>
          <w:fldChar w:fldCharType="end"/>
        </w:r>
      </w:hyperlink>
    </w:p>
    <w:p>
      <w:pPr>
        <w:pStyle w:val="TOC1"/>
        <w:tabs>
          <w:tab w:val="right" w:leader="dot" w:pos="8306"/>
        </w:tabs>
      </w:pPr>
      <w:hyperlink w:anchor="_Toc19115" w:history="1">
        <w:r>
          <w:rPr>
            <w:rFonts w:ascii="仿宋" w:eastAsia="仿宋" w:hAnsi="仿宋" w:cs="仿宋" w:hint="eastAsia"/>
            <w:lang w:eastAsia="zh-CN"/>
          </w:rPr>
          <w:t>十五、航天器及其运载工具、零件项目工程方案分析</w:t>
        </w:r>
        <w:r>
          <w:tab/>
        </w:r>
        <w:r>
          <w:fldChar w:fldCharType="begin"/>
        </w:r>
        <w:r>
          <w:instrText xml:space="preserve"> PAGEREF _Toc19115 \h </w:instrText>
        </w:r>
        <w:r>
          <w:fldChar w:fldCharType="separate"/>
        </w:r>
        <w:r>
          <w:t>65</w:t>
        </w:r>
        <w:r>
          <w:fldChar w:fldCharType="end"/>
        </w:r>
      </w:hyperlink>
    </w:p>
    <w:p>
      <w:pPr>
        <w:pStyle w:val="TOC2"/>
        <w:tabs>
          <w:tab w:val="right" w:leader="dot" w:pos="8306"/>
        </w:tabs>
      </w:pPr>
      <w:hyperlink w:anchor="_Toc6152" w:history="1">
        <w:r>
          <w:rPr>
            <w:rFonts w:ascii="仿宋" w:eastAsia="仿宋" w:hAnsi="仿宋" w:cs="仿宋" w:hint="eastAsia"/>
            <w:lang w:eastAsia="zh-CN"/>
          </w:rPr>
          <w:t>(一)、建筑工程设计原则</w:t>
        </w:r>
        <w:r>
          <w:tab/>
        </w:r>
        <w:r>
          <w:fldChar w:fldCharType="begin"/>
        </w:r>
        <w:r>
          <w:instrText xml:space="preserve"> PAGEREF _Toc6152 \h </w:instrText>
        </w:r>
        <w:r>
          <w:fldChar w:fldCharType="separate"/>
        </w:r>
        <w:r>
          <w:t>65</w:t>
        </w:r>
        <w:r>
          <w:fldChar w:fldCharType="end"/>
        </w:r>
      </w:hyperlink>
    </w:p>
    <w:p>
      <w:pPr>
        <w:pStyle w:val="TOC2"/>
        <w:tabs>
          <w:tab w:val="right" w:leader="dot" w:pos="8306"/>
        </w:tabs>
      </w:pPr>
      <w:hyperlink w:anchor="_Toc20464" w:history="1">
        <w:r>
          <w:rPr>
            <w:rFonts w:ascii="仿宋" w:eastAsia="仿宋" w:hAnsi="仿宋" w:cs="仿宋" w:hint="eastAsia"/>
            <w:lang w:eastAsia="zh-CN"/>
          </w:rPr>
          <w:t>(二)、土建工程建设指标</w:t>
        </w:r>
        <w:r>
          <w:tab/>
        </w:r>
        <w:r>
          <w:fldChar w:fldCharType="begin"/>
        </w:r>
        <w:r>
          <w:instrText xml:space="preserve"> PAGEREF _Toc20464 \h </w:instrText>
        </w:r>
        <w:r>
          <w:fldChar w:fldCharType="separate"/>
        </w:r>
        <w:r>
          <w:t>68</w:t>
        </w:r>
        <w:r>
          <w:fldChar w:fldCharType="end"/>
        </w:r>
      </w:hyperlink>
    </w:p>
    <w:p>
      <w:pPr>
        <w:pStyle w:val="TOC1"/>
        <w:tabs>
          <w:tab w:val="right" w:leader="dot" w:pos="8306"/>
        </w:tabs>
      </w:pPr>
      <w:hyperlink w:anchor="_Toc11760" w:history="1">
        <w:r>
          <w:rPr>
            <w:rFonts w:ascii="仿宋" w:eastAsia="仿宋" w:hAnsi="仿宋" w:cs="仿宋" w:hint="eastAsia"/>
            <w:lang w:eastAsia="zh-CN"/>
          </w:rPr>
          <w:t>十六、航天器及其运载工具、零件项目实施保障措施</w:t>
        </w:r>
        <w:r>
          <w:tab/>
        </w:r>
        <w:r>
          <w:fldChar w:fldCharType="begin"/>
        </w:r>
        <w:r>
          <w:instrText xml:space="preserve"> PAGEREF _Toc11760 \h </w:instrText>
        </w:r>
        <w:r>
          <w:fldChar w:fldCharType="separate"/>
        </w:r>
        <w:r>
          <w:t>70</w:t>
        </w:r>
        <w:r>
          <w:fldChar w:fldCharType="end"/>
        </w:r>
      </w:hyperlink>
    </w:p>
    <w:p>
      <w:pPr>
        <w:pStyle w:val="TOC2"/>
        <w:tabs>
          <w:tab w:val="right" w:leader="dot" w:pos="8306"/>
        </w:tabs>
      </w:pPr>
      <w:hyperlink w:anchor="_Toc4539" w:history="1">
        <w:r>
          <w:rPr>
            <w:rFonts w:ascii="仿宋" w:eastAsia="仿宋" w:hAnsi="仿宋" w:cs="仿宋" w:hint="eastAsia"/>
            <w:lang w:eastAsia="zh-CN"/>
          </w:rPr>
          <w:t>(一)、航天器及其运载工具、零件项目实施保障机制</w:t>
        </w:r>
        <w:r>
          <w:tab/>
        </w:r>
        <w:r>
          <w:fldChar w:fldCharType="begin"/>
        </w:r>
        <w:r>
          <w:instrText xml:space="preserve"> PAGEREF _Toc4539 \h </w:instrText>
        </w:r>
        <w:r>
          <w:fldChar w:fldCharType="separate"/>
        </w:r>
        <w:r>
          <w:t>70</w:t>
        </w:r>
        <w:r>
          <w:fldChar w:fldCharType="end"/>
        </w:r>
      </w:hyperlink>
    </w:p>
    <w:p>
      <w:pPr>
        <w:pStyle w:val="TOC2"/>
        <w:tabs>
          <w:tab w:val="right" w:leader="dot" w:pos="8306"/>
        </w:tabs>
      </w:pPr>
      <w:hyperlink w:anchor="_Toc41" w:history="1">
        <w:r>
          <w:rPr>
            <w:rFonts w:ascii="仿宋" w:eastAsia="仿宋" w:hAnsi="仿宋" w:cs="仿宋" w:hint="eastAsia"/>
            <w:lang w:eastAsia="zh-CN"/>
          </w:rPr>
          <w:t>(二)、航天器及其运载工具、零件项目法律合规要求</w:t>
        </w:r>
        <w:r>
          <w:tab/>
        </w:r>
        <w:r>
          <w:fldChar w:fldCharType="begin"/>
        </w:r>
        <w:r>
          <w:instrText xml:space="preserve"> PAGEREF _Toc41 \h </w:instrText>
        </w:r>
        <w:r>
          <w:fldChar w:fldCharType="separate"/>
        </w:r>
        <w:r>
          <w:t>74</w:t>
        </w:r>
        <w:r>
          <w:fldChar w:fldCharType="end"/>
        </w:r>
      </w:hyperlink>
    </w:p>
    <w:p>
      <w:pPr>
        <w:pStyle w:val="TOC2"/>
        <w:tabs>
          <w:tab w:val="right" w:leader="dot" w:pos="8306"/>
        </w:tabs>
      </w:pPr>
      <w:hyperlink w:anchor="_Toc28131" w:history="1">
        <w:r>
          <w:rPr>
            <w:rFonts w:ascii="仿宋" w:eastAsia="仿宋" w:hAnsi="仿宋" w:cs="仿宋" w:hint="eastAsia"/>
            <w:lang w:eastAsia="zh-CN"/>
          </w:rPr>
          <w:t>(三)、航天器及其运载工具、零件项目合同管理与法律事务</w:t>
        </w:r>
        <w:r>
          <w:tab/>
        </w:r>
        <w:r>
          <w:fldChar w:fldCharType="begin"/>
        </w:r>
        <w:r>
          <w:instrText xml:space="preserve"> PAGEREF _Toc28131 \h </w:instrText>
        </w:r>
        <w:r>
          <w:fldChar w:fldCharType="separate"/>
        </w:r>
        <w:r>
          <w:t>79</w:t>
        </w:r>
        <w:r>
          <w:fldChar w:fldCharType="end"/>
        </w:r>
      </w:hyperlink>
    </w:p>
    <w:p>
      <w:pPr>
        <w:pStyle w:val="TOC2"/>
        <w:tabs>
          <w:tab w:val="right" w:leader="dot" w:pos="8306"/>
        </w:tabs>
      </w:pPr>
      <w:hyperlink w:anchor="_Toc9818" w:history="1">
        <w:r>
          <w:rPr>
            <w:rFonts w:ascii="仿宋" w:eastAsia="仿宋" w:hAnsi="仿宋" w:cs="仿宋" w:hint="eastAsia"/>
            <w:lang w:eastAsia="zh-CN"/>
          </w:rPr>
          <w:t>(四)、航天器及其运载工具、零件项目知识产权保护策略</w:t>
        </w:r>
        <w:r>
          <w:tab/>
        </w:r>
        <w:r>
          <w:fldChar w:fldCharType="begin"/>
        </w:r>
        <w:r>
          <w:instrText xml:space="preserve"> PAGEREF _Toc9818 \h </w:instrText>
        </w:r>
        <w:r>
          <w:fldChar w:fldCharType="separate"/>
        </w:r>
        <w:r>
          <w:t>85</w:t>
        </w:r>
        <w:r>
          <w:fldChar w:fldCharType="end"/>
        </w:r>
      </w:hyperlink>
    </w:p>
    <w:p>
      <w:pPr>
        <w:pStyle w:val="TOC1"/>
        <w:tabs>
          <w:tab w:val="right" w:leader="dot" w:pos="8306"/>
        </w:tabs>
      </w:pPr>
      <w:hyperlink w:anchor="_Toc12788" w:history="1">
        <w:r>
          <w:rPr>
            <w:rFonts w:ascii="仿宋" w:eastAsia="仿宋" w:hAnsi="仿宋" w:cs="仿宋" w:hint="eastAsia"/>
            <w:lang w:eastAsia="zh-CN"/>
          </w:rPr>
          <w:t>十七、航天器及其运载工具、零件项目变更管理</w:t>
        </w:r>
        <w:r>
          <w:tab/>
        </w:r>
        <w:r>
          <w:fldChar w:fldCharType="begin"/>
        </w:r>
        <w:r>
          <w:instrText xml:space="preserve"> PAGEREF _Toc12788 \h </w:instrText>
        </w:r>
        <w:r>
          <w:fldChar w:fldCharType="separate"/>
        </w:r>
        <w:r>
          <w:t>88</w:t>
        </w:r>
        <w:r>
          <w:fldChar w:fldCharType="end"/>
        </w:r>
      </w:hyperlink>
    </w:p>
    <w:p>
      <w:pPr>
        <w:pStyle w:val="TOC2"/>
        <w:tabs>
          <w:tab w:val="right" w:leader="dot" w:pos="8306"/>
        </w:tabs>
      </w:pPr>
      <w:hyperlink w:anchor="_Toc600" w:history="1">
        <w:r>
          <w:rPr>
            <w:rFonts w:ascii="仿宋" w:eastAsia="仿宋" w:hAnsi="仿宋" w:cs="仿宋" w:hint="eastAsia"/>
            <w:lang w:eastAsia="zh-CN"/>
          </w:rPr>
          <w:t>(一)、变更申请与评估</w:t>
        </w:r>
        <w:r>
          <w:tab/>
        </w:r>
        <w:r>
          <w:fldChar w:fldCharType="begin"/>
        </w:r>
        <w:r>
          <w:instrText xml:space="preserve"> PAGEREF _Toc600 \h </w:instrText>
        </w:r>
        <w:r>
          <w:fldChar w:fldCharType="separate"/>
        </w:r>
        <w:r>
          <w:t>88</w:t>
        </w:r>
        <w:r>
          <w:fldChar w:fldCharType="end"/>
        </w:r>
      </w:hyperlink>
    </w:p>
    <w:p>
      <w:pPr>
        <w:pStyle w:val="TOC2"/>
        <w:tabs>
          <w:tab w:val="right" w:leader="dot" w:pos="8306"/>
        </w:tabs>
      </w:pPr>
      <w:hyperlink w:anchor="_Toc16642" w:history="1">
        <w:r>
          <w:rPr>
            <w:rFonts w:ascii="仿宋" w:eastAsia="仿宋" w:hAnsi="仿宋" w:cs="仿宋" w:hint="eastAsia"/>
            <w:lang w:eastAsia="zh-CN"/>
          </w:rPr>
          <w:t>(二)、变更实施与控制</w:t>
        </w:r>
        <w:r>
          <w:tab/>
        </w:r>
        <w:r>
          <w:fldChar w:fldCharType="begin"/>
        </w:r>
        <w:r>
          <w:instrText xml:space="preserve"> PAGEREF _Toc16642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1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37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航天器及其运载工具、零件项目的主要产品是XXXX，预计年产值为XXX万元。这一产品在市场中占据着重要的地位，其广泛的应用范围使得该航天器及其运载工具、零件项目的市场前景非常广阔。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天器及其运载工具、零件项目的xxx产品作为重要的原材料之一，将在多个领域发挥关键作用。其在建筑、交通、能源等方面的广泛应用将为整个产业链提供强大的支持，形成产业协同效应。航天器及其运载工具、零件项目的年产值XXX万XXX万XXX万万元不仅反映了其在市场上的巨大潜力，更预示着它对国民经济的积极贡献。这种关联度高、涉及面广的产业关系，使得该航天器及其运载工具、零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93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及其运载工具、零件项目总征地面积为XXXX平方米，相当于约XX.XX亩，其中净用地面积为XXXX平方米，红线范围内相当于约XX.XX亩。这一用地规模充分考虑了航天器及其运载工具、零件项目的建设需求，保障了航天器及其运载工具、零件项目在合适的空间内得以充分发展。航天器及其运载工具、零件项目规划的总建筑面积为XXXX平方米，其中主体工程建设占XXXX平方米，计容建筑面积达XXXX平方米。预计建筑工程的投资将达到XXXX万元，为航天器及其运载工具、零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航天器及其运载工具、零件项目计划购置的设备共计XXXX台（套），设备购置费用为XXXX万元。这一设备购置计划充分考虑到航天器及其运载工具、零件项目的生产需求和技术要求，确保了航天器及其运载工具、零件项目在生产运营中具备先进的技术装备和高效的生产能力。设备的合理配置将为航天器及其运载工具、零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及其运载工具、零件项目计划总投资为XXXX万元，预计年实现营业收入为XXXX万元。这一产能规模的设定旨在确保航天器及其运载工具、零件项目能够在投资与回报之间取得平衡，实现长期可持续的发展。航天器及其运载工具、零件项目的总投资充分考虑到各个方面的需求，包括用地建设、设备购置等多个环节，以确保航天器及其运载工具、零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674"/>
      <w:r>
        <w:rPr>
          <w:rFonts w:ascii="仿宋" w:eastAsia="仿宋" w:hAnsi="仿宋" w:cs="仿宋" w:hint="eastAsia"/>
          <w:sz w:val="28"/>
          <w:lang w:eastAsia="zh-CN"/>
        </w:rPr>
        <w:t>二、航天器及其运载工具、零件项目建设单位说明</w:t>
      </w:r>
      <w:bookmarkEnd w:id="5"/>
    </w:p>
    <w:p>
      <w:pPr>
        <w:pStyle w:val="Heading2"/>
        <w:rPr>
          <w:rFonts w:ascii="仿宋" w:eastAsia="仿宋" w:hAnsi="仿宋" w:cs="仿宋" w:hint="eastAsia"/>
          <w:lang w:eastAsia="zh-CN"/>
        </w:rPr>
      </w:pPr>
      <w:bookmarkStart w:id="6" w:name="_Toc9602"/>
      <w:r>
        <w:rPr>
          <w:rFonts w:ascii="仿宋" w:eastAsia="仿宋" w:hAnsi="仿宋" w:cs="仿宋" w:hint="eastAsia"/>
          <w:lang w:eastAsia="zh-CN"/>
        </w:rPr>
        <w:t>(一)、航天器及其运载工具、零件项目承办单位基本情况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36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天器及其运载工具、零件项目承办单位的XXXX，我们着眼于实现可持续的经济效益。通过技术创新和解决方案的提供，公司预计在航天器及其运载工具、零件项目执行期间将获得可观的收入增长。这一收入来源主要包括航天器及其运载工具、零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同时，我们注重成本控制和效率提升，以确保航天器及其运载工具、零件项目的可持续盈利。透过精细的管理和资源优化，公司期望实现航天器及其运载工具、零件项目利润最大化。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天器及其运载工具、零件项目实施进行全面的投资评估，包括航天器及其运载工具、零件项目启动阶段的资金投入和后续运营成本。通过对航天器及其运载工具、零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天器及其运载工具、零件项目实施过程中具备足够的资金流动性，公司将进行详尽的现金流分析。这包括资金需求的合理预测、航天器及其运载工具、零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752"/>
      <w:r>
        <w:rPr>
          <w:rFonts w:ascii="仿宋" w:eastAsia="仿宋" w:hAnsi="仿宋" w:cs="仿宋" w:hint="eastAsia"/>
          <w:sz w:val="28"/>
          <w:lang w:eastAsia="zh-CN"/>
        </w:rPr>
        <w:t>三、航天器及其运载工具、零件项目选址可行性分析</w:t>
      </w:r>
      <w:bookmarkEnd w:id="8"/>
    </w:p>
    <w:p>
      <w:pPr>
        <w:pStyle w:val="Heading2"/>
        <w:rPr>
          <w:rFonts w:ascii="仿宋" w:eastAsia="仿宋" w:hAnsi="仿宋" w:cs="仿宋" w:hint="eastAsia"/>
          <w:lang w:eastAsia="zh-CN"/>
        </w:rPr>
      </w:pPr>
      <w:bookmarkStart w:id="9" w:name="_Toc28852"/>
      <w:r>
        <w:rPr>
          <w:rFonts w:ascii="仿宋" w:eastAsia="仿宋" w:hAnsi="仿宋" w:cs="仿宋" w:hint="eastAsia"/>
          <w:lang w:eastAsia="zh-CN"/>
        </w:rPr>
        <w:t>(一)、航天器及其运载工具、零件项目选址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该航天器及其运载工具、零件项目选址位于XX省XX市XX区XXX街道</w:t>
      </w:r>
    </w:p>
    <w:p>
      <w:pPr>
        <w:pStyle w:val="Heading2"/>
        <w:ind w:firstLine="560" w:firstLineChars="200"/>
        <w:rPr>
          <w:rFonts w:ascii="仿宋" w:eastAsia="仿宋" w:hAnsi="仿宋" w:cs="仿宋" w:hint="eastAsia"/>
          <w:sz w:val="28"/>
          <w:lang w:eastAsia="zh-CN"/>
        </w:rPr>
      </w:pPr>
      <w:bookmarkStart w:id="10" w:name="_Toc865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天器及其运载工具、零件项目的征地面积将根据航天器及其运载工具、零件项目的实际规模和需求进行精确规划。具体面积XXX平方米，旨在确保航天器及其运载工具、零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净用地面积是在征地面积基础上去除不可利用面积后的实际可开发用地。具体面积XXX平方米，考虑到环保、交通、安全等多方面因素，以确保航天器及其运载工具、零件项目在整体利用效率上达到最优。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天器及其运载工具、零件项目计划建设的建筑总规模具体面积XXX平方米。这一规模的确定综合考虑了航天器及其运载工具、零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绿地率是航天器及其运载工具、零件项目用地中被规划为绿地的比例。具体面积XXX平方米，旨在通过合理规划绿地，改善航天器及其运载工具、零件项目周边环境，提升居民生活质量，并符合城市整体绿化规划。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容积率是用地上可以建设的建筑总体积与用地面积之比。具体面积XXX，通过合理的容积率规划，确保航天器及其运载工具、零件项目建筑规模与周边环境和谐共生。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天器及其运载工具、零件项目选址与当地城市规划相一致，具体面积XXX平方米。通过与城市规划部门深入沟通，确保航天器及其运载工具、零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天器及其运载工具、零件项目选址符合当地产业政策，具体面积XXX平方米。这包括航天器及其运载工具、零件项目对当地经济的促进作用，以及对相关产业的带动效应，确保航天器及其运载工具、零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天器及其运载工具、零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确保航天器及其运载工具、零件项目选址具备必要的公共设施配套，具体面积XXX平方米。这包括交通便利性、教育、医疗等基础设施，以提高居民生活品质，使得航天器及其运载工具、零件项目选址更具吸引力。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考虑用地总体要求对当地社会稳定性的影响，具体面积XXX平方米。通过深入了解当地社区反馈，确保航天器及其运载工具、零件项目的选址和建设过程对当地社会和谐稳定产生积极作用。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天器及其运载工具、零件项目选址不仅符合法规和规划，还在实际操作中具有可行性。这一全面规划将为航天器及其运载工具、零件项目的成功实施提供坚实的基础，确保航天器及其运载工具、零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615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及其运载工具、零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天器及其运载工具、零件项目的设备规划和空间设计中，我们将采取灵活设备布局的措施。设备布局将根据实际需求进行灵活设计，避免不必要的浪费。通过合理规划设备摆放位置，我们将提高设备的利用率，减少设备间距，以确保航天器及其运载工具、零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天器及其运载工具、零件项目内部引入共享设施的概念，例如共享会议室、办公区等。通过这种方式，我们可以减少对资源的重复建设，提高资源共享效率，从而减小航天器及其运载工具、零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29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 在航天器及其运载工具、零件项目的总图布置中，我们将不同功能区域进行明确的规划，以最大程度满足航天器及其运载工具、零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82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天器及其运载工具、零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航天器及其运载工具、零件项目对环境的影响是综合评价的重要因素之一。我们将详细考虑选址周边的自然环境、生态保护区、水源地等情况，确保航天器及其运载工具、零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天器及其运载工具、零件项目所在地的相关政策，确保航天器及其运载工具、零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考虑到社会稳定性对企业运营的重要性，我们将评估选址地区的社会安全情况、劳工关系、社区反馈等方面，以确保航天器及其运载工具、零件项目的建设和运营不会受到社会稳定性的负面影响。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最后，我们将综合考虑用地成本，包括土地购置费用、土地开发成本等。通过对用地成本的详细评估，我们能够做出更为精确的经济效益分析，为航天器及其运载工具、零件项目的投资决策提供有力支持。</w:t>
      </w:r>
    </w:p>
    <w:p>
      <w:pPr>
        <w:pStyle w:val="Heading1"/>
        <w:ind w:firstLine="560" w:firstLineChars="200"/>
        <w:rPr>
          <w:rFonts w:ascii="仿宋" w:eastAsia="仿宋" w:hAnsi="仿宋" w:cs="仿宋" w:hint="eastAsia"/>
          <w:sz w:val="28"/>
          <w:lang w:eastAsia="zh-CN"/>
        </w:rPr>
      </w:pPr>
      <w:bookmarkStart w:id="14" w:name="_Toc12504"/>
      <w:r>
        <w:rPr>
          <w:rFonts w:ascii="仿宋" w:eastAsia="仿宋" w:hAnsi="仿宋" w:cs="仿宋" w:hint="eastAsia"/>
          <w:sz w:val="28"/>
          <w:lang w:eastAsia="zh-CN"/>
        </w:rPr>
        <w:t>四、航天器及其运载工具、零件项目文档管理</w:t>
      </w:r>
      <w:bookmarkEnd w:id="14"/>
    </w:p>
    <w:p>
      <w:pPr>
        <w:pStyle w:val="Heading2"/>
        <w:rPr>
          <w:rFonts w:ascii="仿宋" w:eastAsia="仿宋" w:hAnsi="仿宋" w:cs="仿宋" w:hint="eastAsia"/>
          <w:lang w:eastAsia="zh-CN"/>
        </w:rPr>
      </w:pPr>
      <w:bookmarkStart w:id="15" w:name="_Toc408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航天器及其运载工具、零件项目高度重视文档的质量和准确性，以支持航天器及其运载工具、零件项目的各项活动和决策。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及其运载工具、零件项目文档的编制始于航天器及其运载工具、零件项目计划的初期，我们制定了详细的文档编制计划，明确了每个文档的内容、格式和编写责任人。在航天器及其运载工具、零件项目启动阶段，我们首先编制了航天器及其运载工具、零件项目章程，明确定义了航天器及其运载工具、零件项目的目标、范围、风险等关键要素。随后，航天器及其运载工具、零件项目团队根据计划陆续编制了需求文档、设计文档、测试文档等各类文档，确保航天器及其运载工具、零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天器及其运载工具、零件项目管理中的重要环节，旨在确保航天器及其运载工具、零件项目文档符合质量标准和航天器及其运载工具、零件项目需求。在航天器及其运载工具、零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天器及其运载工具、零件项目相关利益方和专业领域的专家对文档进行独立审查。这有助于获取更全面、客观的反馈，确保航天器及其运载工具、零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及其运载工具、零件项目在文档编制与审查方面建立了严格的管理机制，通过规范的流程和多维度的审查，确保航天器及其运载工具、零件项目文档的质量、准确性和可靠性，为航天器及其运载工具、零件项目的顺利推进提供了有力支持。</w:t>
      </w:r>
    </w:p>
    <w:p>
      <w:pPr>
        <w:pStyle w:val="Heading2"/>
        <w:ind w:firstLine="560" w:firstLineChars="200"/>
        <w:rPr>
          <w:rFonts w:ascii="仿宋" w:eastAsia="仿宋" w:hAnsi="仿宋" w:cs="仿宋" w:hint="eastAsia"/>
          <w:sz w:val="28"/>
          <w:lang w:eastAsia="zh-CN"/>
        </w:rPr>
      </w:pPr>
      <w:bookmarkStart w:id="16" w:name="_Toc1386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在航天器及其运载工具、零件项目中，我们致力于优化文档发布与分发过程，以确保信息的高效传递和团队间协作的顺畅进行。以下是我们采取的关键优化策略：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我们通过多渠道发布文档，包括电子邮件、航天器及其运载工具、零件项目管理平台、内部网站等，以满足不同团队成员的偏好和需求。多渠道发布确保了信息的全面覆盖。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我们采用了精细的权限控制，确保只有授权人员可以访问敏感信息。这种安全措施保护了航天器及其运载工具、零件项目文档的机密性，防止了未经授权的信息泄露。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051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天器及其运载工具、零件项目生命周期中一个至关重要的环节，直接关系到航天器及其运载工具、零件项目信息的长期保存和历史记录的完整性。在航天器及其运载工具、零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281"/>
      <w:r>
        <w:rPr>
          <w:rFonts w:ascii="仿宋" w:eastAsia="仿宋" w:hAnsi="仿宋" w:cs="仿宋" w:hint="eastAsia"/>
          <w:sz w:val="28"/>
          <w:lang w:eastAsia="zh-CN"/>
        </w:rPr>
        <w:t>五、航天器及其运载工具、零件项目绩效评估</w:t>
      </w:r>
      <w:bookmarkEnd w:id="18"/>
    </w:p>
    <w:p>
      <w:pPr>
        <w:pStyle w:val="Heading2"/>
        <w:rPr>
          <w:rFonts w:ascii="仿宋" w:eastAsia="仿宋" w:hAnsi="仿宋" w:cs="仿宋" w:hint="eastAsia"/>
          <w:lang w:eastAsia="zh-CN"/>
        </w:rPr>
      </w:pPr>
      <w:bookmarkStart w:id="19" w:name="_Toc4566"/>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及其运载工具、零件项目中，我们设计了一套全面的绩效评估指标，以确保航天器及其运载工具、零件项目的可控和成功交付。这些指标跨足航天器及其运载工具、零件项目目标、成本、进度和质量等多个维度，为我们提供了全面洞察航天器及其运载工具、零件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https://d.book118.com/756243102200010100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航天器及其运载工具、零件项目规划设计方案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734F1E"/>
    <w:rsid w:val="24734F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24310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2024-03-01T09:40:00Z</dcterms:created>
  <dcterms:modified xsi:type="dcterms:W3CDTF">2024-03-01T09:40:55Z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8042B888BC6E447FB1540A4C3096B823_11</vt:lpwstr>
  </property>
  <property fmtid="{D5CDD505-2E9C-101B-9397-08002B2CF9AE}" pid="3" name="KSOProductBuildVer">
    <vt:lpwstr>2052-12.1.0.16388</vt:lpwstr>
  </property>
</Properties>
</file>