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88" w:history="1">
        <w:r>
          <w:rPr>
            <w:rFonts w:ascii="仿宋" w:eastAsia="仿宋" w:hAnsi="仿宋" w:cs="仿宋" w:hint="eastAsia"/>
            <w:lang w:eastAsia="zh-CN"/>
          </w:rPr>
          <w:t>概论</w:t>
        </w:r>
        <w:r>
          <w:tab/>
        </w:r>
        <w:r>
          <w:fldChar w:fldCharType="begin"/>
        </w:r>
        <w:r>
          <w:instrText xml:space="preserve"> PAGEREF _Toc30888 \h </w:instrText>
        </w:r>
        <w:r>
          <w:fldChar w:fldCharType="separate"/>
        </w:r>
        <w:r>
          <w:t>3</w:t>
        </w:r>
        <w:r>
          <w:fldChar w:fldCharType="end"/>
        </w:r>
      </w:hyperlink>
    </w:p>
    <w:p>
      <w:pPr>
        <w:pStyle w:val="TOC1"/>
        <w:tabs>
          <w:tab w:val="right" w:leader="dot" w:pos="8306"/>
        </w:tabs>
      </w:pPr>
      <w:hyperlink w:anchor="_Toc28923" w:history="1">
        <w:r>
          <w:rPr>
            <w:rFonts w:ascii="仿宋" w:eastAsia="仿宋" w:hAnsi="仿宋" w:cs="仿宋" w:hint="eastAsia"/>
            <w:lang w:eastAsia="zh-CN"/>
          </w:rPr>
          <w:t>一、音频线项目概论</w:t>
        </w:r>
        <w:r>
          <w:tab/>
        </w:r>
        <w:r>
          <w:fldChar w:fldCharType="begin"/>
        </w:r>
        <w:r>
          <w:instrText xml:space="preserve"> PAGEREF _Toc28923 \h </w:instrText>
        </w:r>
        <w:r>
          <w:fldChar w:fldCharType="separate"/>
        </w:r>
        <w:r>
          <w:t>3</w:t>
        </w:r>
        <w:r>
          <w:fldChar w:fldCharType="end"/>
        </w:r>
      </w:hyperlink>
    </w:p>
    <w:p>
      <w:pPr>
        <w:pStyle w:val="TOC2"/>
        <w:tabs>
          <w:tab w:val="right" w:leader="dot" w:pos="8306"/>
        </w:tabs>
      </w:pPr>
      <w:hyperlink w:anchor="_Toc30188" w:history="1">
        <w:r>
          <w:rPr>
            <w:rFonts w:ascii="仿宋" w:eastAsia="仿宋" w:hAnsi="仿宋" w:cs="仿宋" w:hint="eastAsia"/>
            <w:lang w:eastAsia="zh-CN"/>
          </w:rPr>
          <w:t>(一)、音频线项目概况</w:t>
        </w:r>
        <w:r>
          <w:tab/>
        </w:r>
        <w:r>
          <w:fldChar w:fldCharType="begin"/>
        </w:r>
        <w:r>
          <w:instrText xml:space="preserve"> PAGEREF _Toc30188 \h </w:instrText>
        </w:r>
        <w:r>
          <w:fldChar w:fldCharType="separate"/>
        </w:r>
        <w:r>
          <w:t>3</w:t>
        </w:r>
        <w:r>
          <w:fldChar w:fldCharType="end"/>
        </w:r>
      </w:hyperlink>
    </w:p>
    <w:p>
      <w:pPr>
        <w:pStyle w:val="TOC2"/>
        <w:tabs>
          <w:tab w:val="right" w:leader="dot" w:pos="8306"/>
        </w:tabs>
      </w:pPr>
      <w:hyperlink w:anchor="_Toc23758" w:history="1">
        <w:r>
          <w:rPr>
            <w:rFonts w:ascii="仿宋" w:eastAsia="仿宋" w:hAnsi="仿宋" w:cs="仿宋" w:hint="eastAsia"/>
            <w:lang w:eastAsia="zh-CN"/>
          </w:rPr>
          <w:t>(二)、音频线项目目标</w:t>
        </w:r>
        <w:r>
          <w:tab/>
        </w:r>
        <w:r>
          <w:fldChar w:fldCharType="begin"/>
        </w:r>
        <w:r>
          <w:instrText xml:space="preserve"> PAGEREF _Toc23758 \h </w:instrText>
        </w:r>
        <w:r>
          <w:fldChar w:fldCharType="separate"/>
        </w:r>
        <w:r>
          <w:t>5</w:t>
        </w:r>
        <w:r>
          <w:fldChar w:fldCharType="end"/>
        </w:r>
      </w:hyperlink>
    </w:p>
    <w:p>
      <w:pPr>
        <w:pStyle w:val="TOC2"/>
        <w:tabs>
          <w:tab w:val="right" w:leader="dot" w:pos="8306"/>
        </w:tabs>
      </w:pPr>
      <w:hyperlink w:anchor="_Toc18616" w:history="1">
        <w:r>
          <w:rPr>
            <w:rFonts w:ascii="仿宋" w:eastAsia="仿宋" w:hAnsi="仿宋" w:cs="仿宋" w:hint="eastAsia"/>
            <w:lang w:eastAsia="zh-CN"/>
          </w:rPr>
          <w:t>(三)、音频线项目提出的理由</w:t>
        </w:r>
        <w:r>
          <w:tab/>
        </w:r>
        <w:r>
          <w:fldChar w:fldCharType="begin"/>
        </w:r>
        <w:r>
          <w:instrText xml:space="preserve"> PAGEREF _Toc18616 \h </w:instrText>
        </w:r>
        <w:r>
          <w:fldChar w:fldCharType="separate"/>
        </w:r>
        <w:r>
          <w:t>6</w:t>
        </w:r>
        <w:r>
          <w:fldChar w:fldCharType="end"/>
        </w:r>
      </w:hyperlink>
    </w:p>
    <w:p>
      <w:pPr>
        <w:pStyle w:val="TOC2"/>
        <w:tabs>
          <w:tab w:val="right" w:leader="dot" w:pos="8306"/>
        </w:tabs>
      </w:pPr>
      <w:hyperlink w:anchor="_Toc24116" w:history="1">
        <w:r>
          <w:rPr>
            <w:rFonts w:ascii="仿宋" w:eastAsia="仿宋" w:hAnsi="仿宋" w:cs="仿宋" w:hint="eastAsia"/>
            <w:lang w:eastAsia="zh-CN"/>
          </w:rPr>
          <w:t>(四)、音频线项目意义</w:t>
        </w:r>
        <w:r>
          <w:tab/>
        </w:r>
        <w:r>
          <w:fldChar w:fldCharType="begin"/>
        </w:r>
        <w:r>
          <w:instrText xml:space="preserve"> PAGEREF _Toc24116 \h </w:instrText>
        </w:r>
        <w:r>
          <w:fldChar w:fldCharType="separate"/>
        </w:r>
        <w:r>
          <w:t>8</w:t>
        </w:r>
        <w:r>
          <w:fldChar w:fldCharType="end"/>
        </w:r>
      </w:hyperlink>
    </w:p>
    <w:p>
      <w:pPr>
        <w:pStyle w:val="TOC2"/>
        <w:tabs>
          <w:tab w:val="right" w:leader="dot" w:pos="8306"/>
        </w:tabs>
      </w:pPr>
      <w:hyperlink w:anchor="_Toc8514" w:history="1">
        <w:r>
          <w:rPr>
            <w:rFonts w:ascii="仿宋" w:eastAsia="仿宋" w:hAnsi="仿宋" w:cs="仿宋" w:hint="eastAsia"/>
            <w:lang w:eastAsia="zh-CN"/>
          </w:rPr>
          <w:t>(五)、音频线项目背景</w:t>
        </w:r>
        <w:r>
          <w:tab/>
        </w:r>
        <w:r>
          <w:fldChar w:fldCharType="begin"/>
        </w:r>
        <w:r>
          <w:instrText xml:space="preserve"> PAGEREF _Toc8514 \h </w:instrText>
        </w:r>
        <w:r>
          <w:fldChar w:fldCharType="separate"/>
        </w:r>
        <w:r>
          <w:t>8</w:t>
        </w:r>
        <w:r>
          <w:fldChar w:fldCharType="end"/>
        </w:r>
      </w:hyperlink>
    </w:p>
    <w:p>
      <w:pPr>
        <w:pStyle w:val="TOC1"/>
        <w:tabs>
          <w:tab w:val="right" w:leader="dot" w:pos="8306"/>
        </w:tabs>
      </w:pPr>
      <w:hyperlink w:anchor="_Toc24578" w:history="1">
        <w:r>
          <w:rPr>
            <w:rFonts w:ascii="仿宋" w:eastAsia="仿宋" w:hAnsi="仿宋" w:cs="仿宋" w:hint="eastAsia"/>
            <w:lang w:eastAsia="zh-CN"/>
          </w:rPr>
          <w:t>二、音频线项目危机管理</w:t>
        </w:r>
        <w:r>
          <w:tab/>
        </w:r>
        <w:r>
          <w:fldChar w:fldCharType="begin"/>
        </w:r>
        <w:r>
          <w:instrText xml:space="preserve"> PAGEREF _Toc24578 \h </w:instrText>
        </w:r>
        <w:r>
          <w:fldChar w:fldCharType="separate"/>
        </w:r>
        <w:r>
          <w:t>9</w:t>
        </w:r>
        <w:r>
          <w:fldChar w:fldCharType="end"/>
        </w:r>
      </w:hyperlink>
    </w:p>
    <w:p>
      <w:pPr>
        <w:pStyle w:val="TOC2"/>
        <w:tabs>
          <w:tab w:val="right" w:leader="dot" w:pos="8306"/>
        </w:tabs>
      </w:pPr>
      <w:hyperlink w:anchor="_Toc5300" w:history="1">
        <w:r>
          <w:rPr>
            <w:rFonts w:ascii="仿宋" w:eastAsia="仿宋" w:hAnsi="仿宋" w:cs="仿宋" w:hint="eastAsia"/>
            <w:lang w:eastAsia="zh-CN"/>
          </w:rPr>
          <w:t>(一)、危机预警与识别</w:t>
        </w:r>
        <w:r>
          <w:tab/>
        </w:r>
        <w:r>
          <w:fldChar w:fldCharType="begin"/>
        </w:r>
        <w:r>
          <w:instrText xml:space="preserve"> PAGEREF _Toc5300 \h </w:instrText>
        </w:r>
        <w:r>
          <w:fldChar w:fldCharType="separate"/>
        </w:r>
        <w:r>
          <w:t>9</w:t>
        </w:r>
        <w:r>
          <w:fldChar w:fldCharType="end"/>
        </w:r>
      </w:hyperlink>
    </w:p>
    <w:p>
      <w:pPr>
        <w:pStyle w:val="TOC2"/>
        <w:tabs>
          <w:tab w:val="right" w:leader="dot" w:pos="8306"/>
        </w:tabs>
      </w:pPr>
      <w:hyperlink w:anchor="_Toc18877" w:history="1">
        <w:r>
          <w:rPr>
            <w:rFonts w:ascii="仿宋" w:eastAsia="仿宋" w:hAnsi="仿宋" w:cs="仿宋" w:hint="eastAsia"/>
            <w:lang w:eastAsia="zh-CN"/>
          </w:rPr>
          <w:t>(二)、危机应对与恢复</w:t>
        </w:r>
        <w:r>
          <w:tab/>
        </w:r>
        <w:r>
          <w:fldChar w:fldCharType="begin"/>
        </w:r>
        <w:r>
          <w:instrText xml:space="preserve"> PAGEREF _Toc18877 \h </w:instrText>
        </w:r>
        <w:r>
          <w:fldChar w:fldCharType="separate"/>
        </w:r>
        <w:r>
          <w:t>10</w:t>
        </w:r>
        <w:r>
          <w:fldChar w:fldCharType="end"/>
        </w:r>
      </w:hyperlink>
    </w:p>
    <w:p>
      <w:pPr>
        <w:pStyle w:val="TOC1"/>
        <w:tabs>
          <w:tab w:val="right" w:leader="dot" w:pos="8306"/>
        </w:tabs>
      </w:pPr>
      <w:hyperlink w:anchor="_Toc32633" w:history="1">
        <w:r>
          <w:rPr>
            <w:rFonts w:ascii="仿宋" w:eastAsia="仿宋" w:hAnsi="仿宋" w:cs="仿宋" w:hint="eastAsia"/>
            <w:lang w:eastAsia="zh-CN"/>
          </w:rPr>
          <w:t>三、产品规划分析</w:t>
        </w:r>
        <w:r>
          <w:tab/>
        </w:r>
        <w:r>
          <w:fldChar w:fldCharType="begin"/>
        </w:r>
        <w:r>
          <w:instrText xml:space="preserve"> PAGEREF _Toc32633 \h </w:instrText>
        </w:r>
        <w:r>
          <w:fldChar w:fldCharType="separate"/>
        </w:r>
        <w:r>
          <w:t>12</w:t>
        </w:r>
        <w:r>
          <w:fldChar w:fldCharType="end"/>
        </w:r>
      </w:hyperlink>
    </w:p>
    <w:p>
      <w:pPr>
        <w:pStyle w:val="TOC2"/>
        <w:tabs>
          <w:tab w:val="right" w:leader="dot" w:pos="8306"/>
        </w:tabs>
      </w:pPr>
      <w:hyperlink w:anchor="_Toc13616" w:history="1">
        <w:r>
          <w:rPr>
            <w:rFonts w:ascii="仿宋" w:eastAsia="仿宋" w:hAnsi="仿宋" w:cs="仿宋" w:hint="eastAsia"/>
            <w:lang w:eastAsia="zh-CN"/>
          </w:rPr>
          <w:t>(一)、产品规划</w:t>
        </w:r>
        <w:r>
          <w:tab/>
        </w:r>
        <w:r>
          <w:fldChar w:fldCharType="begin"/>
        </w:r>
        <w:r>
          <w:instrText xml:space="preserve"> PAGEREF _Toc13616 \h </w:instrText>
        </w:r>
        <w:r>
          <w:fldChar w:fldCharType="separate"/>
        </w:r>
        <w:r>
          <w:t>12</w:t>
        </w:r>
        <w:r>
          <w:fldChar w:fldCharType="end"/>
        </w:r>
      </w:hyperlink>
    </w:p>
    <w:p>
      <w:pPr>
        <w:pStyle w:val="TOC2"/>
        <w:tabs>
          <w:tab w:val="right" w:leader="dot" w:pos="8306"/>
        </w:tabs>
      </w:pPr>
      <w:hyperlink w:anchor="_Toc20216" w:history="1">
        <w:r>
          <w:rPr>
            <w:rFonts w:ascii="仿宋" w:eastAsia="仿宋" w:hAnsi="仿宋" w:cs="仿宋" w:hint="eastAsia"/>
            <w:lang w:eastAsia="zh-CN"/>
          </w:rPr>
          <w:t>(二)、建设规模</w:t>
        </w:r>
        <w:r>
          <w:tab/>
        </w:r>
        <w:r>
          <w:fldChar w:fldCharType="begin"/>
        </w:r>
        <w:r>
          <w:instrText xml:space="preserve"> PAGEREF _Toc20216 \h </w:instrText>
        </w:r>
        <w:r>
          <w:fldChar w:fldCharType="separate"/>
        </w:r>
        <w:r>
          <w:t>12</w:t>
        </w:r>
        <w:r>
          <w:fldChar w:fldCharType="end"/>
        </w:r>
      </w:hyperlink>
    </w:p>
    <w:p>
      <w:pPr>
        <w:pStyle w:val="TOC1"/>
        <w:tabs>
          <w:tab w:val="right" w:leader="dot" w:pos="8306"/>
        </w:tabs>
      </w:pPr>
      <w:hyperlink w:anchor="_Toc20941" w:history="1">
        <w:r>
          <w:rPr>
            <w:rFonts w:ascii="仿宋" w:eastAsia="仿宋" w:hAnsi="仿宋" w:cs="仿宋" w:hint="eastAsia"/>
            <w:lang w:eastAsia="zh-CN"/>
          </w:rPr>
          <w:t>四、音频线项目建设单位说明</w:t>
        </w:r>
        <w:r>
          <w:tab/>
        </w:r>
        <w:r>
          <w:fldChar w:fldCharType="begin"/>
        </w:r>
        <w:r>
          <w:instrText xml:space="preserve"> PAGEREF _Toc20941 \h </w:instrText>
        </w:r>
        <w:r>
          <w:fldChar w:fldCharType="separate"/>
        </w:r>
        <w:r>
          <w:t>14</w:t>
        </w:r>
        <w:r>
          <w:fldChar w:fldCharType="end"/>
        </w:r>
      </w:hyperlink>
    </w:p>
    <w:p>
      <w:pPr>
        <w:pStyle w:val="TOC2"/>
        <w:tabs>
          <w:tab w:val="right" w:leader="dot" w:pos="8306"/>
        </w:tabs>
      </w:pPr>
      <w:hyperlink w:anchor="_Toc5621" w:history="1">
        <w:r>
          <w:rPr>
            <w:rFonts w:ascii="仿宋" w:eastAsia="仿宋" w:hAnsi="仿宋" w:cs="仿宋" w:hint="eastAsia"/>
            <w:lang w:eastAsia="zh-CN"/>
          </w:rPr>
          <w:t>(一)、音频线项目承办单位基本情况</w:t>
        </w:r>
        <w:r>
          <w:tab/>
        </w:r>
        <w:r>
          <w:fldChar w:fldCharType="begin"/>
        </w:r>
        <w:r>
          <w:instrText xml:space="preserve"> PAGEREF _Toc5621 \h </w:instrText>
        </w:r>
        <w:r>
          <w:fldChar w:fldCharType="separate"/>
        </w:r>
        <w:r>
          <w:t>14</w:t>
        </w:r>
        <w:r>
          <w:fldChar w:fldCharType="end"/>
        </w:r>
      </w:hyperlink>
    </w:p>
    <w:p>
      <w:pPr>
        <w:pStyle w:val="TOC2"/>
        <w:tabs>
          <w:tab w:val="right" w:leader="dot" w:pos="8306"/>
        </w:tabs>
      </w:pPr>
      <w:hyperlink w:anchor="_Toc27637" w:history="1">
        <w:r>
          <w:rPr>
            <w:rFonts w:ascii="仿宋" w:eastAsia="仿宋" w:hAnsi="仿宋" w:cs="仿宋" w:hint="eastAsia"/>
            <w:lang w:eastAsia="zh-CN"/>
          </w:rPr>
          <w:t>(二)、公司经济效益分析</w:t>
        </w:r>
        <w:r>
          <w:tab/>
        </w:r>
        <w:r>
          <w:fldChar w:fldCharType="begin"/>
        </w:r>
        <w:r>
          <w:instrText xml:space="preserve"> PAGEREF _Toc27637 \h </w:instrText>
        </w:r>
        <w:r>
          <w:fldChar w:fldCharType="separate"/>
        </w:r>
        <w:r>
          <w:t>14</w:t>
        </w:r>
        <w:r>
          <w:fldChar w:fldCharType="end"/>
        </w:r>
      </w:hyperlink>
    </w:p>
    <w:p>
      <w:pPr>
        <w:pStyle w:val="TOC1"/>
        <w:tabs>
          <w:tab w:val="right" w:leader="dot" w:pos="8306"/>
        </w:tabs>
      </w:pPr>
      <w:hyperlink w:anchor="_Toc10551" w:history="1">
        <w:r>
          <w:rPr>
            <w:rFonts w:ascii="仿宋" w:eastAsia="仿宋" w:hAnsi="仿宋" w:cs="仿宋" w:hint="eastAsia"/>
            <w:lang w:eastAsia="zh-CN"/>
          </w:rPr>
          <w:t>五、音频线项目可持续发展</w:t>
        </w:r>
        <w:r>
          <w:tab/>
        </w:r>
        <w:r>
          <w:fldChar w:fldCharType="begin"/>
        </w:r>
        <w:r>
          <w:instrText xml:space="preserve"> PAGEREF _Toc10551 \h </w:instrText>
        </w:r>
        <w:r>
          <w:fldChar w:fldCharType="separate"/>
        </w:r>
        <w:r>
          <w:t>15</w:t>
        </w:r>
        <w:r>
          <w:fldChar w:fldCharType="end"/>
        </w:r>
      </w:hyperlink>
    </w:p>
    <w:p>
      <w:pPr>
        <w:pStyle w:val="TOC2"/>
        <w:tabs>
          <w:tab w:val="right" w:leader="dot" w:pos="8306"/>
        </w:tabs>
      </w:pPr>
      <w:hyperlink w:anchor="_Toc32667" w:history="1">
        <w:r>
          <w:rPr>
            <w:rFonts w:ascii="仿宋" w:eastAsia="仿宋" w:hAnsi="仿宋" w:cs="仿宋" w:hint="eastAsia"/>
            <w:lang w:eastAsia="zh-CN"/>
          </w:rPr>
          <w:t>(一)、可持续战略与实践</w:t>
        </w:r>
        <w:r>
          <w:tab/>
        </w:r>
        <w:r>
          <w:fldChar w:fldCharType="begin"/>
        </w:r>
        <w:r>
          <w:instrText xml:space="preserve"> PAGEREF _Toc32667 \h </w:instrText>
        </w:r>
        <w:r>
          <w:fldChar w:fldCharType="separate"/>
        </w:r>
        <w:r>
          <w:t>15</w:t>
        </w:r>
        <w:r>
          <w:fldChar w:fldCharType="end"/>
        </w:r>
      </w:hyperlink>
    </w:p>
    <w:p>
      <w:pPr>
        <w:pStyle w:val="TOC2"/>
        <w:tabs>
          <w:tab w:val="right" w:leader="dot" w:pos="8306"/>
        </w:tabs>
      </w:pPr>
      <w:hyperlink w:anchor="_Toc11813" w:history="1">
        <w:r>
          <w:rPr>
            <w:rFonts w:ascii="仿宋" w:eastAsia="仿宋" w:hAnsi="仿宋" w:cs="仿宋" w:hint="eastAsia"/>
            <w:lang w:eastAsia="zh-CN"/>
          </w:rPr>
          <w:t>(二)、环保与社会责任</w:t>
        </w:r>
        <w:r>
          <w:tab/>
        </w:r>
        <w:r>
          <w:fldChar w:fldCharType="begin"/>
        </w:r>
        <w:r>
          <w:instrText xml:space="preserve"> PAGEREF _Toc11813 \h </w:instrText>
        </w:r>
        <w:r>
          <w:fldChar w:fldCharType="separate"/>
        </w:r>
        <w:r>
          <w:t>16</w:t>
        </w:r>
        <w:r>
          <w:fldChar w:fldCharType="end"/>
        </w:r>
      </w:hyperlink>
    </w:p>
    <w:p>
      <w:pPr>
        <w:pStyle w:val="TOC1"/>
        <w:tabs>
          <w:tab w:val="right" w:leader="dot" w:pos="8306"/>
        </w:tabs>
      </w:pPr>
      <w:hyperlink w:anchor="_Toc14554" w:history="1">
        <w:r>
          <w:rPr>
            <w:rFonts w:ascii="仿宋" w:eastAsia="仿宋" w:hAnsi="仿宋" w:cs="仿宋" w:hint="eastAsia"/>
            <w:lang w:eastAsia="zh-CN"/>
          </w:rPr>
          <w:t>六、音频线项目建设背景及必要性分析</w:t>
        </w:r>
        <w:r>
          <w:tab/>
        </w:r>
        <w:r>
          <w:fldChar w:fldCharType="begin"/>
        </w:r>
        <w:r>
          <w:instrText xml:space="preserve"> PAGEREF _Toc14554 \h </w:instrText>
        </w:r>
        <w:r>
          <w:fldChar w:fldCharType="separate"/>
        </w:r>
        <w:r>
          <w:t>17</w:t>
        </w:r>
        <w:r>
          <w:fldChar w:fldCharType="end"/>
        </w:r>
      </w:hyperlink>
    </w:p>
    <w:p>
      <w:pPr>
        <w:pStyle w:val="TOC2"/>
        <w:tabs>
          <w:tab w:val="right" w:leader="dot" w:pos="8306"/>
        </w:tabs>
      </w:pPr>
      <w:hyperlink w:anchor="_Toc4976" w:history="1">
        <w:r>
          <w:rPr>
            <w:rFonts w:ascii="仿宋" w:eastAsia="仿宋" w:hAnsi="仿宋" w:cs="仿宋" w:hint="eastAsia"/>
            <w:lang w:eastAsia="zh-CN"/>
          </w:rPr>
          <w:t>(一)、音频线项目背景分析</w:t>
        </w:r>
        <w:r>
          <w:tab/>
        </w:r>
        <w:r>
          <w:fldChar w:fldCharType="begin"/>
        </w:r>
        <w:r>
          <w:instrText xml:space="preserve"> PAGEREF _Toc4976 \h </w:instrText>
        </w:r>
        <w:r>
          <w:fldChar w:fldCharType="separate"/>
        </w:r>
        <w:r>
          <w:t>17</w:t>
        </w:r>
        <w:r>
          <w:fldChar w:fldCharType="end"/>
        </w:r>
      </w:hyperlink>
    </w:p>
    <w:p>
      <w:pPr>
        <w:pStyle w:val="TOC2"/>
        <w:tabs>
          <w:tab w:val="right" w:leader="dot" w:pos="8306"/>
        </w:tabs>
      </w:pPr>
      <w:hyperlink w:anchor="_Toc6782" w:history="1">
        <w:r>
          <w:rPr>
            <w:rFonts w:ascii="仿宋" w:eastAsia="仿宋" w:hAnsi="仿宋" w:cs="仿宋" w:hint="eastAsia"/>
            <w:lang w:eastAsia="zh-CN"/>
          </w:rPr>
          <w:t>(二)、音频线项目建设必要性分析</w:t>
        </w:r>
        <w:r>
          <w:tab/>
        </w:r>
        <w:r>
          <w:fldChar w:fldCharType="begin"/>
        </w:r>
        <w:r>
          <w:instrText xml:space="preserve"> PAGEREF _Toc6782 \h </w:instrText>
        </w:r>
        <w:r>
          <w:fldChar w:fldCharType="separate"/>
        </w:r>
        <w:r>
          <w:t>18</w:t>
        </w:r>
        <w:r>
          <w:fldChar w:fldCharType="end"/>
        </w:r>
      </w:hyperlink>
    </w:p>
    <w:p>
      <w:pPr>
        <w:pStyle w:val="TOC1"/>
        <w:tabs>
          <w:tab w:val="right" w:leader="dot" w:pos="8306"/>
        </w:tabs>
      </w:pPr>
      <w:hyperlink w:anchor="_Toc27666" w:history="1">
        <w:r>
          <w:rPr>
            <w:rFonts w:ascii="仿宋" w:eastAsia="仿宋" w:hAnsi="仿宋" w:cs="仿宋" w:hint="eastAsia"/>
            <w:lang w:eastAsia="zh-CN"/>
          </w:rPr>
          <w:t>七、音频线项目人力资源培养与发展</w:t>
        </w:r>
        <w:r>
          <w:tab/>
        </w:r>
        <w:r>
          <w:fldChar w:fldCharType="begin"/>
        </w:r>
        <w:r>
          <w:instrText xml:space="preserve"> PAGEREF _Toc27666 \h </w:instrText>
        </w:r>
        <w:r>
          <w:fldChar w:fldCharType="separate"/>
        </w:r>
        <w:r>
          <w:t>20</w:t>
        </w:r>
        <w:r>
          <w:fldChar w:fldCharType="end"/>
        </w:r>
      </w:hyperlink>
    </w:p>
    <w:p>
      <w:pPr>
        <w:pStyle w:val="TOC2"/>
        <w:tabs>
          <w:tab w:val="right" w:leader="dot" w:pos="8306"/>
        </w:tabs>
      </w:pPr>
      <w:hyperlink w:anchor="_Toc398" w:history="1">
        <w:r>
          <w:rPr>
            <w:rFonts w:ascii="仿宋" w:eastAsia="仿宋" w:hAnsi="仿宋" w:cs="仿宋" w:hint="eastAsia"/>
            <w:lang w:eastAsia="zh-CN"/>
          </w:rPr>
          <w:t>(一)、人才需求与规划</w:t>
        </w:r>
        <w:r>
          <w:tab/>
        </w:r>
        <w:r>
          <w:fldChar w:fldCharType="begin"/>
        </w:r>
        <w:r>
          <w:instrText xml:space="preserve"> PAGEREF _Toc398 \h </w:instrText>
        </w:r>
        <w:r>
          <w:fldChar w:fldCharType="separate"/>
        </w:r>
        <w:r>
          <w:t>20</w:t>
        </w:r>
        <w:r>
          <w:fldChar w:fldCharType="end"/>
        </w:r>
      </w:hyperlink>
    </w:p>
    <w:p>
      <w:pPr>
        <w:pStyle w:val="TOC2"/>
        <w:tabs>
          <w:tab w:val="right" w:leader="dot" w:pos="8306"/>
        </w:tabs>
      </w:pPr>
      <w:hyperlink w:anchor="_Toc10014" w:history="1">
        <w:r>
          <w:rPr>
            <w:rFonts w:ascii="仿宋" w:eastAsia="仿宋" w:hAnsi="仿宋" w:cs="仿宋" w:hint="eastAsia"/>
            <w:lang w:eastAsia="zh-CN"/>
          </w:rPr>
          <w:t>(二)、培训与发展计划</w:t>
        </w:r>
        <w:r>
          <w:tab/>
        </w:r>
        <w:r>
          <w:fldChar w:fldCharType="begin"/>
        </w:r>
        <w:r>
          <w:instrText xml:space="preserve"> PAGEREF _Toc10014 \h </w:instrText>
        </w:r>
        <w:r>
          <w:fldChar w:fldCharType="separate"/>
        </w:r>
        <w:r>
          <w:t>20</w:t>
        </w:r>
        <w:r>
          <w:fldChar w:fldCharType="end"/>
        </w:r>
      </w:hyperlink>
    </w:p>
    <w:p>
      <w:pPr>
        <w:pStyle w:val="TOC1"/>
        <w:tabs>
          <w:tab w:val="right" w:leader="dot" w:pos="8306"/>
        </w:tabs>
      </w:pPr>
      <w:hyperlink w:anchor="_Toc13906" w:history="1">
        <w:r>
          <w:rPr>
            <w:rFonts w:ascii="仿宋" w:eastAsia="仿宋" w:hAnsi="仿宋" w:cs="仿宋" w:hint="eastAsia"/>
            <w:lang w:eastAsia="zh-CN"/>
          </w:rPr>
          <w:t>八、音频线项目风险管理</w:t>
        </w:r>
        <w:r>
          <w:tab/>
        </w:r>
        <w:r>
          <w:fldChar w:fldCharType="begin"/>
        </w:r>
        <w:r>
          <w:instrText xml:space="preserve"> PAGEREF _Toc13906 \h </w:instrText>
        </w:r>
        <w:r>
          <w:fldChar w:fldCharType="separate"/>
        </w:r>
        <w:r>
          <w:t>21</w:t>
        </w:r>
        <w:r>
          <w:fldChar w:fldCharType="end"/>
        </w:r>
      </w:hyperlink>
    </w:p>
    <w:p>
      <w:pPr>
        <w:pStyle w:val="TOC2"/>
        <w:tabs>
          <w:tab w:val="right" w:leader="dot" w:pos="8306"/>
        </w:tabs>
      </w:pPr>
      <w:hyperlink w:anchor="_Toc13112" w:history="1">
        <w:r>
          <w:rPr>
            <w:rFonts w:ascii="仿宋" w:eastAsia="仿宋" w:hAnsi="仿宋" w:cs="仿宋" w:hint="eastAsia"/>
            <w:lang w:eastAsia="zh-CN"/>
          </w:rPr>
          <w:t>(一)、风险识别与评估</w:t>
        </w:r>
        <w:r>
          <w:tab/>
        </w:r>
        <w:r>
          <w:fldChar w:fldCharType="begin"/>
        </w:r>
        <w:r>
          <w:instrText xml:space="preserve"> PAGEREF _Toc13112 \h </w:instrText>
        </w:r>
        <w:r>
          <w:fldChar w:fldCharType="separate"/>
        </w:r>
        <w:r>
          <w:t>21</w:t>
        </w:r>
        <w:r>
          <w:fldChar w:fldCharType="end"/>
        </w:r>
      </w:hyperlink>
    </w:p>
    <w:p>
      <w:pPr>
        <w:pStyle w:val="TOC2"/>
        <w:tabs>
          <w:tab w:val="right" w:leader="dot" w:pos="8306"/>
        </w:tabs>
      </w:pPr>
      <w:hyperlink w:anchor="_Toc32371" w:history="1">
        <w:r>
          <w:rPr>
            <w:rFonts w:ascii="仿宋" w:eastAsia="仿宋" w:hAnsi="仿宋" w:cs="仿宋" w:hint="eastAsia"/>
            <w:lang w:eastAsia="zh-CN"/>
          </w:rPr>
          <w:t>(二)、风险应对策略</w:t>
        </w:r>
        <w:r>
          <w:tab/>
        </w:r>
        <w:r>
          <w:fldChar w:fldCharType="begin"/>
        </w:r>
        <w:r>
          <w:instrText xml:space="preserve"> PAGEREF _Toc32371 \h </w:instrText>
        </w:r>
        <w:r>
          <w:fldChar w:fldCharType="separate"/>
        </w:r>
        <w:r>
          <w:t>22</w:t>
        </w:r>
        <w:r>
          <w:fldChar w:fldCharType="end"/>
        </w:r>
      </w:hyperlink>
    </w:p>
    <w:p>
      <w:pPr>
        <w:pStyle w:val="TOC2"/>
        <w:tabs>
          <w:tab w:val="right" w:leader="dot" w:pos="8306"/>
        </w:tabs>
      </w:pPr>
      <w:hyperlink w:anchor="_Toc21168" w:history="1">
        <w:r>
          <w:rPr>
            <w:rFonts w:ascii="仿宋" w:eastAsia="仿宋" w:hAnsi="仿宋" w:cs="仿宋" w:hint="eastAsia"/>
            <w:lang w:eastAsia="zh-CN"/>
          </w:rPr>
          <w:t>(三)、风险监控与控制</w:t>
        </w:r>
        <w:r>
          <w:tab/>
        </w:r>
        <w:r>
          <w:fldChar w:fldCharType="begin"/>
        </w:r>
        <w:r>
          <w:instrText xml:space="preserve"> PAGEREF _Toc21168 \h </w:instrText>
        </w:r>
        <w:r>
          <w:fldChar w:fldCharType="separate"/>
        </w:r>
        <w:r>
          <w:t>24</w:t>
        </w:r>
        <w:r>
          <w:fldChar w:fldCharType="end"/>
        </w:r>
      </w:hyperlink>
    </w:p>
    <w:p>
      <w:pPr>
        <w:pStyle w:val="TOC1"/>
        <w:tabs>
          <w:tab w:val="right" w:leader="dot" w:pos="8306"/>
        </w:tabs>
      </w:pPr>
      <w:hyperlink w:anchor="_Toc287" w:history="1">
        <w:r>
          <w:rPr>
            <w:rFonts w:ascii="仿宋" w:eastAsia="仿宋" w:hAnsi="仿宋" w:cs="仿宋" w:hint="eastAsia"/>
            <w:lang w:eastAsia="zh-CN"/>
          </w:rPr>
          <w:t>九、音频线项目投资规划</w:t>
        </w:r>
        <w:r>
          <w:tab/>
        </w:r>
        <w:r>
          <w:fldChar w:fldCharType="begin"/>
        </w:r>
        <w:r>
          <w:instrText xml:space="preserve"> PAGEREF _Toc287 \h </w:instrText>
        </w:r>
        <w:r>
          <w:fldChar w:fldCharType="separate"/>
        </w:r>
        <w:r>
          <w:t>25</w:t>
        </w:r>
        <w:r>
          <w:fldChar w:fldCharType="end"/>
        </w:r>
      </w:hyperlink>
    </w:p>
    <w:p>
      <w:pPr>
        <w:pStyle w:val="TOC2"/>
        <w:tabs>
          <w:tab w:val="right" w:leader="dot" w:pos="8306"/>
        </w:tabs>
      </w:pPr>
      <w:hyperlink w:anchor="_Toc19860" w:history="1">
        <w:r>
          <w:rPr>
            <w:rFonts w:ascii="仿宋" w:eastAsia="仿宋" w:hAnsi="仿宋" w:cs="仿宋" w:hint="eastAsia"/>
            <w:lang w:eastAsia="zh-CN"/>
          </w:rPr>
          <w:t>(一)、音频线项目总投资估算</w:t>
        </w:r>
        <w:r>
          <w:tab/>
        </w:r>
        <w:r>
          <w:fldChar w:fldCharType="begin"/>
        </w:r>
        <w:r>
          <w:instrText xml:space="preserve"> PAGEREF _Toc19860 \h </w:instrText>
        </w:r>
        <w:r>
          <w:fldChar w:fldCharType="separate"/>
        </w:r>
        <w:r>
          <w:t>25</w:t>
        </w:r>
        <w:r>
          <w:fldChar w:fldCharType="end"/>
        </w:r>
      </w:hyperlink>
    </w:p>
    <w:p>
      <w:pPr>
        <w:pStyle w:val="TOC2"/>
        <w:tabs>
          <w:tab w:val="right" w:leader="dot" w:pos="8306"/>
        </w:tabs>
      </w:pPr>
      <w:hyperlink w:anchor="_Toc5468" w:history="1">
        <w:r>
          <w:rPr>
            <w:rFonts w:ascii="仿宋" w:eastAsia="仿宋" w:hAnsi="仿宋" w:cs="仿宋" w:hint="eastAsia"/>
            <w:lang w:eastAsia="zh-CN"/>
          </w:rPr>
          <w:t>(二)、资金筹措</w:t>
        </w:r>
        <w:r>
          <w:tab/>
        </w:r>
        <w:r>
          <w:fldChar w:fldCharType="begin"/>
        </w:r>
        <w:r>
          <w:instrText xml:space="preserve"> PAGEREF _Toc5468 \h </w:instrText>
        </w:r>
        <w:r>
          <w:fldChar w:fldCharType="separate"/>
        </w:r>
        <w:r>
          <w:t>26</w:t>
        </w:r>
        <w:r>
          <w:fldChar w:fldCharType="end"/>
        </w:r>
      </w:hyperlink>
    </w:p>
    <w:p>
      <w:pPr>
        <w:pStyle w:val="TOC1"/>
        <w:tabs>
          <w:tab w:val="right" w:leader="dot" w:pos="8306"/>
        </w:tabs>
      </w:pPr>
      <w:hyperlink w:anchor="_Toc22840" w:history="1">
        <w:r>
          <w:rPr>
            <w:rFonts w:ascii="仿宋" w:eastAsia="仿宋" w:hAnsi="仿宋" w:cs="仿宋" w:hint="eastAsia"/>
            <w:lang w:eastAsia="zh-CN"/>
          </w:rPr>
          <w:t>十、音频线项目社会影响</w:t>
        </w:r>
        <w:r>
          <w:tab/>
        </w:r>
        <w:r>
          <w:fldChar w:fldCharType="begin"/>
        </w:r>
        <w:r>
          <w:instrText xml:space="preserve"> PAGEREF _Toc22840 \h </w:instrText>
        </w:r>
        <w:r>
          <w:fldChar w:fldCharType="separate"/>
        </w:r>
        <w:r>
          <w:t>27</w:t>
        </w:r>
        <w:r>
          <w:fldChar w:fldCharType="end"/>
        </w:r>
      </w:hyperlink>
    </w:p>
    <w:p>
      <w:pPr>
        <w:pStyle w:val="TOC2"/>
        <w:tabs>
          <w:tab w:val="right" w:leader="dot" w:pos="8306"/>
        </w:tabs>
      </w:pPr>
      <w:hyperlink w:anchor="_Toc5109" w:history="1">
        <w:r>
          <w:rPr>
            <w:rFonts w:ascii="仿宋" w:eastAsia="仿宋" w:hAnsi="仿宋" w:cs="仿宋" w:hint="eastAsia"/>
            <w:lang w:eastAsia="zh-CN"/>
          </w:rPr>
          <w:t>(一)、社会责任与义务</w:t>
        </w:r>
        <w:r>
          <w:tab/>
        </w:r>
        <w:r>
          <w:fldChar w:fldCharType="begin"/>
        </w:r>
        <w:r>
          <w:instrText xml:space="preserve"> PAGEREF _Toc5109 \h </w:instrText>
        </w:r>
        <w:r>
          <w:fldChar w:fldCharType="separate"/>
        </w:r>
        <w:r>
          <w:t>27</w:t>
        </w:r>
        <w:r>
          <w:fldChar w:fldCharType="end"/>
        </w:r>
      </w:hyperlink>
    </w:p>
    <w:p>
      <w:pPr>
        <w:pStyle w:val="TOC2"/>
        <w:tabs>
          <w:tab w:val="right" w:leader="dot" w:pos="8306"/>
        </w:tabs>
      </w:pPr>
      <w:hyperlink w:anchor="_Toc2302" w:history="1">
        <w:r>
          <w:rPr>
            <w:rFonts w:ascii="仿宋" w:eastAsia="仿宋" w:hAnsi="仿宋" w:cs="仿宋" w:hint="eastAsia"/>
            <w:lang w:eastAsia="zh-CN"/>
          </w:rPr>
          <w:t>(二)、社会参与与沟通</w:t>
        </w:r>
        <w:r>
          <w:tab/>
        </w:r>
        <w:r>
          <w:fldChar w:fldCharType="begin"/>
        </w:r>
        <w:r>
          <w:instrText xml:space="preserve"> PAGEREF _Toc2302 \h </w:instrText>
        </w:r>
        <w:r>
          <w:fldChar w:fldCharType="separate"/>
        </w:r>
        <w:r>
          <w:t>27</w:t>
        </w:r>
        <w:r>
          <w:fldChar w:fldCharType="end"/>
        </w:r>
      </w:hyperlink>
    </w:p>
    <w:p>
      <w:pPr>
        <w:pStyle w:val="TOC1"/>
        <w:tabs>
          <w:tab w:val="right" w:leader="dot" w:pos="8306"/>
        </w:tabs>
      </w:pPr>
      <w:hyperlink w:anchor="_Toc20886" w:history="1">
        <w:r>
          <w:rPr>
            <w:rFonts w:ascii="仿宋" w:eastAsia="仿宋" w:hAnsi="仿宋" w:cs="仿宋" w:hint="eastAsia"/>
            <w:lang w:eastAsia="zh-CN"/>
          </w:rPr>
          <w:t>十一、音频线项目财务管理</w:t>
        </w:r>
        <w:r>
          <w:tab/>
        </w:r>
        <w:r>
          <w:fldChar w:fldCharType="begin"/>
        </w:r>
        <w:r>
          <w:instrText xml:space="preserve"> PAGEREF _Toc20886 \h </w:instrText>
        </w:r>
        <w:r>
          <w:fldChar w:fldCharType="separate"/>
        </w:r>
        <w:r>
          <w:t>28</w:t>
        </w:r>
        <w:r>
          <w:fldChar w:fldCharType="end"/>
        </w:r>
      </w:hyperlink>
    </w:p>
    <w:p>
      <w:pPr>
        <w:pStyle w:val="TOC2"/>
        <w:tabs>
          <w:tab w:val="right" w:leader="dot" w:pos="8306"/>
        </w:tabs>
      </w:pPr>
      <w:hyperlink w:anchor="_Toc31335" w:history="1">
        <w:r>
          <w:rPr>
            <w:rFonts w:ascii="仿宋" w:eastAsia="仿宋" w:hAnsi="仿宋" w:cs="仿宋" w:hint="eastAsia"/>
            <w:lang w:eastAsia="zh-CN"/>
          </w:rPr>
          <w:t>(一)、资金需求大</w:t>
        </w:r>
        <w:r>
          <w:tab/>
        </w:r>
        <w:r>
          <w:fldChar w:fldCharType="begin"/>
        </w:r>
        <w:r>
          <w:instrText xml:space="preserve"> PAGEREF _Toc31335 \h </w:instrText>
        </w:r>
        <w:r>
          <w:fldChar w:fldCharType="separate"/>
        </w:r>
        <w:r>
          <w:t>28</w:t>
        </w:r>
        <w:r>
          <w:fldChar w:fldCharType="end"/>
        </w:r>
      </w:hyperlink>
    </w:p>
    <w:p>
      <w:pPr>
        <w:pStyle w:val="TOC2"/>
        <w:tabs>
          <w:tab w:val="right" w:leader="dot" w:pos="8306"/>
        </w:tabs>
      </w:pPr>
      <w:hyperlink w:anchor="_Toc19226" w:history="1">
        <w:r>
          <w:rPr>
            <w:rFonts w:ascii="仿宋" w:eastAsia="仿宋" w:hAnsi="仿宋" w:cs="仿宋" w:hint="eastAsia"/>
            <w:lang w:eastAsia="zh-CN"/>
          </w:rPr>
          <w:t>(二)、研发周期长</w:t>
        </w:r>
        <w:r>
          <w:tab/>
        </w:r>
        <w:r>
          <w:fldChar w:fldCharType="begin"/>
        </w:r>
        <w:r>
          <w:instrText xml:space="preserve"> PAGEREF _Toc19226 \h </w:instrText>
        </w:r>
        <w:r>
          <w:fldChar w:fldCharType="separate"/>
        </w:r>
        <w:r>
          <w:t>29</w:t>
        </w:r>
        <w:r>
          <w:fldChar w:fldCharType="end"/>
        </w:r>
      </w:hyperlink>
    </w:p>
    <w:p>
      <w:pPr>
        <w:pStyle w:val="TOC2"/>
        <w:tabs>
          <w:tab w:val="right" w:leader="dot" w:pos="8306"/>
        </w:tabs>
      </w:pPr>
      <w:hyperlink w:anchor="_Toc16057" w:history="1">
        <w:r>
          <w:rPr>
            <w:rFonts w:ascii="仿宋" w:eastAsia="仿宋" w:hAnsi="仿宋" w:cs="仿宋" w:hint="eastAsia"/>
            <w:lang w:eastAsia="zh-CN"/>
          </w:rPr>
          <w:t>(三)、市场风险大</w:t>
        </w:r>
        <w:r>
          <w:tab/>
        </w:r>
        <w:r>
          <w:fldChar w:fldCharType="begin"/>
        </w:r>
        <w:r>
          <w:instrText xml:space="preserve"> PAGEREF _Toc16057 \h </w:instrText>
        </w:r>
        <w:r>
          <w:fldChar w:fldCharType="separate"/>
        </w:r>
        <w:r>
          <w:t>31</w:t>
        </w:r>
        <w:r>
          <w:fldChar w:fldCharType="end"/>
        </w:r>
      </w:hyperlink>
    </w:p>
    <w:p>
      <w:pPr>
        <w:pStyle w:val="TOC2"/>
        <w:tabs>
          <w:tab w:val="right" w:leader="dot" w:pos="8306"/>
        </w:tabs>
      </w:pPr>
      <w:hyperlink w:anchor="_Toc7461" w:history="1">
        <w:r>
          <w:rPr>
            <w:rFonts w:ascii="仿宋" w:eastAsia="仿宋" w:hAnsi="仿宋" w:cs="仿宋" w:hint="eastAsia"/>
            <w:lang w:eastAsia="zh-CN"/>
          </w:rPr>
          <w:t>(四)、利润率高</w:t>
        </w:r>
        <w:r>
          <w:tab/>
        </w:r>
        <w:r>
          <w:fldChar w:fldCharType="begin"/>
        </w:r>
        <w:r>
          <w:instrText xml:space="preserve"> PAGEREF _Toc7461 \h </w:instrText>
        </w:r>
        <w:r>
          <w:fldChar w:fldCharType="separate"/>
        </w:r>
        <w:r>
          <w:t>33</w:t>
        </w:r>
        <w:r>
          <w:fldChar w:fldCharType="end"/>
        </w:r>
      </w:hyperlink>
    </w:p>
    <w:p>
      <w:pPr>
        <w:pStyle w:val="TOC1"/>
        <w:tabs>
          <w:tab w:val="right" w:leader="dot" w:pos="8306"/>
        </w:tabs>
      </w:pPr>
      <w:hyperlink w:anchor="_Toc22201" w:history="1">
        <w:r>
          <w:rPr>
            <w:rFonts w:ascii="仿宋" w:eastAsia="仿宋" w:hAnsi="仿宋" w:cs="仿宋" w:hint="eastAsia"/>
            <w:lang w:eastAsia="zh-CN"/>
          </w:rPr>
          <w:t>十二、音频线项目经营效益</w:t>
        </w:r>
        <w:r>
          <w:tab/>
        </w:r>
        <w:r>
          <w:fldChar w:fldCharType="begin"/>
        </w:r>
        <w:r>
          <w:instrText xml:space="preserve"> PAGEREF _Toc22201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84" w:history="1">
        <w:r>
          <w:rPr>
            <w:rFonts w:ascii="仿宋" w:eastAsia="仿宋" w:hAnsi="仿宋" w:cs="仿宋" w:hint="eastAsia"/>
            <w:lang w:eastAsia="zh-CN"/>
          </w:rPr>
          <w:t>(一)、经济评价财务测算</w:t>
        </w:r>
        <w:r>
          <w:tab/>
        </w:r>
        <w:r>
          <w:fldChar w:fldCharType="begin"/>
        </w:r>
        <w:r>
          <w:instrText xml:space="preserve"> PAGEREF _Toc26984 \h </w:instrText>
        </w:r>
        <w:r>
          <w:fldChar w:fldCharType="separate"/>
        </w:r>
        <w:r>
          <w:t>35</w:t>
        </w:r>
        <w:r>
          <w:fldChar w:fldCharType="end"/>
        </w:r>
      </w:hyperlink>
    </w:p>
    <w:p>
      <w:pPr>
        <w:pStyle w:val="TOC2"/>
        <w:tabs>
          <w:tab w:val="right" w:leader="dot" w:pos="8306"/>
        </w:tabs>
      </w:pPr>
      <w:hyperlink w:anchor="_Toc31049" w:history="1">
        <w:r>
          <w:rPr>
            <w:rFonts w:ascii="仿宋" w:eastAsia="仿宋" w:hAnsi="仿宋" w:cs="仿宋" w:hint="eastAsia"/>
            <w:lang w:eastAsia="zh-CN"/>
          </w:rPr>
          <w:t>(二)、音频线项目盈利能力分析</w:t>
        </w:r>
        <w:r>
          <w:tab/>
        </w:r>
        <w:r>
          <w:fldChar w:fldCharType="begin"/>
        </w:r>
        <w:r>
          <w:instrText xml:space="preserve"> PAGEREF _Toc31049 \h </w:instrText>
        </w:r>
        <w:r>
          <w:fldChar w:fldCharType="separate"/>
        </w:r>
        <w:r>
          <w:t>37</w:t>
        </w:r>
        <w:r>
          <w:fldChar w:fldCharType="end"/>
        </w:r>
      </w:hyperlink>
    </w:p>
    <w:p>
      <w:pPr>
        <w:pStyle w:val="TOC1"/>
        <w:tabs>
          <w:tab w:val="right" w:leader="dot" w:pos="8306"/>
        </w:tabs>
      </w:pPr>
      <w:hyperlink w:anchor="_Toc8015" w:history="1">
        <w:r>
          <w:rPr>
            <w:rFonts w:ascii="仿宋" w:eastAsia="仿宋" w:hAnsi="仿宋" w:cs="仿宋" w:hint="eastAsia"/>
            <w:lang w:eastAsia="zh-CN"/>
          </w:rPr>
          <w:t>十三、供应链管理</w:t>
        </w:r>
        <w:r>
          <w:tab/>
        </w:r>
        <w:r>
          <w:fldChar w:fldCharType="begin"/>
        </w:r>
        <w:r>
          <w:instrText xml:space="preserve"> PAGEREF _Toc8015 \h </w:instrText>
        </w:r>
        <w:r>
          <w:fldChar w:fldCharType="separate"/>
        </w:r>
        <w:r>
          <w:t>37</w:t>
        </w:r>
        <w:r>
          <w:fldChar w:fldCharType="end"/>
        </w:r>
      </w:hyperlink>
    </w:p>
    <w:p>
      <w:pPr>
        <w:pStyle w:val="TOC2"/>
        <w:tabs>
          <w:tab w:val="right" w:leader="dot" w:pos="8306"/>
        </w:tabs>
      </w:pPr>
      <w:hyperlink w:anchor="_Toc25581" w:history="1">
        <w:r>
          <w:rPr>
            <w:rFonts w:ascii="仿宋" w:eastAsia="仿宋" w:hAnsi="仿宋" w:cs="仿宋" w:hint="eastAsia"/>
            <w:lang w:eastAsia="zh-CN"/>
          </w:rPr>
          <w:t>(一)、供应链战略规划</w:t>
        </w:r>
        <w:r>
          <w:tab/>
        </w:r>
        <w:r>
          <w:fldChar w:fldCharType="begin"/>
        </w:r>
        <w:r>
          <w:instrText xml:space="preserve"> PAGEREF _Toc25581 \h </w:instrText>
        </w:r>
        <w:r>
          <w:fldChar w:fldCharType="separate"/>
        </w:r>
        <w:r>
          <w:t>37</w:t>
        </w:r>
        <w:r>
          <w:fldChar w:fldCharType="end"/>
        </w:r>
      </w:hyperlink>
    </w:p>
    <w:p>
      <w:pPr>
        <w:pStyle w:val="TOC2"/>
        <w:tabs>
          <w:tab w:val="right" w:leader="dot" w:pos="8306"/>
        </w:tabs>
      </w:pPr>
      <w:hyperlink w:anchor="_Toc2800" w:history="1">
        <w:r>
          <w:rPr>
            <w:rFonts w:ascii="仿宋" w:eastAsia="仿宋" w:hAnsi="仿宋" w:cs="仿宋" w:hint="eastAsia"/>
            <w:lang w:eastAsia="zh-CN"/>
          </w:rPr>
          <w:t>(二)、供应商选择与合作</w:t>
        </w:r>
        <w:r>
          <w:tab/>
        </w:r>
        <w:r>
          <w:fldChar w:fldCharType="begin"/>
        </w:r>
        <w:r>
          <w:instrText xml:space="preserve"> PAGEREF _Toc2800 \h </w:instrText>
        </w:r>
        <w:r>
          <w:fldChar w:fldCharType="separate"/>
        </w:r>
        <w:r>
          <w:t>39</w:t>
        </w:r>
        <w:r>
          <w:fldChar w:fldCharType="end"/>
        </w:r>
      </w:hyperlink>
    </w:p>
    <w:p>
      <w:pPr>
        <w:pStyle w:val="TOC2"/>
        <w:tabs>
          <w:tab w:val="right" w:leader="dot" w:pos="8306"/>
        </w:tabs>
      </w:pPr>
      <w:hyperlink w:anchor="_Toc11396" w:history="1">
        <w:r>
          <w:rPr>
            <w:rFonts w:ascii="仿宋" w:eastAsia="仿宋" w:hAnsi="仿宋" w:cs="仿宋" w:hint="eastAsia"/>
            <w:lang w:eastAsia="zh-CN"/>
          </w:rPr>
          <w:t>(三)、物流与库存管理</w:t>
        </w:r>
        <w:r>
          <w:tab/>
        </w:r>
        <w:r>
          <w:fldChar w:fldCharType="begin"/>
        </w:r>
        <w:r>
          <w:instrText xml:space="preserve"> PAGEREF _Toc11396 \h </w:instrText>
        </w:r>
        <w:r>
          <w:fldChar w:fldCharType="separate"/>
        </w:r>
        <w:r>
          <w:t>40</w:t>
        </w:r>
        <w:r>
          <w:fldChar w:fldCharType="end"/>
        </w:r>
      </w:hyperlink>
    </w:p>
    <w:p>
      <w:pPr>
        <w:pStyle w:val="TOC1"/>
        <w:tabs>
          <w:tab w:val="right" w:leader="dot" w:pos="8306"/>
        </w:tabs>
      </w:pPr>
      <w:hyperlink w:anchor="_Toc25695" w:history="1">
        <w:r>
          <w:rPr>
            <w:rFonts w:ascii="仿宋" w:eastAsia="仿宋" w:hAnsi="仿宋" w:cs="仿宋" w:hint="eastAsia"/>
            <w:lang w:eastAsia="zh-CN"/>
          </w:rPr>
          <w:t>十四、音频线项目变更管理</w:t>
        </w:r>
        <w:r>
          <w:tab/>
        </w:r>
        <w:r>
          <w:fldChar w:fldCharType="begin"/>
        </w:r>
        <w:r>
          <w:instrText xml:space="preserve"> PAGEREF _Toc25695 \h </w:instrText>
        </w:r>
        <w:r>
          <w:fldChar w:fldCharType="separate"/>
        </w:r>
        <w:r>
          <w:t>41</w:t>
        </w:r>
        <w:r>
          <w:fldChar w:fldCharType="end"/>
        </w:r>
      </w:hyperlink>
    </w:p>
    <w:p>
      <w:pPr>
        <w:pStyle w:val="TOC2"/>
        <w:tabs>
          <w:tab w:val="right" w:leader="dot" w:pos="8306"/>
        </w:tabs>
      </w:pPr>
      <w:hyperlink w:anchor="_Toc1464" w:history="1">
        <w:r>
          <w:rPr>
            <w:rFonts w:ascii="仿宋" w:eastAsia="仿宋" w:hAnsi="仿宋" w:cs="仿宋" w:hint="eastAsia"/>
            <w:lang w:eastAsia="zh-CN"/>
          </w:rPr>
          <w:t>(一)、变更申请与评估</w:t>
        </w:r>
        <w:r>
          <w:tab/>
        </w:r>
        <w:r>
          <w:fldChar w:fldCharType="begin"/>
        </w:r>
        <w:r>
          <w:instrText xml:space="preserve"> PAGEREF _Toc1464 \h </w:instrText>
        </w:r>
        <w:r>
          <w:fldChar w:fldCharType="separate"/>
        </w:r>
        <w:r>
          <w:t>41</w:t>
        </w:r>
        <w:r>
          <w:fldChar w:fldCharType="end"/>
        </w:r>
      </w:hyperlink>
    </w:p>
    <w:p>
      <w:pPr>
        <w:pStyle w:val="TOC2"/>
        <w:tabs>
          <w:tab w:val="right" w:leader="dot" w:pos="8306"/>
        </w:tabs>
      </w:pPr>
      <w:hyperlink w:anchor="_Toc10979" w:history="1">
        <w:r>
          <w:rPr>
            <w:rFonts w:ascii="仿宋" w:eastAsia="仿宋" w:hAnsi="仿宋" w:cs="仿宋" w:hint="eastAsia"/>
            <w:lang w:eastAsia="zh-CN"/>
          </w:rPr>
          <w:t>(二)、变更实施与控制</w:t>
        </w:r>
        <w:r>
          <w:tab/>
        </w:r>
        <w:r>
          <w:fldChar w:fldCharType="begin"/>
        </w:r>
        <w:r>
          <w:instrText xml:space="preserve"> PAGEREF _Toc10979 \h </w:instrText>
        </w:r>
        <w:r>
          <w:fldChar w:fldCharType="separate"/>
        </w:r>
        <w:r>
          <w:t>42</w:t>
        </w:r>
        <w:r>
          <w:fldChar w:fldCharType="end"/>
        </w:r>
      </w:hyperlink>
    </w:p>
    <w:p>
      <w:pPr>
        <w:pStyle w:val="TOC1"/>
        <w:tabs>
          <w:tab w:val="right" w:leader="dot" w:pos="8306"/>
        </w:tabs>
      </w:pPr>
      <w:hyperlink w:anchor="_Toc13292" w:history="1">
        <w:r>
          <w:rPr>
            <w:rFonts w:ascii="仿宋" w:eastAsia="仿宋" w:hAnsi="仿宋" w:cs="仿宋" w:hint="eastAsia"/>
            <w:lang w:eastAsia="zh-CN"/>
          </w:rPr>
          <w:t>十五、音频线项目实施保障措施</w:t>
        </w:r>
        <w:r>
          <w:tab/>
        </w:r>
        <w:r>
          <w:fldChar w:fldCharType="begin"/>
        </w:r>
        <w:r>
          <w:instrText xml:space="preserve"> PAGEREF _Toc13292 \h </w:instrText>
        </w:r>
        <w:r>
          <w:fldChar w:fldCharType="separate"/>
        </w:r>
        <w:r>
          <w:t>43</w:t>
        </w:r>
        <w:r>
          <w:fldChar w:fldCharType="end"/>
        </w:r>
      </w:hyperlink>
    </w:p>
    <w:p>
      <w:pPr>
        <w:pStyle w:val="TOC2"/>
        <w:tabs>
          <w:tab w:val="right" w:leader="dot" w:pos="8306"/>
        </w:tabs>
      </w:pPr>
      <w:hyperlink w:anchor="_Toc12963" w:history="1">
        <w:r>
          <w:rPr>
            <w:rFonts w:ascii="仿宋" w:eastAsia="仿宋" w:hAnsi="仿宋" w:cs="仿宋" w:hint="eastAsia"/>
            <w:lang w:eastAsia="zh-CN"/>
          </w:rPr>
          <w:t>(一)、音频线项目实施保障机制</w:t>
        </w:r>
        <w:r>
          <w:tab/>
        </w:r>
        <w:r>
          <w:fldChar w:fldCharType="begin"/>
        </w:r>
        <w:r>
          <w:instrText xml:space="preserve"> PAGEREF _Toc12963 \h </w:instrText>
        </w:r>
        <w:r>
          <w:fldChar w:fldCharType="separate"/>
        </w:r>
        <w:r>
          <w:t>43</w:t>
        </w:r>
        <w:r>
          <w:fldChar w:fldCharType="end"/>
        </w:r>
      </w:hyperlink>
    </w:p>
    <w:p>
      <w:pPr>
        <w:pStyle w:val="TOC2"/>
        <w:tabs>
          <w:tab w:val="right" w:leader="dot" w:pos="8306"/>
        </w:tabs>
      </w:pPr>
      <w:hyperlink w:anchor="_Toc7866" w:history="1">
        <w:r>
          <w:rPr>
            <w:rFonts w:ascii="仿宋" w:eastAsia="仿宋" w:hAnsi="仿宋" w:cs="仿宋" w:hint="eastAsia"/>
            <w:lang w:eastAsia="zh-CN"/>
          </w:rPr>
          <w:t>(二)、音频线项目法律合规要求</w:t>
        </w:r>
        <w:r>
          <w:tab/>
        </w:r>
        <w:r>
          <w:fldChar w:fldCharType="begin"/>
        </w:r>
        <w:r>
          <w:instrText xml:space="preserve"> PAGEREF _Toc7866 \h </w:instrText>
        </w:r>
        <w:r>
          <w:fldChar w:fldCharType="separate"/>
        </w:r>
        <w:r>
          <w:t>46</w:t>
        </w:r>
        <w:r>
          <w:fldChar w:fldCharType="end"/>
        </w:r>
      </w:hyperlink>
    </w:p>
    <w:p>
      <w:pPr>
        <w:pStyle w:val="TOC2"/>
        <w:tabs>
          <w:tab w:val="right" w:leader="dot" w:pos="8306"/>
        </w:tabs>
      </w:pPr>
      <w:hyperlink w:anchor="_Toc16563" w:history="1">
        <w:r>
          <w:rPr>
            <w:rFonts w:ascii="仿宋" w:eastAsia="仿宋" w:hAnsi="仿宋" w:cs="仿宋" w:hint="eastAsia"/>
            <w:lang w:eastAsia="zh-CN"/>
          </w:rPr>
          <w:t>(三)、音频线项目合同管理与法律事务</w:t>
        </w:r>
        <w:r>
          <w:tab/>
        </w:r>
        <w:r>
          <w:fldChar w:fldCharType="begin"/>
        </w:r>
        <w:r>
          <w:instrText xml:space="preserve"> PAGEREF _Toc16563 \h </w:instrText>
        </w:r>
        <w:r>
          <w:fldChar w:fldCharType="separate"/>
        </w:r>
        <w:r>
          <w:t>50</w:t>
        </w:r>
        <w:r>
          <w:fldChar w:fldCharType="end"/>
        </w:r>
      </w:hyperlink>
    </w:p>
    <w:p>
      <w:pPr>
        <w:pStyle w:val="TOC2"/>
        <w:tabs>
          <w:tab w:val="right" w:leader="dot" w:pos="8306"/>
        </w:tabs>
      </w:pPr>
      <w:hyperlink w:anchor="_Toc2876" w:history="1">
        <w:r>
          <w:rPr>
            <w:rFonts w:ascii="仿宋" w:eastAsia="仿宋" w:hAnsi="仿宋" w:cs="仿宋" w:hint="eastAsia"/>
            <w:lang w:eastAsia="zh-CN"/>
          </w:rPr>
          <w:t>(四)、音频线项目知识产权保护策略</w:t>
        </w:r>
        <w:r>
          <w:tab/>
        </w:r>
        <w:r>
          <w:fldChar w:fldCharType="begin"/>
        </w:r>
        <w:r>
          <w:instrText xml:space="preserve"> PAGEREF _Toc2876 \h </w:instrText>
        </w:r>
        <w:r>
          <w:fldChar w:fldCharType="separate"/>
        </w:r>
        <w:r>
          <w:t>56</w:t>
        </w:r>
        <w:r>
          <w:fldChar w:fldCharType="end"/>
        </w:r>
      </w:hyperlink>
    </w:p>
    <w:p>
      <w:pPr>
        <w:pStyle w:val="TOC1"/>
        <w:tabs>
          <w:tab w:val="right" w:leader="dot" w:pos="8306"/>
        </w:tabs>
      </w:pPr>
      <w:hyperlink w:anchor="_Toc12471" w:history="1">
        <w:r>
          <w:rPr>
            <w:rFonts w:ascii="仿宋" w:eastAsia="仿宋" w:hAnsi="仿宋" w:cs="仿宋" w:hint="eastAsia"/>
            <w:lang w:eastAsia="zh-CN"/>
          </w:rPr>
          <w:t>十六、风险识别与分类</w:t>
        </w:r>
        <w:r>
          <w:tab/>
        </w:r>
        <w:r>
          <w:fldChar w:fldCharType="begin"/>
        </w:r>
        <w:r>
          <w:instrText xml:space="preserve"> PAGEREF _Toc12471 \h </w:instrText>
        </w:r>
        <w:r>
          <w:fldChar w:fldCharType="separate"/>
        </w:r>
        <w:r>
          <w:t>59</w:t>
        </w:r>
        <w:r>
          <w:fldChar w:fldCharType="end"/>
        </w:r>
      </w:hyperlink>
    </w:p>
    <w:p>
      <w:pPr>
        <w:pStyle w:val="TOC2"/>
        <w:tabs>
          <w:tab w:val="right" w:leader="dot" w:pos="8306"/>
        </w:tabs>
      </w:pPr>
      <w:hyperlink w:anchor="_Toc11697" w:history="1">
        <w:r>
          <w:rPr>
            <w:rFonts w:ascii="仿宋" w:eastAsia="仿宋" w:hAnsi="仿宋" w:cs="仿宋" w:hint="eastAsia"/>
            <w:lang w:eastAsia="zh-CN"/>
          </w:rPr>
          <w:t>(一)、风险识别</w:t>
        </w:r>
        <w:r>
          <w:tab/>
        </w:r>
        <w:r>
          <w:fldChar w:fldCharType="begin"/>
        </w:r>
        <w:r>
          <w:instrText xml:space="preserve"> PAGEREF _Toc11697 \h </w:instrText>
        </w:r>
        <w:r>
          <w:fldChar w:fldCharType="separate"/>
        </w:r>
        <w:r>
          <w:t>59</w:t>
        </w:r>
        <w:r>
          <w:fldChar w:fldCharType="end"/>
        </w:r>
      </w:hyperlink>
    </w:p>
    <w:p>
      <w:pPr>
        <w:pStyle w:val="TOC2"/>
        <w:tabs>
          <w:tab w:val="right" w:leader="dot" w:pos="8306"/>
        </w:tabs>
      </w:pPr>
      <w:hyperlink w:anchor="_Toc14453" w:history="1">
        <w:r>
          <w:rPr>
            <w:rFonts w:ascii="仿宋" w:eastAsia="仿宋" w:hAnsi="仿宋" w:cs="仿宋" w:hint="eastAsia"/>
            <w:lang w:eastAsia="zh-CN"/>
          </w:rPr>
          <w:t>(二)、风险分类</w:t>
        </w:r>
        <w:r>
          <w:tab/>
        </w:r>
        <w:r>
          <w:fldChar w:fldCharType="begin"/>
        </w:r>
        <w:r>
          <w:instrText xml:space="preserve"> PAGEREF _Toc14453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23"/>
      <w:r>
        <w:rPr>
          <w:rFonts w:ascii="仿宋" w:eastAsia="仿宋" w:hAnsi="仿宋" w:cs="仿宋" w:hint="eastAsia"/>
          <w:sz w:val="28"/>
          <w:lang w:eastAsia="zh-CN"/>
        </w:rPr>
        <w:t>一、音频线项目概论</w:t>
      </w:r>
      <w:bookmarkEnd w:id="2"/>
    </w:p>
    <w:p>
      <w:pPr>
        <w:pStyle w:val="Heading2"/>
        <w:rPr>
          <w:rFonts w:ascii="仿宋" w:eastAsia="仿宋" w:hAnsi="仿宋" w:cs="仿宋" w:hint="eastAsia"/>
          <w:lang w:eastAsia="zh-CN"/>
        </w:rPr>
      </w:pPr>
      <w:bookmarkStart w:id="3" w:name="_Toc30188"/>
      <w:r>
        <w:rPr>
          <w:rFonts w:ascii="仿宋" w:eastAsia="仿宋" w:hAnsi="仿宋" w:cs="仿宋" w:hint="eastAsia"/>
          <w:lang w:eastAsia="zh-CN"/>
        </w:rPr>
        <w:t>(一)、音频线项目概况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起源追溯至对市场的深入洞察。市场的不断演变与变革为音频线项目提供了难得的机遇。当前市场存在的需求缺口和变革的大环境共同构成了音频线项目的背景。这个音频线项目旨在充分利用市场机遇，填补行业中尚未满足的需求，为客户提供全新的解决方案。市场的变革和需求的增长使得这个音频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音频线项目名称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音频线项目正式命名为音频线。这个名称不仅仅是一个标识，更代表了音频线项目的核心理念和愿景。它蕴含着音频线项目所要解决问题的关键字，具有强烈的表达和辨识度，为音频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音频线项目目标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核心目标是提供一种全新、高效的解决方案，满足客户日益增长的需求。音频线项目追求的不仅仅是满足市场需求，更是在市场中获得卓越的竞争优势。通过不断提升产品或服务的质量和创新水平，音频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音频线项目范围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全面涵盖了产品研发、制造、市场推广和售后服务，确保从产品设计到最终用户体验的全方位关注。这一全面的音频线项目范围是为了确保音频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音频线项目时间表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音频线项目计划在未来18个月内完成，包括研发、测试、市场试点和正式推出等不同阶段。这个时间表的合理设计是为了确保音频线项目各个阶段的顺利推进，以便按时交付高质量的成果。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音频线项目预算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音频线项目总预算估算为XX百万美元，主要分配在研发、市场推广、人员培训和运营等方面。这一充足的预算为音频线项目提供了充足的资源，确保音频线项目在各个方面都能取得优异的表现。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音频线项目风险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音频线项目可能面临的风险包括市场接受度低、技术难题、竞争激烈等。音频线项目团队已经制定了相应的风险应对计划，通过前瞻性的风险管理，确保音频线项目在面对不确定性时能够迅速做出应对。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音频线项目团队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音频线项目汇聚了一支经验丰富、多领域专业素养的核心团队，确保音频线项目在各个方面都能拥有高水平的执行力。团队的协同作战是音频线项目成功的关键因素之一。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音频线项目背景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音频线项目的背景根植于市场对更高效、创新产品的渴望，同时也受到科技发展对行业格局的深刻改变的影响。这为音频线项目提供了广阔的发展空间和市场需求。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音频线项目现状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截至目前，音频线项目已完成市场调研和技术验证，取得了初步的成功。这为音频线项目在未来的发展奠定了坚实的基础，为更远大的目标打下了坚实的基石。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758"/>
      <w:r>
        <w:rPr>
          <w:rFonts w:ascii="仿宋" w:eastAsia="仿宋" w:hAnsi="仿宋" w:cs="仿宋" w:hint="eastAsia"/>
          <w:sz w:val="28"/>
          <w:lang w:eastAsia="zh-CN"/>
        </w:rPr>
        <w:t>(二)、音频线项目目标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keyword》音频线项目首要业务目标是在市场中占据有利地位，实现产品/服务的成功推广和销售。通过不断提升产品质量、创新性，音频线项目追求成为行业中的领导者，赢得更多客户的青睐。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在科技迅速发展的时代，音频线项目着眼于技术创新。通过持续的研发和技术升级，音频线项目旨在推出更具创新性的产品或服务，以满足市场对新鲜、先进解决方案的需求。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为了建立可持续的客户关系，音频线项目设定了客户满意度目标。通过提供卓越的产品质量和优质的客户服务，音频线项目追求赢得客户的信任和忠诚度，确保他们的满意度达到行业领先水平。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音频线项目注重社会责任和可持续发展。通过实施环保、社会责任音频线项目，音频线项目致力于在经济发展的同时保护环境，促进社会公平，实现可持续经营。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音频线项目的团队是实现目标的核心驱动力。因此，音频线项目设定了团队发展目标，包括提升团队成员的专业技能、培养领导力，以及搭建协同高效的团队工作氛围。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616"/>
      <w:r>
        <w:rPr>
          <w:rFonts w:ascii="仿宋" w:eastAsia="仿宋" w:hAnsi="仿宋" w:cs="仿宋" w:hint="eastAsia"/>
          <w:sz w:val="28"/>
          <w:lang w:eastAsia="zh-CN"/>
        </w:rPr>
        <w:t>(三)、音频线项目提出的理由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音频线项目提出的理由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提出源于对市场机遇的深刻洞察。当前市场中存在的需求缺口和行业发展趋势表明，有巨大的商业机会等待被开发。通过准确捕捉市场机遇，音频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理念基于对技术创新的信仰。通过持续的研发和技术投入，音频线项目有望推出更具创新性的产品或服务。在科技飞速发展的当下，音频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提出是为了增强企业的行业竞争力。通过提升产品或服务的质量和独特性，音频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响应了消费者需求的变化。随着社会和科技的不断发展，消费者对产品和服务的需求也在发生变化。通过深入了解并及时回应消费者的新需求，音频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音频线项目的提出是企业战略发展规划的一部分。在面对日益激烈的市场竞争和不断变化的商业环境中，音频线项目作为企业战略的一环，旨在为企业开辟新的增长领域，巩固企业在行业中的地位。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音频线项目的提出不仅仅是基于商业考量，还注重社会责任。通过推出环保、社会责任等方面的音频线项目，音频线企业可以在社会中树立积极形象，为社会做出积极贡献，实现经济效益和社会效益的双赢。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音频线项目的提出反映了对利益相关者期望的关注。包括客户、员工、投资者等利益相关者在企业发展中都有着各自的期望，音频线项目力求在满足这些期望的同时，取得更大的共赢。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116"/>
      <w:r>
        <w:rPr>
          <w:rFonts w:ascii="仿宋" w:eastAsia="仿宋" w:hAnsi="仿宋" w:cs="仿宋" w:hint="eastAsia"/>
          <w:sz w:val="28"/>
          <w:lang w:eastAsia="zh-CN"/>
        </w:rPr>
        <w:t>(四)、音频线项目意义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在实施音频线项目的过程中，我们不仅仅是在追逐商业成功，更是为企业和社会的多个层面创造了深远的意义。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首要意义在于提升企业的市场竞争力。通过持续的创新和对产品质量的高标准要求，音频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音频线项目的推进将促使行业技术水平的提升。通过引入先进技术和创新性解决方案，音频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在社会层面，音频线项目不仅创造了大量就业机会，提高了就业水平，还注重社会责任和环保。通过参与社会公益事业和推动环保音频线项目，音频线项目为社会贡献了一份力量，体现了企业对社会的积极回馈。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综合而言，音频线项目意义重大，不仅推动了企业的发展，也为行业和社会的进步贡献了积极力量。这是一个全面而深刻的影响，将在未来产生可持续的正面效应。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514"/>
      <w:r>
        <w:rPr>
          <w:rFonts w:ascii="仿宋" w:eastAsia="仿宋" w:hAnsi="仿宋" w:cs="仿宋" w:hint="eastAsia"/>
          <w:sz w:val="28"/>
          <w:lang w:eastAsia="zh-CN"/>
        </w:rPr>
        <w:t>(五)、音频线项目背景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在当今迅猛发展的商业环境中，音频线项目的动因根植于对多方面因素的审慎考量。这个音频线项目的提出并非孤立的决策，而是对企业所处背景深入思考的产物。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市场的不断演变是音频线项目背后的首要原因。科技的迅速发展和全球市场的快速变化使得企业必须灵活应对。音频线项目应运而生，旨在通过创新性的解决方案迎合市场的多变需求，赢得竞争中的先机。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竞争的激烈程度也是音频线项目背景中不可忽视的一环。企业需要在激烈竞争中脱颖而出，为此，音频线项目致力于打破常规，提供独特的价值主张，以吸引客户并确保市场份额的增长。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技术的迅速发展为企业带来了机遇与挑战。作为音频线项目启动的背景之一，对新兴技术的应用将有助于提升企业的技术水平，使其在不断演进的商业环境中保持竞争优势。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此外，社会对企业责任的期望也在逐渐升高。音频线项目充分融入了社会责任的理念，通过可持续经营和社会公益音频线项目，企图为社会贡献一份力量，在商业成功的同时关注社会价值。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578"/>
      <w:r>
        <w:rPr>
          <w:rFonts w:ascii="仿宋" w:eastAsia="仿宋" w:hAnsi="仿宋" w:cs="仿宋" w:hint="eastAsia"/>
          <w:sz w:val="28"/>
          <w:lang w:eastAsia="zh-CN"/>
        </w:rPr>
        <w:t>二、音频线项目危机管理</w:t>
      </w:r>
      <w:bookmarkEnd w:id="8"/>
    </w:p>
    <w:p>
      <w:pPr>
        <w:pStyle w:val="Heading2"/>
        <w:rPr>
          <w:rFonts w:ascii="仿宋" w:eastAsia="仿宋" w:hAnsi="仿宋" w:cs="仿宋" w:hint="eastAsia"/>
          <w:lang w:eastAsia="zh-CN"/>
        </w:rPr>
      </w:pPr>
      <w:bookmarkStart w:id="9" w:name="_Toc530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危机管理中，危机预警与识别是确保音频线项目稳健运行的核心步骤。通过建立全面的监测机制，音频线项目团队旨在及时发现和理解潜在的风险和危机因素，以便采取及时的预防和应对措施，确保音频线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首先，通过深入的风险评估，音频线项目团队全面分析了整个音频线项目和各个阶段可能存在的威胁。这包括准确评估每个潜在风险的发生概率和可能影响的程度，为后续危机预警提供了有力支持。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音频线项目团队着重于明确定义音频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音频线项目进展的持续监控，团队能够及时发现潜在问题并作出迅速反应。音频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在这一阶段，团队的专业素养和反应速度将发挥至关重要的作用，以确保潜在危机能够在初期得到有效的处理，最大程度地减轻负面影响。通过危机预警与识别，音频线项目得以更有序、可控地推进。</w:t>
      </w:r>
    </w:p>
    <w:p>
      <w:pPr>
        <w:pStyle w:val="Heading2"/>
        <w:ind w:firstLine="560" w:firstLineChars="200"/>
        <w:rPr>
          <w:rFonts w:ascii="仿宋" w:eastAsia="仿宋" w:hAnsi="仿宋" w:cs="仿宋" w:hint="eastAsia"/>
          <w:sz w:val="28"/>
          <w:lang w:eastAsia="zh-CN"/>
        </w:rPr>
      </w:pPr>
      <w:bookmarkStart w:id="10" w:name="_Toc1887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在危机发生时，音频线项目团队立即行动，成立了应急小组。该小组的任务是迅速制定并实施紧急应对措施，以最小化潜在损失。以下是采取的主要措施：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暂停音频线项目进度：为遏制危机蔓延，音频线项目暂时停止进行，以便全面评估当前状况。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资源重新分配：重新评估音频线项目资源的分配，确保最大限度地减小损失。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实时沟通：与关键利益相关者建立实时沟通机制，向他们传递音频线项目危机的实际状况，保障音频线项目核心利益。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在紧急应对的同时，音频线项目团队强调了团队协作和有效沟通的重要性。以下是团队协作的关键举措：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信息共享机制：建立了信息共享平台，确保团队成员能够及时获取音频线项目危机的实时信息。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领导者沟通：音频线项目领导者通过定期会议和即时沟通工具，指导团队应对危机，保持团队稳定运行。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随着危机得到初步控制，音频线项目团队转向制定恢复计划，以确保音频线项目能够从中迅速恢复。主要恢复计划包括：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修复受损的进度计划：重新评估音频线项目进度，制定修复计划，确保音频线项目尽快回归正常进程。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重新调整资源分配：优化资源分配，确保音频线项目在有限资源下高效运转。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风险管理机制加强：对音频线项目风险进行全面评估，制定更强化的风险管理策略，以预防未来可能的危机。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63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61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音频线项目的主要产品是XXXX，预计年产值为XXX万元。这一产品在市场中占据着重要的地位，其广泛的应用范围使得该音频线项目的市场前景非常广阔。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音频线项目的xxx产品作为重要的原材料之一，将在多个领域发挥关键作用。其在建筑、交通、能源等方面的广泛应用将为整个产业链提供强大的支持，形成产业协同效应。音频线项目的年产值XXX万XXX万XXX万万元不仅反映了其在市场上的巨大潜力，更预示着它对国民经济的积极贡献。这种关联度高、涉及面广的产业关系，使得该音频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21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总征地面积为XXXX平方米，相当于约XX.XX亩，其中净用地面积为XXXX平方米，红线范围内相当于约XX.XX亩。这一用地规模充分考虑了音频线项目的建设需求，保障了音频线项目在合适的空间内得以充分发展。音频线项目规划的总建筑面积为XXXX平方米，其中主体工程建设占XXXX平方米，计容建筑面积达XXXX平方米。预计建筑工程的投资将达到XXXX万元，为音频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计划购置的设备共计XXXX台（套），设备购置费用为XXXX万元。这一设备购置计划充分考虑到音频线项目的生产需求和技术要求，确保了音频线项目在生产运营中具备先进的技术装备和高效的生产能力。设备的合理配置将为音频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音频线项目计划总投资为XXXX万元，预计年实现营业收入为XXXX万元。这一产能规模的设定旨在确保音频线项目能够在投资与回报之间取得平衡，实现长期可持续的发展。音频线项目的总投资充分考虑到各个方面的需求，包括用地建设、设备购置等多个环节，以确保音频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941"/>
      <w:r>
        <w:rPr>
          <w:rFonts w:ascii="仿宋" w:eastAsia="仿宋" w:hAnsi="仿宋" w:cs="仿宋" w:hint="eastAsia"/>
          <w:sz w:val="28"/>
          <w:lang w:eastAsia="zh-CN"/>
        </w:rPr>
        <w:t>四、音频线项目建设单位说明</w:t>
      </w:r>
      <w:bookmarkEnd w:id="14"/>
    </w:p>
    <w:p>
      <w:pPr>
        <w:pStyle w:val="Heading2"/>
        <w:rPr>
          <w:rFonts w:ascii="仿宋" w:eastAsia="仿宋" w:hAnsi="仿宋" w:cs="仿宋" w:hint="eastAsia"/>
          <w:lang w:eastAsia="zh-CN"/>
        </w:rPr>
      </w:pPr>
      <w:bookmarkStart w:id="15" w:name="_Toc5621"/>
      <w:r>
        <w:rPr>
          <w:rFonts w:ascii="仿宋" w:eastAsia="仿宋" w:hAnsi="仿宋" w:cs="仿宋" w:hint="eastAsia"/>
          <w:lang w:eastAsia="zh-CN"/>
        </w:rPr>
        <w:t>(一)、音频线项目承办单位基本情况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63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音频线项目承办单位的XXXX，我们着眼于实现可持续的经济效益。通过技术创新和解决方案的提供，公司预计在音频线项目执行期间将获得可观的收入增长。这一收入来源主要包括音频线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同时，我们注重成本控制和效率提升，以确保音频线项目的可持续盈利。透过精细的管理和资源优化，公司期望实现音频线项目利润最大化。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音频线项目实施进行全面的投资评估，包括音频线项目启动阶段的资金投入和后续运营成本。通过对音频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音频线项目实施过程中具备足够的资金流动性，公司将进行详尽的现金流分析。这包括资金需求的合理预测、音频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551"/>
      <w:r>
        <w:rPr>
          <w:rFonts w:ascii="仿宋" w:eastAsia="仿宋" w:hAnsi="仿宋" w:cs="仿宋" w:hint="eastAsia"/>
          <w:sz w:val="28"/>
          <w:lang w:eastAsia="zh-CN"/>
        </w:rPr>
        <w:t>五、音频线项目可持续发展</w:t>
      </w:r>
      <w:bookmarkEnd w:id="17"/>
    </w:p>
    <w:p>
      <w:pPr>
        <w:pStyle w:val="Heading2"/>
        <w:rPr>
          <w:rFonts w:ascii="仿宋" w:eastAsia="仿宋" w:hAnsi="仿宋" w:cs="仿宋" w:hint="eastAsia"/>
          <w:lang w:eastAsia="zh-CN"/>
        </w:rPr>
      </w:pPr>
      <w:bookmarkStart w:id="18" w:name="_Toc3266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音频线项目中，音频线项目团队着眼于未来，明确了可持续发展的战略方向。制定的具体可持续发展目标包括降低资源使用、采用环保技术、最大化社会效益等。这一步骤不仅有助于音频线项目在环保和社会责任方面达到最高标准，也为未来提供了明确的指引，确保音频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可持续实践的融入音频线项目管理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音频线项目管理周期。从音频线项目规划开始，音频线项目团队就考虑了环境和社会的因素。在执行阶段，音频线项目团队积极推动绿色技术的应用，优化资源利用。此外，关注员工的社会责任，通过培训和沟通活动提高员工对可持续发展的认知，使他们能够在日常工作中践行可持续实践。这些举措不仅为音频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181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扎根于音频线项目的可持续发展理念，我们深信环保与社会责任是音频线项目成功的关键支柱。在音频线项目的每一步，我们都致力于通过创新和实践，履行对环境和社会的坚定责任。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团队通过引入先进的环保技术、建立高效的废物处理系统以及推动能源节约措施，积极履行环保责任。定期的环保监测和评估确保音频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https://d.book118.com/757000125062006045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47DBB"/>
    <w:rsid w:val="6F447D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00125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2024-02-23T17:49:00Z</dcterms:created>
  <dcterms:modified xsi:type="dcterms:W3CDTF">2024-02-23T17:49:48Z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D0B1B52A122845CA8B659832F79CAF98_11</vt:lpwstr>
  </property>
  <property fmtid="{D5CDD505-2E9C-101B-9397-08002B2CF9AE}" pid="3" name="KSOProductBuildVer">
    <vt:lpwstr>2052-12.1.0.16388</vt:lpwstr>
  </property>
</Properties>
</file>