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节温器相关行业公司成立方案及可行性研究报告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03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_Toc23035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6" w:history="1">
        <w:r>
          <w:rPr>
            <w:rFonts w:ascii="仿宋" w:eastAsia="仿宋" w:hAnsi="仿宋" w:cs="仿宋" w:hint="eastAsia"/>
            <w:lang w:eastAsia="zh-CN"/>
          </w:rPr>
          <w:t>一、发展规划</w:t>
        </w:r>
        <w:r>
          <w:tab/>
        </w:r>
        <w:r>
          <w:fldChar w:fldCharType="begin"/>
        </w:r>
        <w:r>
          <w:instrText xml:space="preserve"> PAGEREF _Toc2436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_Toc23084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_Toc31832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8" w:history="1">
        <w:r>
          <w:rPr>
            <w:rFonts w:ascii="仿宋" w:eastAsia="仿宋" w:hAnsi="仿宋" w:cs="仿宋" w:hint="eastAsia"/>
            <w:lang w:eastAsia="zh-CN"/>
          </w:rPr>
          <w:t>二、节温器筹建公司基本信息</w:t>
        </w:r>
        <w:r>
          <w:tab/>
        </w:r>
        <w:r>
          <w:fldChar w:fldCharType="begin"/>
        </w:r>
        <w:r>
          <w:instrText xml:space="preserve"> PAGEREF _Toc918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_Toc26120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_Toc20961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_Toc8633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_Toc20788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_Toc6700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_Toc23482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60" w:history="1">
        <w:r>
          <w:rPr>
            <w:rFonts w:ascii="仿宋" w:eastAsia="仿宋" w:hAnsi="仿宋" w:cs="仿宋" w:hint="eastAsia"/>
            <w:lang w:eastAsia="zh-CN"/>
          </w:rPr>
          <w:t>三、节温器项目概况</w:t>
        </w:r>
        <w:r>
          <w:tab/>
        </w:r>
        <w:r>
          <w:fldChar w:fldCharType="begin"/>
        </w:r>
        <w:r>
          <w:instrText xml:space="preserve"> PAGEREF _Toc6560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_Toc4204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6" w:history="1">
        <w:r>
          <w:rPr>
            <w:rFonts w:ascii="仿宋" w:eastAsia="仿宋" w:hAnsi="仿宋" w:cs="仿宋" w:hint="eastAsia"/>
            <w:lang w:eastAsia="zh-CN"/>
          </w:rPr>
          <w:t>(二)、节温器项目提出的理由</w:t>
        </w:r>
        <w:r>
          <w:tab/>
        </w:r>
        <w:r>
          <w:fldChar w:fldCharType="begin"/>
        </w:r>
        <w:r>
          <w:instrText xml:space="preserve"> PAGEREF _Toc12796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5" w:history="1">
        <w:r>
          <w:rPr>
            <w:rFonts w:ascii="仿宋" w:eastAsia="仿宋" w:hAnsi="仿宋" w:cs="仿宋" w:hint="eastAsia"/>
            <w:lang w:eastAsia="zh-CN"/>
          </w:rPr>
          <w:t>(三)、节温器项目选址</w:t>
        </w:r>
        <w:r>
          <w:tab/>
        </w:r>
        <w:r>
          <w:fldChar w:fldCharType="begin"/>
        </w:r>
        <w:r>
          <w:instrText xml:space="preserve"> PAGEREF _Toc13605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_Toc18194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_Toc1601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6" w:history="1">
        <w:r>
          <w:rPr>
            <w:rFonts w:ascii="仿宋" w:eastAsia="仿宋" w:hAnsi="仿宋" w:cs="仿宋" w:hint="eastAsia"/>
            <w:lang w:eastAsia="zh-CN"/>
          </w:rPr>
          <w:t>(六)、节温器项目投资</w:t>
        </w:r>
        <w:r>
          <w:tab/>
        </w:r>
        <w:r>
          <w:fldChar w:fldCharType="begin"/>
        </w:r>
        <w:r>
          <w:instrText xml:space="preserve"> PAGEREF _Toc21566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6" w:history="1">
        <w:r>
          <w:rPr>
            <w:rFonts w:ascii="仿宋" w:eastAsia="仿宋" w:hAnsi="仿宋" w:cs="仿宋" w:hint="eastAsia"/>
            <w:lang w:eastAsia="zh-CN"/>
          </w:rPr>
          <w:t>(七)、节温器项目进度规划</w:t>
        </w:r>
        <w:r>
          <w:tab/>
        </w:r>
        <w:r>
          <w:fldChar w:fldCharType="begin"/>
        </w:r>
        <w:r>
          <w:instrText xml:space="preserve"> PAGEREF _Toc18526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_Toc4008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0" w:history="1">
        <w:r>
          <w:rPr>
            <w:rFonts w:ascii="仿宋" w:eastAsia="仿宋" w:hAnsi="仿宋" w:cs="仿宋" w:hint="eastAsia"/>
            <w:lang w:eastAsia="zh-CN"/>
          </w:rPr>
          <w:t>(九)、节温器项目综合评价</w:t>
        </w:r>
        <w:r>
          <w:tab/>
        </w:r>
        <w:r>
          <w:fldChar w:fldCharType="begin"/>
        </w:r>
        <w:r>
          <w:instrText xml:space="preserve"> PAGEREF _Toc21750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23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_Toc24823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_Toc24806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_Toc3637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_Toc29732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_Toc22833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_Toc1073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_Toc22697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5" w:history="1">
        <w:r>
          <w:rPr>
            <w:rFonts w:ascii="仿宋" w:eastAsia="仿宋" w:hAnsi="仿宋" w:cs="仿宋" w:hint="eastAsia"/>
            <w:lang w:eastAsia="zh-CN"/>
          </w:rPr>
          <w:t>(七)、节温器项目建设必要性分析</w:t>
        </w:r>
        <w:r>
          <w:tab/>
        </w:r>
        <w:r>
          <w:fldChar w:fldCharType="begin"/>
        </w:r>
        <w:r>
          <w:instrText xml:space="preserve"> PAGEREF _Toc28425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92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_Toc29692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_Toc17054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_Toc23862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_Toc23843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_Toc5293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_Toc6833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_Toc18685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60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_Toc5760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3" w:history="1">
        <w:r>
          <w:rPr>
            <w:rFonts w:ascii="仿宋" w:eastAsia="仿宋" w:hAnsi="仿宋" w:cs="仿宋" w:hint="eastAsia"/>
            <w:lang w:eastAsia="zh-CN"/>
          </w:rPr>
          <w:t>(一)、节温器项目背景分析</w:t>
        </w:r>
        <w:r>
          <w:tab/>
        </w:r>
        <w:r>
          <w:fldChar w:fldCharType="begin"/>
        </w:r>
        <w:r>
          <w:instrText xml:space="preserve"> PAGEREF _Toc6253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4" w:history="1">
        <w:r>
          <w:rPr>
            <w:rFonts w:ascii="仿宋" w:eastAsia="仿宋" w:hAnsi="仿宋" w:cs="仿宋" w:hint="eastAsia"/>
            <w:lang w:eastAsia="zh-CN"/>
          </w:rPr>
          <w:t>(二)、节温器项目建设必要性分析</w:t>
        </w:r>
        <w:r>
          <w:tab/>
        </w:r>
        <w:r>
          <w:fldChar w:fldCharType="begin"/>
        </w:r>
        <w:r>
          <w:instrText xml:space="preserve"> PAGEREF _Toc14394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_Toc31050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86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_Toc24866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03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_Toc17203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_Toc16415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_Toc20528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_Toc31470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_Toc23441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0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_Toc510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2" w:history="1">
        <w:r>
          <w:rPr>
            <w:rFonts w:ascii="仿宋" w:eastAsia="仿宋" w:hAnsi="仿宋" w:cs="仿宋" w:hint="eastAsia"/>
            <w:lang w:eastAsia="zh-CN"/>
          </w:rPr>
          <w:t>(一)、节温器项目进度安排</w:t>
        </w:r>
        <w:r>
          <w:tab/>
        </w:r>
        <w:r>
          <w:fldChar w:fldCharType="begin"/>
        </w:r>
        <w:r>
          <w:instrText xml:space="preserve"> PAGEREF _Toc13542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8" w:history="1">
        <w:r>
          <w:rPr>
            <w:rFonts w:ascii="仿宋" w:eastAsia="仿宋" w:hAnsi="仿宋" w:cs="仿宋" w:hint="eastAsia"/>
            <w:lang w:eastAsia="zh-CN"/>
          </w:rPr>
          <w:t>(二)、节温器项目实施保障措施</w:t>
        </w:r>
        <w:r>
          <w:tab/>
        </w:r>
        <w:r>
          <w:fldChar w:fldCharType="begin"/>
        </w:r>
        <w:r>
          <w:instrText xml:space="preserve"> PAGEREF _Toc27668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58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_Toc20358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_Toc24618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_Toc15233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_Toc1828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_Toc15091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" w:history="1">
        <w:r>
          <w:rPr>
            <w:rFonts w:ascii="仿宋" w:eastAsia="仿宋" w:hAnsi="仿宋" w:cs="仿宋" w:hint="eastAsia"/>
            <w:lang w:eastAsia="zh-CN"/>
          </w:rPr>
          <w:t>(五)、节温器项目总投资</w:t>
        </w:r>
        <w:r>
          <w:tab/>
        </w:r>
        <w:r>
          <w:fldChar w:fldCharType="begin"/>
        </w:r>
        <w:r>
          <w:instrText xml:space="preserve"> PAGEREF _Toc3152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_Toc32523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61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_Toc10961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_Toc12878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_Toc30555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_Toc25046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_Toc20724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_Toc9626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_Toc30868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_Toc10255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_Toc3796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_Toc28567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_Toc28686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_Toc8342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_Toc27300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_Toc25910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89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_Toc26689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_Toc20493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_Toc10829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_Toc31055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_Toc31477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40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_Toc21040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_Toc32622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_Toc18582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_Toc32098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_Toc25956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73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_Toc13473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_Toc8652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9" w:history="1">
        <w:r>
          <w:rPr>
            <w:rFonts w:ascii="仿宋" w:eastAsia="仿宋" w:hAnsi="仿宋" w:cs="仿宋" w:hint="eastAsia"/>
            <w:lang w:eastAsia="zh-CN"/>
          </w:rPr>
          <w:t>(二)、合作节温器项目</w:t>
        </w:r>
        <w:r>
          <w:tab/>
        </w:r>
        <w:r>
          <w:fldChar w:fldCharType="begin"/>
        </w:r>
        <w:r>
          <w:instrText xml:space="preserve"> PAGEREF _Toc14229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_Toc21650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385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_Toc16385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_Toc24114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_Toc11029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_Toc13109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03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36"/>
      <w:r>
        <w:rPr>
          <w:rFonts w:ascii="仿宋" w:eastAsia="仿宋" w:hAnsi="仿宋" w:cs="仿宋" w:hint="eastAsia"/>
          <w:sz w:val="28"/>
          <w:lang w:eastAsia="zh-CN"/>
        </w:rPr>
        <w:t>一、发展规划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084"/>
      <w:r>
        <w:rPr>
          <w:rFonts w:ascii="仿宋" w:eastAsia="仿宋" w:hAnsi="仿宋" w:cs="仿宋" w:hint="eastAsia"/>
          <w:lang w:eastAsia="zh-CN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公司的战略规划，未来数年内，公司预计会经历显著的资产规模、业务规模、员工规模和资金运用规模的急速扩张。这一迅猛的扩张将对公司的管理水平构成巨大挑战，特别是在公司规模迅速膨胀后，组织结构和管理系统将更加复杂。在战略规划、组织设计、资源配置、市场策略、资金管理和内部控制等方面都将面临全新的考验。此外，公司的迅猛增长还将引发对高级管理层、营销专业人才和服务领域专业人才的更多需求，因此公司必须不断提高管理水平，以确保可持续的发展并实现业务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https://d.book118.com/757002155166006034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节温器相关行业公司成立方案及可行性研究报告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节温器相关行业公司成立方案及可行性研究报告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节温器相关行业公司成立方案及可行性研究报告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节温器相关行业公司成立方案及可行性研究报告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节温器相关行业公司成立方案及可行性研究报告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5700215516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2024-01-20T05:19:00Z</dcterms:created>
  <dcterms:modified xsi:type="dcterms:W3CDTF">2024-01-20T05:19:33Z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E00F16A89D8D45EDA91AF013771C91AF_11</vt:lpwstr>
  </property>
  <property fmtid="{D5CDD505-2E9C-101B-9397-08002B2CF9AE}" pid="3" name="KSOProductBuildVer">
    <vt:lpwstr>2052-12.1.0.16120</vt:lpwstr>
  </property>
</Properties>
</file>