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spacing w:before="10"/>
        <w:rPr>
          <w:rFonts w:ascii="Times New Roman"/>
          <w:sz w:val="26"/>
        </w:rPr>
      </w:pPr>
    </w:p>
    <w:p>
      <w:pPr>
        <w:spacing w:before="0" w:line="604" w:lineRule="exact"/>
        <w:ind w:left="1156" w:right="0" w:firstLine="0"/>
        <w:jc w:val="left"/>
        <w:rPr>
          <w:rFonts w:ascii="Microsoft JhengHei" w:eastAsia="Microsoft JhengHei"/>
          <w:b/>
          <w:sz w:val="36"/>
        </w:rPr>
      </w:pPr>
      <w:r>
        <w:rPr>
          <w:rFonts w:ascii="Times New Roman" w:eastAsia="Times New Roman"/>
          <w:spacing w:val="49"/>
          <w:w w:val="150"/>
          <w:sz w:val="36"/>
          <w:u w:val="single"/>
        </w:rPr>
        <w:t xml:space="preserve"> </w:t>
      </w:r>
      <w:r>
        <w:rPr>
          <w:sz w:val="36"/>
          <w:u w:val="single"/>
        </w:rPr>
        <w:t>钢筋混凝土</w:t>
      </w:r>
      <w:r>
        <w:rPr>
          <w:spacing w:val="5"/>
          <w:sz w:val="36"/>
        </w:rPr>
        <w:t xml:space="preserve"> </w:t>
      </w:r>
      <w:r>
        <w:rPr>
          <w:rFonts w:ascii="Microsoft JhengHei" w:eastAsia="Microsoft JhengHei"/>
          <w:b/>
          <w:spacing w:val="-1"/>
          <w:sz w:val="36"/>
        </w:rPr>
        <w:t>工程质量监理实施细则</w:t>
      </w:r>
    </w:p>
    <w:p>
      <w:pPr>
        <w:pStyle w:val="BodyText"/>
        <w:spacing w:before="14"/>
        <w:rPr>
          <w:rFonts w:ascii="Microsoft JhengHei"/>
          <w:b/>
          <w:sz w:val="27"/>
        </w:rPr>
      </w:pPr>
    </w:p>
    <w:p>
      <w:pPr>
        <w:pStyle w:val="Heading3"/>
        <w:spacing w:line="428" w:lineRule="exact"/>
        <w:ind w:left="436"/>
      </w:pPr>
      <w:r>
        <w:rPr>
          <w:spacing w:val="-2"/>
        </w:rPr>
        <w:t>一、工程概况</w:t>
      </w:r>
    </w:p>
    <w:p>
      <w:pPr>
        <w:pStyle w:val="BodyText"/>
        <w:tabs>
          <w:tab w:val="left" w:pos="5716"/>
        </w:tabs>
        <w:spacing w:before="138"/>
        <w:ind w:left="916"/>
      </w:pPr>
      <w:r>
        <w:rPr>
          <w:rFonts w:ascii="Times New Roman" w:eastAsia="Times New Roman"/>
        </w:rPr>
        <w:t>1</w:t>
      </w:r>
      <w:r>
        <w:t>、建设单位：</w:t>
      </w:r>
      <w:r>
        <w:rPr>
          <w:u w:val="single"/>
        </w:rPr>
        <w:t>湖南和顺置业有限公</w:t>
      </w:r>
      <w:r>
        <w:rPr>
          <w:spacing w:val="-10"/>
          <w:u w:val="single"/>
        </w:rPr>
        <w:t>司</w:t>
      </w:r>
      <w:r>
        <w:rPr>
          <w:u w:val="single"/>
        </w:rPr>
        <w:tab/>
      </w:r>
    </w:p>
    <w:p>
      <w:pPr>
        <w:pStyle w:val="BodyText"/>
        <w:tabs>
          <w:tab w:val="left" w:pos="6436"/>
        </w:tabs>
        <w:spacing w:before="192"/>
        <w:ind w:left="916"/>
      </w:pPr>
      <w:r>
        <w:rPr>
          <w:rFonts w:ascii="Times New Roman" w:eastAsia="Times New Roman"/>
        </w:rPr>
        <w:t>2</w:t>
      </w:r>
      <w:r>
        <w:t>、设计单位：</w:t>
      </w:r>
      <w:r>
        <w:rPr>
          <w:rFonts w:ascii="Times New Roman" w:eastAsia="Times New Roman"/>
          <w:spacing w:val="60"/>
          <w:u w:val="single"/>
        </w:rPr>
        <w:t xml:space="preserve">  </w:t>
      </w:r>
      <w:r>
        <w:rPr>
          <w:u w:val="single"/>
        </w:rPr>
        <w:t>长沙市建筑设计院有限责任公</w:t>
      </w:r>
      <w:r>
        <w:rPr>
          <w:spacing w:val="-10"/>
          <w:u w:val="single"/>
        </w:rPr>
        <w:t>司</w:t>
      </w:r>
      <w:r>
        <w:rPr>
          <w:u w:val="single"/>
        </w:rPr>
        <w:tab/>
      </w:r>
    </w:p>
    <w:p>
      <w:pPr>
        <w:pStyle w:val="BodyText"/>
        <w:tabs>
          <w:tab w:val="left" w:pos="6676"/>
        </w:tabs>
        <w:spacing w:before="193"/>
        <w:ind w:left="916"/>
      </w:pPr>
      <w:r>
        <w:rPr>
          <w:rFonts w:ascii="Times New Roman" w:eastAsia="Times New Roman"/>
        </w:rPr>
        <w:t>3</w:t>
      </w:r>
      <w:r>
        <w:t>、施工单位：</w:t>
      </w:r>
      <w:r>
        <w:rPr>
          <w:u w:val="single"/>
        </w:rPr>
        <w:t>中天建设集团有限公</w:t>
      </w:r>
      <w:r>
        <w:rPr>
          <w:spacing w:val="-10"/>
          <w:u w:val="single"/>
        </w:rPr>
        <w:t>司</w:t>
      </w:r>
      <w:r>
        <w:rPr>
          <w:u w:val="single"/>
        </w:rPr>
        <w:tab/>
      </w:r>
    </w:p>
    <w:p>
      <w:pPr>
        <w:pStyle w:val="BodyText"/>
        <w:tabs>
          <w:tab w:val="left" w:pos="6556"/>
        </w:tabs>
        <w:spacing w:before="192"/>
        <w:ind w:left="916"/>
      </w:pPr>
      <w:r>
        <w:rPr>
          <w:rFonts w:ascii="Times New Roman" w:eastAsia="Times New Roman"/>
        </w:rPr>
        <w:t>4</w:t>
      </w:r>
      <w:r>
        <w:t>、工程范围：</w:t>
      </w:r>
      <w:r>
        <w:rPr>
          <w:u w:val="single"/>
        </w:rPr>
        <w:t>万科城一</w:t>
      </w:r>
      <w:r>
        <w:rPr>
          <w:spacing w:val="-10"/>
          <w:u w:val="single"/>
        </w:rPr>
        <w:t>期</w:t>
      </w:r>
      <w:r>
        <w:rPr>
          <w:u w:val="single"/>
        </w:rPr>
        <w:tab/>
      </w:r>
    </w:p>
    <w:p>
      <w:pPr>
        <w:pStyle w:val="BodyText"/>
        <w:tabs>
          <w:tab w:val="left" w:pos="6316"/>
        </w:tabs>
        <w:spacing w:before="193"/>
        <w:ind w:left="916"/>
      </w:pPr>
      <w:r>
        <w:rPr>
          <w:rFonts w:ascii="Times New Roman" w:eastAsia="Times New Roman"/>
        </w:rPr>
        <w:t>5</w:t>
      </w:r>
      <w:r>
        <w:t>、工程内容：</w:t>
      </w:r>
      <w:r>
        <w:rPr>
          <w:rFonts w:ascii="Times New Roman" w:eastAsia="Times New Roman"/>
          <w:spacing w:val="60"/>
          <w:u w:val="single"/>
        </w:rPr>
        <w:t xml:space="preserve">  </w:t>
      </w:r>
      <w:r>
        <w:rPr>
          <w:rFonts w:ascii="Times New Roman" w:eastAsia="Times New Roman"/>
          <w:u w:val="single"/>
        </w:rPr>
        <w:t>1</w:t>
      </w:r>
      <w:r>
        <w:rPr>
          <w:u w:val="single"/>
        </w:rPr>
        <w:t>、</w:t>
      </w:r>
      <w:r>
        <w:rPr>
          <w:rFonts w:ascii="Times New Roman" w:eastAsia="Times New Roman"/>
          <w:u w:val="single"/>
        </w:rPr>
        <w:t>2</w:t>
      </w:r>
      <w:r>
        <w:rPr>
          <w:u w:val="single"/>
        </w:rPr>
        <w:t>、</w:t>
      </w:r>
      <w:r>
        <w:rPr>
          <w:rFonts w:ascii="Times New Roman" w:eastAsia="Times New Roman"/>
          <w:u w:val="single"/>
        </w:rPr>
        <w:t>3</w:t>
      </w:r>
      <w:r>
        <w:rPr>
          <w:u w:val="single"/>
        </w:rPr>
        <w:t>、</w:t>
      </w:r>
      <w:r>
        <w:rPr>
          <w:rFonts w:ascii="Times New Roman" w:eastAsia="Times New Roman"/>
          <w:u w:val="single"/>
        </w:rPr>
        <w:t>4#</w:t>
      </w:r>
      <w:r>
        <w:rPr>
          <w:u w:val="single"/>
        </w:rPr>
        <w:t>栋及地下</w:t>
      </w:r>
      <w:r>
        <w:rPr>
          <w:spacing w:val="-10"/>
          <w:u w:val="single"/>
        </w:rPr>
        <w:t>室</w:t>
      </w:r>
      <w:r>
        <w:rPr>
          <w:u w:val="single"/>
        </w:rPr>
        <w:tab/>
      </w:r>
    </w:p>
    <w:p>
      <w:pPr>
        <w:pStyle w:val="BodyText"/>
        <w:tabs>
          <w:tab w:val="left" w:pos="3076"/>
          <w:tab w:val="left" w:pos="7696"/>
        </w:tabs>
        <w:spacing w:before="192"/>
        <w:ind w:left="916"/>
      </w:pPr>
      <w:r>
        <w:rPr>
          <w:rFonts w:ascii="Times New Roman" w:eastAsia="Times New Roman"/>
        </w:rPr>
        <w:t>6</w:t>
      </w:r>
      <w:r>
        <w:t>、施工工期</w:t>
      </w:r>
      <w:r>
        <w:rPr>
          <w:spacing w:val="-10"/>
        </w:rPr>
        <w:t>：</w:t>
      </w:r>
      <w:r>
        <w:rPr>
          <w:rFonts w:ascii="Times New Roman" w:eastAsia="Times New Roman"/>
          <w:u w:val="single"/>
        </w:rPr>
        <w:tab/>
        <w:t xml:space="preserve">2009 </w:t>
      </w:r>
      <w:r>
        <w:rPr>
          <w:u w:val="single"/>
        </w:rPr>
        <w:t>年</w:t>
      </w:r>
      <w:r>
        <w:rPr>
          <w:spacing w:val="-60"/>
          <w:u w:val="single"/>
        </w:rPr>
        <w:t xml:space="preserve"> </w:t>
      </w:r>
      <w:r>
        <w:rPr>
          <w:rFonts w:ascii="Times New Roman" w:eastAsia="Times New Roman"/>
          <w:u w:val="single"/>
        </w:rPr>
        <w:t xml:space="preserve">12 </w:t>
      </w:r>
      <w:r>
        <w:rPr>
          <w:u w:val="single"/>
        </w:rPr>
        <w:t>月</w:t>
      </w:r>
      <w:r>
        <w:rPr>
          <w:spacing w:val="-60"/>
          <w:u w:val="single"/>
        </w:rPr>
        <w:t xml:space="preserve"> </w:t>
      </w:r>
      <w:r>
        <w:rPr>
          <w:rFonts w:ascii="Times New Roman" w:eastAsia="Times New Roman"/>
          <w:u w:val="single"/>
        </w:rPr>
        <w:t xml:space="preserve">6 </w:t>
      </w:r>
      <w:r>
        <w:rPr>
          <w:u w:val="single"/>
        </w:rPr>
        <w:t>日至</w:t>
      </w:r>
      <w:r>
        <w:rPr>
          <w:spacing w:val="-60"/>
          <w:u w:val="single"/>
        </w:rPr>
        <w:t xml:space="preserve"> </w:t>
      </w:r>
      <w:r>
        <w:rPr>
          <w:rFonts w:ascii="Times New Roman" w:eastAsia="Times New Roman"/>
          <w:u w:val="single"/>
        </w:rPr>
        <w:t xml:space="preserve">2011 </w:t>
      </w:r>
      <w:r>
        <w:rPr>
          <w:u w:val="single"/>
        </w:rPr>
        <w:t>年</w:t>
      </w:r>
      <w:r>
        <w:rPr>
          <w:spacing w:val="-60"/>
          <w:u w:val="single"/>
        </w:rPr>
        <w:t xml:space="preserve"> </w:t>
      </w:r>
      <w:r>
        <w:rPr>
          <w:rFonts w:ascii="Times New Roman" w:eastAsia="Times New Roman"/>
          <w:u w:val="single"/>
        </w:rPr>
        <w:t xml:space="preserve">10 </w:t>
      </w:r>
      <w:r>
        <w:rPr>
          <w:u w:val="single"/>
        </w:rPr>
        <w:t>月</w:t>
      </w:r>
      <w:r>
        <w:rPr>
          <w:spacing w:val="-60"/>
          <w:u w:val="single"/>
        </w:rPr>
        <w:t xml:space="preserve"> </w:t>
      </w:r>
      <w:r>
        <w:rPr>
          <w:rFonts w:ascii="Times New Roman" w:eastAsia="Times New Roman"/>
          <w:u w:val="single"/>
        </w:rPr>
        <w:t xml:space="preserve">31 </w:t>
      </w:r>
      <w:r>
        <w:rPr>
          <w:spacing w:val="-10"/>
          <w:u w:val="single"/>
        </w:rPr>
        <w:t>日</w:t>
      </w:r>
      <w:r>
        <w:rPr>
          <w:u w:val="single"/>
        </w:rPr>
        <w:tab/>
      </w:r>
    </w:p>
    <w:p>
      <w:pPr>
        <w:pStyle w:val="BodyText"/>
        <w:spacing w:before="11"/>
        <w:rPr>
          <w:sz w:val="9"/>
        </w:rPr>
      </w:pPr>
    </w:p>
    <w:p>
      <w:pPr>
        <w:pStyle w:val="Heading3"/>
        <w:spacing w:line="429" w:lineRule="exact"/>
        <w:ind w:left="436"/>
      </w:pPr>
      <w:r>
        <w:rPr>
          <w:spacing w:val="-2"/>
        </w:rPr>
        <w:t>二、编制依据</w:t>
      </w:r>
    </w:p>
    <w:p>
      <w:pPr>
        <w:pStyle w:val="BodyText"/>
        <w:spacing w:before="138"/>
        <w:ind w:left="916"/>
      </w:pPr>
      <w:r>
        <w:rPr>
          <w:rFonts w:ascii="Times New Roman" w:eastAsia="Times New Roman"/>
        </w:rPr>
        <w:t>1</w:t>
      </w:r>
      <w:r>
        <w:rPr>
          <w:spacing w:val="-1"/>
        </w:rPr>
        <w:t>、本工程项目的监理规划；</w:t>
      </w:r>
    </w:p>
    <w:p>
      <w:pPr>
        <w:pStyle w:val="BodyText"/>
        <w:spacing w:before="192"/>
        <w:ind w:left="916"/>
      </w:pPr>
      <w:r>
        <w:rPr>
          <w:rFonts w:ascii="Times New Roman" w:eastAsia="Times New Roman"/>
        </w:rPr>
        <w:t>2</w:t>
      </w:r>
      <w:r>
        <w:rPr>
          <w:spacing w:val="-1"/>
        </w:rPr>
        <w:t>、监理合同及其他建设合同；</w:t>
      </w:r>
    </w:p>
    <w:p>
      <w:pPr>
        <w:pStyle w:val="BodyText"/>
        <w:spacing w:before="193"/>
        <w:ind w:left="916"/>
      </w:pPr>
      <w:r>
        <w:rPr>
          <w:rFonts w:ascii="Times New Roman" w:eastAsia="Times New Roman"/>
        </w:rPr>
        <w:t>3</w:t>
      </w:r>
      <w:r>
        <w:rPr>
          <w:spacing w:val="-1"/>
        </w:rPr>
        <w:t>、施工图设计图纸及设计变更、图纸会审等资料；</w:t>
      </w:r>
    </w:p>
    <w:p>
      <w:pPr>
        <w:pStyle w:val="BodyText"/>
        <w:spacing w:before="192"/>
        <w:ind w:left="916"/>
      </w:pPr>
      <w:r>
        <w:rPr>
          <w:rFonts w:ascii="Times New Roman" w:eastAsia="Times New Roman"/>
        </w:rPr>
        <w:t>4</w:t>
      </w:r>
      <w:r>
        <w:t>、国家、地方法规、规范、标准等；</w:t>
      </w:r>
      <w:r>
        <w:rPr>
          <w:u w:val="single"/>
        </w:rPr>
        <w:t>（</w:t>
      </w:r>
      <w:r>
        <w:rPr>
          <w:spacing w:val="-1"/>
          <w:u w:val="single"/>
        </w:rPr>
        <w:t>编制本监理细则依据的有效规范、</w:t>
      </w:r>
    </w:p>
    <w:p>
      <w:pPr>
        <w:pStyle w:val="BodyText"/>
        <w:spacing w:before="11"/>
        <w:rPr>
          <w:sz w:val="9"/>
        </w:rPr>
      </w:pPr>
    </w:p>
    <w:p>
      <w:pPr>
        <w:pStyle w:val="BodyText"/>
        <w:spacing w:before="66"/>
        <w:ind w:left="436"/>
      </w:pPr>
      <w:r>
        <w:rPr>
          <w:u w:val="single"/>
        </w:rPr>
        <w:t>标准一览表</w:t>
      </w:r>
      <w:r>
        <w:rPr>
          <w:spacing w:val="-10"/>
          <w:u w:val="single"/>
        </w:rPr>
        <w:t>）</w:t>
      </w:r>
    </w:p>
    <w:p>
      <w:pPr>
        <w:pStyle w:val="BodyText"/>
        <w:spacing w:before="193"/>
        <w:ind w:left="916"/>
      </w:pPr>
      <w:r>
        <w:rPr>
          <w:rFonts w:ascii="Times New Roman" w:eastAsia="Times New Roman"/>
        </w:rPr>
        <w:t>5</w:t>
      </w:r>
      <w:r>
        <w:rPr>
          <w:spacing w:val="-1"/>
        </w:rPr>
        <w:t>、批准的工程建设文件；</w:t>
      </w:r>
    </w:p>
    <w:p>
      <w:pPr>
        <w:pStyle w:val="BodyText"/>
        <w:spacing w:before="192"/>
        <w:ind w:left="916"/>
      </w:pPr>
      <w:r>
        <w:rPr>
          <w:rFonts w:ascii="Times New Roman" w:eastAsia="Times New Roman"/>
        </w:rPr>
        <w:t>6</w:t>
      </w:r>
      <w:r>
        <w:rPr>
          <w:spacing w:val="-2"/>
        </w:rPr>
        <w:t>、业主合理要求；</w:t>
      </w:r>
    </w:p>
    <w:p>
      <w:pPr>
        <w:pStyle w:val="BodyText"/>
        <w:spacing w:before="193"/>
        <w:ind w:left="916"/>
      </w:pPr>
      <w:r>
        <w:rPr>
          <w:rFonts w:ascii="Times New Roman" w:eastAsia="Times New Roman"/>
        </w:rPr>
        <w:t>7</w:t>
      </w:r>
      <w:r>
        <w:rPr>
          <w:spacing w:val="-2"/>
        </w:rPr>
        <w:t>、招投标情况；</w:t>
      </w:r>
    </w:p>
    <w:p>
      <w:pPr>
        <w:pStyle w:val="BodyText"/>
        <w:spacing w:before="192"/>
        <w:ind w:left="916"/>
      </w:pPr>
      <w:r>
        <w:rPr>
          <w:rFonts w:ascii="Times New Roman" w:eastAsia="Times New Roman"/>
        </w:rPr>
        <w:t>8</w:t>
      </w:r>
      <w:r>
        <w:rPr>
          <w:spacing w:val="-3"/>
        </w:rPr>
        <w:t>、其他。</w:t>
      </w:r>
    </w:p>
    <w:p>
      <w:pPr>
        <w:pStyle w:val="Heading3"/>
        <w:spacing w:before="114"/>
        <w:ind w:left="436"/>
      </w:pPr>
      <w:r>
        <w:rPr>
          <w:spacing w:val="-1"/>
        </w:rPr>
        <w:t>三、分部或分项工程质量目标</w:t>
      </w:r>
    </w:p>
    <w:p>
      <w:pPr>
        <w:pStyle w:val="BodyText"/>
        <w:spacing w:before="137" w:line="391" w:lineRule="auto"/>
        <w:ind w:left="436" w:right="435" w:firstLine="480"/>
      </w:pPr>
      <w:r>
        <w:rPr>
          <w:spacing w:val="-4"/>
        </w:rPr>
        <w:t>严格控制强制性条文的执行，确保检验批、分项工程、分部（子分部）工程</w:t>
      </w:r>
      <w:r>
        <w:rPr>
          <w:spacing w:val="-2"/>
        </w:rPr>
        <w:t>质量验收合格，并符合合同规定，其工程质量目标如下：</w:t>
      </w:r>
    </w:p>
    <w:p>
      <w:pPr>
        <w:pStyle w:val="BodyText"/>
        <w:spacing w:line="305" w:lineRule="exact"/>
        <w:ind w:left="916"/>
      </w:pPr>
      <w:r>
        <w:rPr>
          <w:rFonts w:ascii="Times New Roman" w:eastAsia="Times New Roman"/>
        </w:rPr>
        <w:t>1</w:t>
      </w:r>
      <w:r>
        <w:rPr>
          <w:spacing w:val="-1"/>
        </w:rPr>
        <w:t>、主控项目和一般项目的质量经抽样检验合格；</w:t>
      </w:r>
    </w:p>
    <w:p>
      <w:pPr>
        <w:pStyle w:val="BodyText"/>
        <w:spacing w:before="193"/>
        <w:ind w:left="916"/>
      </w:pPr>
      <w:r>
        <w:rPr>
          <w:rFonts w:ascii="Times New Roman" w:eastAsia="Times New Roman"/>
        </w:rPr>
        <w:t>2</w:t>
      </w:r>
      <w:r>
        <w:rPr>
          <w:spacing w:val="-1"/>
        </w:rPr>
        <w:t>、分项工程所含的检验批均符合合格质量的规定；</w:t>
      </w:r>
    </w:p>
    <w:p>
      <w:pPr>
        <w:pStyle w:val="BodyText"/>
        <w:spacing w:before="192"/>
        <w:ind w:left="916"/>
      </w:pPr>
      <w:r>
        <w:rPr>
          <w:rFonts w:ascii="Times New Roman" w:eastAsia="Times New Roman"/>
        </w:rPr>
        <w:t>3</w:t>
      </w:r>
      <w:r>
        <w:t>、分部（子分部）</w:t>
      </w:r>
      <w:r>
        <w:rPr>
          <w:spacing w:val="-1"/>
        </w:rPr>
        <w:t>工程所含分项工程的质量均验收合格；</w:t>
      </w:r>
    </w:p>
    <w:p>
      <w:pPr>
        <w:pStyle w:val="BodyText"/>
        <w:spacing w:before="193"/>
        <w:ind w:left="916"/>
      </w:pPr>
      <w:r>
        <w:rPr>
          <w:rFonts w:ascii="Times New Roman" w:eastAsia="Times New Roman"/>
        </w:rPr>
        <w:t>4</w:t>
      </w:r>
      <w:r>
        <w:rPr>
          <w:spacing w:val="-1"/>
        </w:rPr>
        <w:t>、质量控制资料完整；</w:t>
      </w:r>
    </w:p>
    <w:p>
      <w:pPr>
        <w:spacing w:after="0"/>
        <w:sectPr>
          <w:headerReference w:type="default" r:id="rId4"/>
          <w:footerReference w:type="default" r:id="rId5"/>
          <w:type w:val="continuous"/>
          <w:pgSz w:w="11910" w:h="16840"/>
          <w:pgMar w:top="1380" w:right="1360" w:bottom="1180" w:left="1360" w:header="881" w:footer="991"/>
          <w:pgNumType w:start="1"/>
          <w:cols w:space="708"/>
        </w:sectPr>
      </w:pPr>
    </w:p>
    <w:p>
      <w:pPr>
        <w:pStyle w:val="BodyText"/>
        <w:spacing w:before="4"/>
        <w:rPr>
          <w:sz w:val="11"/>
        </w:rPr>
      </w:pPr>
    </w:p>
    <w:p>
      <w:pPr>
        <w:pStyle w:val="BodyText"/>
        <w:spacing w:before="75"/>
        <w:ind w:left="916"/>
      </w:pPr>
      <w:r>
        <w:rPr>
          <w:rFonts w:ascii="Times New Roman" w:eastAsia="Times New Roman"/>
        </w:rPr>
        <w:t>5</w:t>
      </w:r>
      <w:r>
        <w:rPr>
          <w:spacing w:val="-1"/>
        </w:rPr>
        <w:t>、分部工程有关安全及功能的检验和抽样检测结果符合有关规定；</w:t>
      </w:r>
    </w:p>
    <w:p>
      <w:pPr>
        <w:pStyle w:val="BodyText"/>
        <w:spacing w:before="192"/>
        <w:ind w:left="916"/>
      </w:pPr>
      <w:r>
        <w:rPr>
          <w:rFonts w:ascii="Times New Roman" w:eastAsia="Times New Roman"/>
        </w:rPr>
        <w:t>6</w:t>
      </w:r>
      <w:r>
        <w:rPr>
          <w:spacing w:val="-1"/>
        </w:rPr>
        <w:t>、观感质量验收符合要求；</w:t>
      </w:r>
    </w:p>
    <w:p>
      <w:pPr>
        <w:pStyle w:val="BodyText"/>
        <w:spacing w:before="193"/>
        <w:ind w:left="916"/>
      </w:pPr>
      <w:r>
        <w:rPr>
          <w:rFonts w:ascii="Times New Roman" w:eastAsia="Times New Roman"/>
        </w:rPr>
        <w:t>7</w:t>
      </w:r>
      <w:r>
        <w:rPr>
          <w:spacing w:val="-1"/>
        </w:rPr>
        <w:t>、确保工程质量验收符合合同规定。</w:t>
      </w:r>
    </w:p>
    <w:p>
      <w:pPr>
        <w:pStyle w:val="Heading3"/>
        <w:spacing w:before="113"/>
        <w:ind w:left="436"/>
      </w:pPr>
      <w:r>
        <w:rPr>
          <w:spacing w:val="-1"/>
        </w:rPr>
        <w:t>四、工程特点及监理工作重点</w:t>
      </w:r>
    </w:p>
    <w:p>
      <w:pPr>
        <w:pStyle w:val="BodyText"/>
        <w:spacing w:before="138"/>
        <w:ind w:left="916"/>
      </w:pPr>
      <w:r>
        <w:rPr>
          <w:rFonts w:ascii="Times New Roman" w:eastAsia="Times New Roman"/>
        </w:rPr>
        <w:t>1</w:t>
      </w:r>
      <w:r>
        <w:t>、工程特点、难点：</w:t>
      </w:r>
      <w:r>
        <w:rPr>
          <w:u w:val="single"/>
        </w:rPr>
        <w:t>（</w:t>
      </w:r>
      <w:r>
        <w:rPr>
          <w:spacing w:val="-1"/>
          <w:u w:val="single"/>
        </w:rPr>
        <w:t>描述本子分部或分项工程的专业技术特点，着重本</w:t>
      </w:r>
    </w:p>
    <w:p>
      <w:pPr>
        <w:pStyle w:val="BodyText"/>
        <w:spacing w:before="10"/>
        <w:rPr>
          <w:sz w:val="9"/>
        </w:rPr>
      </w:pPr>
    </w:p>
    <w:p>
      <w:pPr>
        <w:pStyle w:val="BodyText"/>
        <w:tabs>
          <w:tab w:val="left" w:pos="8748"/>
        </w:tabs>
        <w:spacing w:before="67"/>
        <w:ind w:left="436"/>
      </w:pPr>
      <w:r>
        <w:rPr>
          <w:u w:val="single"/>
        </w:rPr>
        <w:t>分部分项工程采用的新材料、新设备、新工艺、新技术及本工程难点等</w:t>
      </w:r>
      <w:r>
        <w:rPr>
          <w:spacing w:val="-120"/>
          <w:u w:val="single"/>
        </w:rPr>
        <w:t>。</w:t>
      </w:r>
      <w:r>
        <w:rPr>
          <w:spacing w:val="-10"/>
          <w:u w:val="single"/>
        </w:rPr>
        <w:t>）</w:t>
      </w:r>
      <w:r>
        <w:rPr>
          <w:u w:val="single"/>
        </w:rPr>
        <w:tab/>
      </w:r>
    </w:p>
    <w:p>
      <w:pPr>
        <w:pStyle w:val="BodyText"/>
        <w:rPr>
          <w:sz w:val="20"/>
        </w:rPr>
      </w:pPr>
    </w:p>
    <w:p>
      <w:pPr>
        <w:pStyle w:val="BodyText"/>
        <w:spacing w:before="6"/>
        <w:rPr>
          <w:sz w:val="14"/>
        </w:rPr>
      </w:pPr>
      <w:r>
        <w:pict>
          <v:shape id="_x0000_s1025" style="width:414pt;height:0.1pt;margin-top:10.47pt;margin-left:89.85pt;mso-position-horizontal-relative:page;mso-wrap-distance-left:0;mso-wrap-distance-right:0;position:absolute;z-index:-251658240" coordorigin="1797,209" coordsize="8280,0" path="m1797,209l10077,209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26" style="width:414pt;height:0.1pt;margin-top:11.89pt;margin-left:89.85pt;mso-position-horizontal-relative:page;mso-wrap-distance-left:0;mso-wrap-distance-right:0;position:absolute;z-index:-251657216"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27" style="width:414pt;height:0.1pt;margin-top:11.89pt;margin-left:89.85pt;mso-position-horizontal-relative:page;mso-wrap-distance-left:0;mso-wrap-distance-right:0;position:absolute;z-index:-251656192"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28" style="width:414pt;height:0.1pt;margin-top:11.89pt;margin-left:89.85pt;mso-position-horizontal-relative:page;mso-wrap-distance-left:0;mso-wrap-distance-right:0;position:absolute;z-index:-251655168"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29" style="width:414pt;height:0.1pt;margin-top:11.89pt;margin-left:89.85pt;mso-position-horizontal-relative:page;mso-wrap-distance-left:0;mso-wrap-distance-right:0;position:absolute;z-index:-251654144"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30" style="width:414pt;height:0.1pt;margin-top:11.89pt;margin-left:89.85pt;mso-position-horizontal-relative:page;mso-wrap-distance-left:0;mso-wrap-distance-right:0;position:absolute;z-index:-251653120"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31" style="width:414pt;height:0.1pt;margin-top:11.89pt;margin-left:89.85pt;mso-position-horizontal-relative:page;mso-wrap-distance-left:0;mso-wrap-distance-right:0;position:absolute;z-index:-251652096"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32" style="width:414pt;height:0.1pt;margin-top:11.89pt;margin-left:89.85pt;mso-position-horizontal-relative:page;mso-wrap-distance-left:0;mso-wrap-distance-right:0;position:absolute;z-index:-251651072"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33" style="width:414pt;height:0.1pt;margin-top:11.89pt;margin-left:89.85pt;mso-position-horizontal-relative:page;mso-wrap-distance-left:0;mso-wrap-distance-right:0;position:absolute;z-index:-251650048" coordorigin="1797,238" coordsize="8280,0" path="m1797,238l10077,238e" filled="f" stroked="t" strokecolor="black" strokeweight="0.6pt">
            <v:stroke dashstyle="solid"/>
            <v:path arrowok="t"/>
            <w10:wrap type="topAndBottom"/>
          </v:shape>
        </w:pict>
      </w:r>
    </w:p>
    <w:p>
      <w:pPr>
        <w:pStyle w:val="BodyText"/>
        <w:spacing w:before="6"/>
        <w:rPr>
          <w:sz w:val="11"/>
        </w:rPr>
      </w:pPr>
    </w:p>
    <w:p>
      <w:pPr>
        <w:pStyle w:val="BodyText"/>
        <w:spacing w:before="74"/>
        <w:ind w:left="916"/>
      </w:pPr>
      <w:r>
        <w:rPr>
          <w:rFonts w:ascii="Times New Roman" w:eastAsia="Times New Roman"/>
        </w:rPr>
        <w:t>2</w:t>
      </w:r>
      <w:r>
        <w:t>、监理工作重点：</w:t>
      </w:r>
      <w:r>
        <w:rPr>
          <w:u w:val="single"/>
        </w:rPr>
        <w:t>（</w:t>
      </w:r>
      <w:r>
        <w:rPr>
          <w:spacing w:val="-6"/>
          <w:u w:val="single"/>
        </w:rPr>
        <w:t>根据工程特点和监理规划简述质量监理工作重点。</w:t>
      </w:r>
      <w:r>
        <w:rPr>
          <w:spacing w:val="-10"/>
          <w:u w:val="single"/>
        </w:rPr>
        <w:t>）</w:t>
      </w:r>
    </w:p>
    <w:p>
      <w:pPr>
        <w:pStyle w:val="BodyText"/>
        <w:rPr>
          <w:sz w:val="20"/>
        </w:rPr>
      </w:pPr>
    </w:p>
    <w:p>
      <w:pPr>
        <w:pStyle w:val="BodyText"/>
        <w:spacing w:before="5"/>
        <w:rPr>
          <w:sz w:val="14"/>
        </w:rPr>
      </w:pPr>
      <w:r>
        <w:pict>
          <v:shape id="_x0000_s1034" style="width:414pt;height:0.1pt;margin-top:10.47pt;margin-left:89.85pt;mso-position-horizontal-relative:page;mso-wrap-distance-left:0;mso-wrap-distance-right:0;position:absolute;z-index:-251649024" coordorigin="1797,209" coordsize="8280,0" path="m1797,209l10077,209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35" style="width:414pt;height:0.1pt;margin-top:11.89pt;margin-left:89.85pt;mso-position-horizontal-relative:page;mso-wrap-distance-left:0;mso-wrap-distance-right:0;position:absolute;z-index:-251648000"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36" style="width:414pt;height:0.1pt;margin-top:11.89pt;margin-left:89.85pt;mso-position-horizontal-relative:page;mso-wrap-distance-left:0;mso-wrap-distance-right:0;position:absolute;z-index:-251646976"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37" style="width:414pt;height:0.1pt;margin-top:11.89pt;margin-left:89.85pt;mso-position-horizontal-relative:page;mso-wrap-distance-left:0;mso-wrap-distance-right:0;position:absolute;z-index:-251645952"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38" style="width:414pt;height:0.1pt;margin-top:11.89pt;margin-left:89.85pt;mso-position-horizontal-relative:page;mso-wrap-distance-left:0;mso-wrap-distance-right:0;position:absolute;z-index:-251644928"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39" style="width:414pt;height:0.1pt;margin-top:11.89pt;margin-left:89.85pt;mso-position-horizontal-relative:page;mso-wrap-distance-left:0;mso-wrap-distance-right:0;position:absolute;z-index:-251643904"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40" style="width:414pt;height:0.1pt;margin-top:11.89pt;margin-left:89.85pt;mso-position-horizontal-relative:page;mso-wrap-distance-left:0;mso-wrap-distance-right:0;position:absolute;z-index:-251642880"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41" style="width:414pt;height:0.1pt;margin-top:11.89pt;margin-left:89.85pt;mso-position-horizontal-relative:page;mso-wrap-distance-left:0;mso-wrap-distance-right:0;position:absolute;z-index:-251641856"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42" style="width:414pt;height:0.1pt;margin-top:11.89pt;margin-left:89.85pt;mso-position-horizontal-relative:page;mso-wrap-distance-left:0;mso-wrap-distance-right:0;position:absolute;z-index:-251640832"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43" style="width:414pt;height:0.1pt;margin-top:11.89pt;margin-left:89.85pt;mso-position-horizontal-relative:page;mso-wrap-distance-left:0;mso-wrap-distance-right:0;position:absolute;z-index:-251639808" coordorigin="1797,238" coordsize="8280,0" path="m1797,238l10077,238e" filled="f" stroked="t" strokecolor="black" strokeweight="0.6pt">
            <v:stroke dashstyle="solid"/>
            <v:path arrowok="t"/>
            <w10:wrap type="topAndBottom"/>
          </v:shape>
        </w:pict>
      </w:r>
    </w:p>
    <w:p>
      <w:pPr>
        <w:pStyle w:val="BodyText"/>
        <w:rPr>
          <w:sz w:val="20"/>
        </w:rPr>
      </w:pPr>
    </w:p>
    <w:p>
      <w:pPr>
        <w:pStyle w:val="BodyText"/>
        <w:spacing w:before="8"/>
        <w:rPr>
          <w:sz w:val="16"/>
        </w:rPr>
      </w:pPr>
      <w:r>
        <w:pict>
          <v:shape id="_x0000_s1044" style="width:414pt;height:0.1pt;margin-top:11.85pt;margin-left:89.85pt;mso-position-horizontal-relative:page;mso-wrap-distance-left:0;mso-wrap-distance-right:0;position:absolute;z-index:-251638784" coordorigin="1797,237" coordsize="8280,0" path="m1797,237l10077,237e" filled="f" stroked="t" strokecolor="black" strokeweight="0.6pt">
            <v:stroke dashstyle="solid"/>
            <v:path arrowok="t"/>
            <w10:wrap type="topAndBottom"/>
          </v:shape>
        </w:pict>
      </w:r>
    </w:p>
    <w:p>
      <w:pPr>
        <w:spacing w:after="0"/>
        <w:rPr>
          <w:sz w:val="16"/>
        </w:rPr>
        <w:sectPr>
          <w:headerReference w:type="default" r:id="rId6"/>
          <w:footerReference w:type="default" r:id="rId7"/>
          <w:pgSz w:w="11910" w:h="16840"/>
          <w:pgMar w:top="1380" w:right="1360" w:bottom="1180" w:left="1360" w:header="881" w:footer="991"/>
          <w:pgNumType w:start="2"/>
          <w:cols w:space="708"/>
        </w:sectPr>
      </w:pPr>
    </w:p>
    <w:p>
      <w:pPr>
        <w:pStyle w:val="BodyText"/>
        <w:spacing w:before="12"/>
        <w:rPr>
          <w:sz w:val="16"/>
        </w:rPr>
      </w:pPr>
      <w:r>
        <w:pict>
          <v:shape id="_x0000_s1045" style="width:6pt;height:6pt;margin-top:258.8pt;margin-left:294.6pt;mso-position-horizontal-relative:page;mso-position-vertical-relative:page;position:absolute;z-index:-251637760" coordorigin="5892,5176" coordsize="120,120" path="m5952,5296l5892,5176,6012,5176,5952,5296xe" filled="t" fillcolor="black" stroked="f">
            <v:fill type="solid"/>
            <v:path arrowok="t"/>
          </v:shape>
        </w:pict>
      </w:r>
      <w:r>
        <w:pict>
          <v:group id="_x0000_s1046" style="width:398.25pt;height:123pt;margin-top:462.35pt;margin-left:107.47pt;mso-position-horizontal-relative:page;mso-position-vertical-relative:page;position:absolute;z-index:-251636736" coordorigin="2149,9247" coordsize="7965,2460">
            <v:shape id="_x0000_s1047" style="width:120;height:120;left:5877;position:absolute;top:9439" coordorigin="5877,9439" coordsize="120,120" path="m5937,9559l5877,9439,5997,9439,5937,9559xe" filled="t" fillcolor="black" stroked="f">
              <v:fill type="solid"/>
              <v:path arrowok="t"/>
            </v:shape>
            <v:line id="_x0000_s1048" style="position:absolute" from="5937,9247" to="5937,9537" stroked="t" strokecolor="black" strokeweight="0.75pt">
              <v:stroke dashstyle="solid"/>
            </v:line>
            <v:shape id="_x0000_s1049" style="width:2160;height:624;left:4857;position:absolute;top:9596" coordorigin="4857,9596" coordsize="2160,624" path="m5937,10220l4857,9908,5937,9596,7017,9908,5937,10220xe" filled="t" fillcolor="white" stroked="f">
              <v:fill type="solid"/>
              <v:path arrowok="t"/>
            </v:shape>
            <v:shape id="_x0000_s1050" style="width:2160;height:624;left:4857;position:absolute;top:9596" coordorigin="4857,9596" coordsize="2160,624" path="m5937,9596l4857,9908,5937,10220,7017,9908,5937,9596xe" filled="f" stroked="t" strokecolor="black" strokeweight="0.75pt">
              <v:stroke dashstyle="solid"/>
              <v:path arrowok="t"/>
            </v:shape>
            <v:shape id="_x0000_s1051" style="width:120;height:120;left:8697;position:absolute;top:9848" coordorigin="8697,9848" coordsize="120,120" path="m8697,9968l8697,9848,8817,9908,8697,9968xe" filled="t" fillcolor="black" stroked="f">
              <v:fill type="solid"/>
              <v:path arrowok="t"/>
            </v:shape>
            <v:line id="_x0000_s1052" style="position:absolute" from="7017,9908" to="8795,9908" stroked="t" strokecolor="black" strokeweight="0.75pt">
              <v:stroke dashstyle="solid"/>
            </v:line>
            <v:shape id="_x0000_s1053" style="width:120;height:120;left:5877;position:absolute;top:10568" coordorigin="5877,10568" coordsize="120,120" path="m5937,10688l5877,10568,5997,10568,5937,10688xe" filled="t" fillcolor="black" stroked="f">
              <v:fill type="solid"/>
              <v:path arrowok="t"/>
            </v:shape>
            <v:line id="_x0000_s1054" style="position:absolute" from="5937,10220" to="5937,10666" stroked="t" strokecolor="black" strokeweight="0.75pt">
              <v:stroke dashstyle="solid"/>
            </v:line>
            <v:rect id="_x0000_s1055" style="width:3240;height:692;left:4317;position:absolute;top:10688" filled="f" stroked="t" strokecolor="black" strokeweight="0.75pt">
              <v:stroke dashstyle="solid"/>
            </v:rect>
            <v:shape id="_x0000_s1056" style="width:120;height:120;left:5877;position:absolute;top:11587" coordorigin="5877,11587" coordsize="120,120" path="m5937,11707l5877,11587,5997,11587,5937,11707xe" filled="t" fillcolor="black" stroked="f">
              <v:fill type="solid"/>
              <v:path arrowok="t"/>
            </v:shape>
            <v:line id="_x0000_s1057" style="position:absolute" from="5937,11395" to="5937,11685" stroked="t" strokecolor="black" strokeweight="0.75pt">
              <v:stroke dashstyle="solid"/>
            </v:line>
            <v:rect id="_x0000_s1058" style="width:2160;height:468;left:6657;position:absolute;top:10067" filled="t" fillcolor="white" stroked="f">
              <v:fill type="solid"/>
            </v:rect>
            <v:rect id="_x0000_s1059" style="width:2160;height:468;left:6657;position:absolute;top:10067" filled="f" stroked="t" strokecolor="white" strokeweight="0.75pt">
              <v:stroke dashstyle="solid"/>
            </v:rect>
            <v:shape id="_x0000_s1060" style="width:120;height:120;left:3777;position:absolute;top:10316" coordorigin="3777,10316" coordsize="120,120" path="m3897,10436l3777,10376,3897,10316,3897,10436xe" filled="t" fillcolor="black" stroked="f">
              <v:fill type="solid"/>
              <v:path arrowok="t"/>
            </v:shape>
            <v:line id="_x0000_s1061" style="position:absolute" from="5937,10376" to="3800,10376" stroked="t" strokecolor="black" strokeweight="0.75pt">
              <v:stroke dashstyle="solid"/>
            </v:line>
            <v:shapetype id="_x0000_t202" coordsize="21600,21600" o:spt="202" path="m,l,21600r21600,l21600,xe">
              <v:stroke joinstyle="miter"/>
              <v:path gradientshapeok="t" o:connecttype="rect"/>
            </v:shapetype>
            <v:shape id="_x0000_s1062" type="#_x0000_t202" style="width:3240;height:312;left:4317;position:absolute;top:11068" filled="f" stroked="t" strokecolor="black" strokeweight="0.75pt">
              <v:stroke dashstyle="solid"/>
              <v:textbox inset="0,0,0,0">
                <w:txbxContent>
                  <w:p>
                    <w:pPr>
                      <w:spacing w:before="27"/>
                      <w:ind w:left="1072" w:right="1072" w:firstLine="0"/>
                      <w:jc w:val="center"/>
                      <w:rPr>
                        <w:sz w:val="21"/>
                      </w:rPr>
                    </w:pPr>
                    <w:r>
                      <w:rPr>
                        <w:spacing w:val="-3"/>
                        <w:sz w:val="21"/>
                      </w:rPr>
                      <w:t>施工单位</w:t>
                    </w:r>
                  </w:p>
                </w:txbxContent>
              </v:textbox>
            </v:shape>
            <v:shape id="_x0000_s1063" type="#_x0000_t202" style="width:3240;height:380;left:4317;position:absolute;top:10688" filled="f" stroked="t" strokecolor="black" strokeweight="0.75pt">
              <v:stroke dashstyle="solid"/>
              <v:textbox inset="0,0,0,0">
                <w:txbxContent>
                  <w:p>
                    <w:pPr>
                      <w:spacing w:before="95"/>
                      <w:ind w:left="982" w:right="0" w:firstLine="0"/>
                      <w:jc w:val="left"/>
                      <w:rPr>
                        <w:sz w:val="21"/>
                      </w:rPr>
                    </w:pPr>
                    <w:r>
                      <w:rPr>
                        <w:spacing w:val="-2"/>
                        <w:sz w:val="21"/>
                      </w:rPr>
                      <w:t>浇筑砼、养护</w:t>
                    </w:r>
                  </w:p>
                </w:txbxContent>
              </v:textbox>
            </v:shape>
            <v:shape id="_x0000_s1064" type="#_x0000_t202" style="width:1620;height:780;left:2157;position:absolute;top:10064" filled="f" stroked="t" strokecolor="black" strokeweight="0.75pt">
              <v:stroke dashstyle="solid"/>
              <v:textbox inset="0,0,0,0">
                <w:txbxContent>
                  <w:p>
                    <w:pPr>
                      <w:spacing w:before="95" w:line="278" w:lineRule="auto"/>
                      <w:ind w:left="172" w:right="170" w:firstLine="0"/>
                      <w:jc w:val="left"/>
                      <w:rPr>
                        <w:sz w:val="21"/>
                      </w:rPr>
                    </w:pPr>
                    <w:r>
                      <w:rPr>
                        <w:spacing w:val="-2"/>
                        <w:sz w:val="21"/>
                      </w:rPr>
                      <w:t>钢筋分项工程</w:t>
                    </w:r>
                    <w:r>
                      <w:rPr>
                        <w:spacing w:val="-2"/>
                        <w:sz w:val="21"/>
                      </w:rPr>
                      <w:t>项目监理流程</w:t>
                    </w:r>
                  </w:p>
                </w:txbxContent>
              </v:textbox>
            </v:shape>
            <v:shape id="_x0000_s1065" type="#_x0000_t202" style="width:1260;height:446;left:8847;position:absolute;top:9908" filled="f" stroked="t" strokecolor="black" strokeweight="0.75pt">
              <v:stroke dashstyle="solid"/>
              <v:textbox inset="0,0,0,0">
                <w:txbxContent>
                  <w:p>
                    <w:pPr>
                      <w:spacing w:before="33"/>
                      <w:ind w:left="210" w:right="0" w:firstLine="0"/>
                      <w:jc w:val="left"/>
                      <w:rPr>
                        <w:sz w:val="21"/>
                      </w:rPr>
                    </w:pPr>
                    <w:r>
                      <w:rPr>
                        <w:spacing w:val="-6"/>
                        <w:sz w:val="21"/>
                      </w:rPr>
                      <w:t>施工单位</w:t>
                    </w:r>
                  </w:p>
                </w:txbxContent>
              </v:textbox>
            </v:shape>
            <v:shape id="_x0000_s1066" type="#_x0000_t202" style="width:1260;height:490;left:8847;position:absolute;top:9418" filled="f" stroked="t" strokecolor="black" strokeweight="0.75pt">
              <v:stroke dashstyle="solid"/>
              <v:textbox inset="0,0,0,0">
                <w:txbxContent>
                  <w:p>
                    <w:pPr>
                      <w:spacing w:before="134"/>
                      <w:ind w:left="412" w:right="0" w:firstLine="0"/>
                      <w:jc w:val="left"/>
                      <w:rPr>
                        <w:sz w:val="21"/>
                      </w:rPr>
                    </w:pPr>
                    <w:r>
                      <w:rPr>
                        <w:spacing w:val="-5"/>
                        <w:sz w:val="21"/>
                      </w:rPr>
                      <w:t>整改</w:t>
                    </w:r>
                  </w:p>
                </w:txbxContent>
              </v:textbox>
            </v:shape>
            <v:shape id="_x0000_s1067" type="#_x0000_t202" style="width:1100;height:255;left:5517;position:absolute;top:9799" filled="f" stroked="f">
              <v:textbox inset="0,0,0,0">
                <w:txbxContent>
                  <w:p>
                    <w:pPr>
                      <w:spacing w:before="0" w:line="255" w:lineRule="exact"/>
                      <w:ind w:left="0" w:right="0" w:firstLine="0"/>
                      <w:jc w:val="left"/>
                      <w:rPr>
                        <w:sz w:val="18"/>
                      </w:rPr>
                    </w:pPr>
                    <w:r>
                      <w:rPr>
                        <w:spacing w:val="-31"/>
                        <w:sz w:val="21"/>
                      </w:rPr>
                      <w:t>验收结果</w:t>
                    </w:r>
                    <w:r>
                      <w:rPr>
                        <w:spacing w:val="-5"/>
                        <w:position w:val="7"/>
                        <w:sz w:val="18"/>
                      </w:rPr>
                      <w:t>合格</w:t>
                    </w:r>
                  </w:p>
                </w:txbxContent>
              </v:textbox>
            </v:shape>
            <v:shape id="_x0000_s1068" type="#_x0000_t202" style="width:1878;height:210;left:6808;position:absolute;top:10199" filled="f" stroked="f">
              <v:textbox inset="0,0,0,0">
                <w:txbxContent>
                  <w:p>
                    <w:pPr>
                      <w:spacing w:before="0" w:line="210" w:lineRule="exact"/>
                      <w:ind w:left="0" w:right="0" w:firstLine="0"/>
                      <w:jc w:val="left"/>
                      <w:rPr>
                        <w:sz w:val="21"/>
                      </w:rPr>
                    </w:pPr>
                    <w:r>
                      <w:rPr>
                        <w:spacing w:val="24"/>
                        <w:sz w:val="18"/>
                      </w:rPr>
                      <w:t xml:space="preserve">合格 </w:t>
                    </w:r>
                    <w:r>
                      <w:rPr>
                        <w:spacing w:val="10"/>
                        <w:sz w:val="21"/>
                      </w:rPr>
                      <w:t>发不合格通知</w:t>
                    </w:r>
                  </w:p>
                </w:txbxContent>
              </v:textbox>
            </v:shape>
          </v:group>
        </w:pict>
      </w:r>
      <w:r>
        <w:pict>
          <v:shape id="_x0000_s1069" style="width:6pt;height:6pt;margin-top:633.2pt;margin-left:293.85pt;mso-position-horizontal-relative:page;mso-position-vertical-relative:page;position:absolute;z-index:-251635712" coordorigin="5877,12664" coordsize="120,120" path="m5937,12784l5877,12664,5997,12664,5937,12784xe" filled="t" fillcolor="black" stroked="f">
            <v:fill type="solid"/>
            <v:path arrowok="t"/>
          </v:shape>
        </w:pict>
      </w:r>
      <w:r>
        <w:pict>
          <v:shape id="_x0000_s1070" style="width:6pt;height:6pt;margin-top:687.8pt;margin-left:293.85pt;mso-position-horizontal-relative:page;mso-position-vertical-relative:page;position:absolute;z-index:-251634688" coordorigin="5877,13756" coordsize="120,120" path="m5937,13876l5877,13756,5997,13756,5937,13876xe" filled="t" fillcolor="black" stroked="f">
            <v:fill type="solid"/>
            <v:path arrowok="t"/>
          </v:shape>
        </w:pict>
      </w:r>
    </w:p>
    <w:p>
      <w:pPr>
        <w:spacing w:before="0" w:line="429" w:lineRule="exact"/>
        <w:ind w:left="436" w:right="0" w:firstLine="0"/>
        <w:jc w:val="left"/>
        <w:rPr>
          <w:rFonts w:ascii="Microsoft JhengHei" w:eastAsia="Microsoft JhengHei"/>
          <w:b/>
          <w:sz w:val="24"/>
        </w:rPr>
      </w:pPr>
      <w:r>
        <w:rPr>
          <w:rFonts w:ascii="Microsoft JhengHei" w:eastAsia="Microsoft JhengHei"/>
          <w:b/>
          <w:spacing w:val="-2"/>
          <w:sz w:val="24"/>
        </w:rPr>
        <w:t>五、理工作流程</w:t>
      </w:r>
    </w:p>
    <w:p>
      <w:pPr>
        <w:spacing w:before="138"/>
        <w:ind w:left="916" w:right="0" w:firstLine="0"/>
        <w:jc w:val="left"/>
        <w:rPr>
          <w:rFonts w:ascii="Microsoft JhengHei" w:eastAsia="Microsoft JhengHei"/>
          <w:b/>
          <w:sz w:val="24"/>
        </w:rPr>
      </w:pPr>
      <w:r>
        <w:rPr>
          <w:rFonts w:ascii="Microsoft JhengHei" w:eastAsia="Microsoft JhengHei"/>
          <w:b/>
          <w:spacing w:val="-4"/>
          <w:sz w:val="24"/>
        </w:rPr>
        <w:t>1</w:t>
      </w:r>
      <w:r>
        <w:rPr>
          <w:rFonts w:ascii="Microsoft JhengHei" w:eastAsia="Microsoft JhengHei"/>
          <w:b/>
          <w:spacing w:val="-5"/>
          <w:sz w:val="24"/>
        </w:rPr>
        <w:t>、模板分项工程监理流程。</w:t>
      </w:r>
    </w:p>
    <w:p>
      <w:pPr>
        <w:pStyle w:val="BodyText"/>
        <w:spacing w:before="9"/>
        <w:rPr>
          <w:rFonts w:ascii="Microsoft JhengHei"/>
          <w:b/>
          <w:sz w:val="29"/>
        </w:rPr>
      </w:pPr>
      <w:r>
        <w:pict>
          <v:group id="_x0000_s1071" style="width:162.75pt;height:36.35pt;margin-top:28.35pt;margin-left:215.48pt;mso-position-horizontal-relative:page;mso-wrap-distance-left:0;mso-wrap-distance-right:0;position:absolute;z-index:-251633664" coordorigin="4310,567" coordsize="3255,727">
            <v:shape id="_x0000_s1072" type="#_x0000_t202" style="width:3240;height:312;left:4317;position:absolute;top:974" filled="f" stroked="t" strokecolor="black" strokeweight="0.75pt">
              <v:stroke dashstyle="solid"/>
              <v:textbox inset="0,0,0,0">
                <w:txbxContent>
                  <w:p>
                    <w:pPr>
                      <w:spacing w:before="7"/>
                      <w:ind w:left="1072" w:right="1072" w:firstLine="0"/>
                      <w:jc w:val="center"/>
                      <w:rPr>
                        <w:sz w:val="21"/>
                      </w:rPr>
                    </w:pPr>
                    <w:r>
                      <w:rPr>
                        <w:spacing w:val="-3"/>
                        <w:sz w:val="21"/>
                      </w:rPr>
                      <w:t>施工单位</w:t>
                    </w:r>
                  </w:p>
                </w:txbxContent>
              </v:textbox>
            </v:shape>
            <v:shape id="_x0000_s1073" type="#_x0000_t202" style="width:3240;height:400;left:4317;position:absolute;top:574" filled="f" stroked="t" strokecolor="black" strokeweight="0.75pt">
              <v:stroke dashstyle="solid"/>
              <v:textbox inset="0,0,0,0">
                <w:txbxContent>
                  <w:p>
                    <w:pPr>
                      <w:spacing w:before="95"/>
                      <w:ind w:left="667" w:right="0" w:firstLine="0"/>
                      <w:jc w:val="left"/>
                      <w:rPr>
                        <w:sz w:val="21"/>
                      </w:rPr>
                    </w:pPr>
                    <w:r>
                      <w:rPr>
                        <w:spacing w:val="-2"/>
                        <w:sz w:val="21"/>
                      </w:rPr>
                      <w:t>基层处理、材料准备</w:t>
                    </w:r>
                  </w:p>
                </w:txbxContent>
              </v:textbox>
            </v:shape>
            <w10:wrap type="topAndBottom"/>
          </v:group>
        </w:pict>
      </w:r>
    </w:p>
    <w:p>
      <w:pPr>
        <w:pStyle w:val="BodyText"/>
        <w:spacing w:line="320" w:lineRule="exact"/>
        <w:ind w:left="4517"/>
        <w:rPr>
          <w:rFonts w:ascii="Microsoft JhengHei"/>
          <w:sz w:val="20"/>
        </w:rPr>
      </w:pPr>
      <w:r>
        <w:rPr>
          <w:rFonts w:ascii="Microsoft JhengHei"/>
          <w:position w:val="-5"/>
          <w:sz w:val="20"/>
        </w:rPr>
        <w:pict>
          <v:group id="_x0000_i1074" style="width:6pt;height:15.6pt;mso-position-horizontal-relative:char;mso-position-vertical-relative:line" coordorigin="0,0" coordsize="120,312">
            <v:shape id="_x0000_s1075" style="width:120;height:120;position:absolute;top:192" coordorigin="0,192" coordsize="120,120" path="m60,312l,192,120,192,60,312xe" filled="t" fillcolor="black" stroked="f">
              <v:fill type="solid"/>
              <v:path arrowok="t"/>
            </v:shape>
            <v:line id="_x0000_s1076" style="position:absolute" from="60,0" to="60,290" stroked="t" strokecolor="black" strokeweight="0.75pt">
              <v:stroke dashstyle="solid"/>
            </v:line>
            <w10:wrap type="none"/>
          </v:group>
        </w:pict>
      </w:r>
    </w:p>
    <w:p>
      <w:pPr>
        <w:pStyle w:val="BodyText"/>
        <w:spacing w:before="8"/>
        <w:rPr>
          <w:rFonts w:ascii="Microsoft JhengHei"/>
          <w:b/>
          <w:sz w:val="2"/>
        </w:rPr>
      </w:pPr>
    </w:p>
    <w:tbl>
      <w:tblPr>
        <w:tblStyle w:val="TableNormal0"/>
        <w:tblW w:w="0" w:type="auto"/>
        <w:jc w:val="left"/>
        <w:tblInd w:w="29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35"/>
        <w:gridCol w:w="1605"/>
      </w:tblGrid>
      <w:tr>
        <w:tblPrEx>
          <w:tblW w:w="0" w:type="auto"/>
          <w:jc w:val="left"/>
          <w:tblInd w:w="29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85"/>
          <w:jc w:val="left"/>
        </w:trPr>
        <w:tc>
          <w:tcPr>
            <w:tcW w:w="3240" w:type="dxa"/>
            <w:gridSpan w:val="2"/>
          </w:tcPr>
          <w:p>
            <w:pPr>
              <w:pStyle w:val="TableParagraph"/>
              <w:spacing w:before="95"/>
              <w:ind w:left="359"/>
              <w:rPr>
                <w:sz w:val="21"/>
              </w:rPr>
            </w:pPr>
            <w:r>
              <w:rPr>
                <w:spacing w:val="-1"/>
                <w:sz w:val="21"/>
              </w:rPr>
              <w:t>测设轴线、标高、截面放样</w:t>
            </w:r>
          </w:p>
        </w:tc>
      </w:tr>
      <w:tr>
        <w:tblPrEx>
          <w:tblW w:w="0" w:type="auto"/>
          <w:jc w:val="left"/>
          <w:tblInd w:w="2964" w:type="dxa"/>
          <w:tblLayout w:type="fixed"/>
          <w:tblCellMar>
            <w:top w:w="0" w:type="dxa"/>
            <w:left w:w="0" w:type="dxa"/>
            <w:bottom w:w="0" w:type="dxa"/>
            <w:right w:w="0" w:type="dxa"/>
          </w:tblCellMar>
          <w:tblLook w:val="01E0"/>
        </w:tblPrEx>
        <w:trPr>
          <w:trHeight w:val="296"/>
          <w:jc w:val="left"/>
        </w:trPr>
        <w:tc>
          <w:tcPr>
            <w:tcW w:w="3240" w:type="dxa"/>
            <w:gridSpan w:val="2"/>
          </w:tcPr>
          <w:p>
            <w:pPr>
              <w:pStyle w:val="TableParagraph"/>
              <w:spacing w:before="7"/>
              <w:ind w:left="1072" w:right="1058"/>
              <w:jc w:val="center"/>
              <w:rPr>
                <w:sz w:val="21"/>
              </w:rPr>
            </w:pPr>
            <w:r>
              <w:rPr>
                <w:spacing w:val="-3"/>
                <w:sz w:val="21"/>
              </w:rPr>
              <w:t>施工单位</w:t>
            </w:r>
          </w:p>
        </w:tc>
      </w:tr>
      <w:tr>
        <w:tblPrEx>
          <w:tblW w:w="0" w:type="auto"/>
          <w:jc w:val="left"/>
          <w:tblInd w:w="2964" w:type="dxa"/>
          <w:tblLayout w:type="fixed"/>
          <w:tblCellMar>
            <w:top w:w="0" w:type="dxa"/>
            <w:left w:w="0" w:type="dxa"/>
            <w:bottom w:w="0" w:type="dxa"/>
            <w:right w:w="0" w:type="dxa"/>
          </w:tblCellMar>
          <w:tblLook w:val="01E0"/>
        </w:tblPrEx>
        <w:trPr>
          <w:trHeight w:val="281"/>
          <w:jc w:val="left"/>
        </w:trPr>
        <w:tc>
          <w:tcPr>
            <w:tcW w:w="1635" w:type="dxa"/>
            <w:tcBorders>
              <w:left w:val="nil"/>
              <w:bottom w:val="nil"/>
            </w:tcBorders>
          </w:tcPr>
          <w:p>
            <w:pPr>
              <w:pStyle w:val="TableParagraph"/>
              <w:rPr>
                <w:rFonts w:ascii="Times New Roman"/>
                <w:sz w:val="20"/>
              </w:rPr>
            </w:pPr>
          </w:p>
        </w:tc>
        <w:tc>
          <w:tcPr>
            <w:tcW w:w="1605" w:type="dxa"/>
            <w:tcBorders>
              <w:bottom w:val="nil"/>
              <w:right w:val="nil"/>
            </w:tcBorders>
          </w:tcPr>
          <w:p>
            <w:pPr>
              <w:pStyle w:val="TableParagraph"/>
              <w:rPr>
                <w:rFonts w:ascii="Times New Roman"/>
                <w:sz w:val="20"/>
              </w:rPr>
            </w:pPr>
          </w:p>
        </w:tc>
      </w:tr>
    </w:tbl>
    <w:p>
      <w:pPr>
        <w:pStyle w:val="BodyText"/>
        <w:spacing w:before="5"/>
        <w:rPr>
          <w:rFonts w:ascii="Microsoft JhengHei"/>
          <w:b/>
          <w:sz w:val="3"/>
        </w:rPr>
      </w:pPr>
      <w:r>
        <w:pict>
          <v:group id="_x0000_s1077" style="width:288.75pt;height:199.8pt;margin-top:4.26pt;margin-left:215.48pt;mso-position-horizontal-relative:page;mso-wrap-distance-left:0;mso-wrap-distance-right:0;position:absolute;z-index:-251632640" coordorigin="4310,85" coordsize="5775,3996">
            <v:shape id="_x0000_s1078" style="width:120;height:120;left:5877;position:absolute;top:1032" coordorigin="5877,1033" coordsize="120,120" path="m5937,1153l5877,1033,5997,1033,5937,1153xe" filled="t" fillcolor="black" stroked="f">
              <v:fill type="solid"/>
              <v:path arrowok="t"/>
            </v:shape>
            <v:line id="_x0000_s1079" style="position:absolute" from="5937,841" to="5937,1130" stroked="t" strokecolor="black" strokeweight="0.75pt">
              <v:stroke dashstyle="solid"/>
            </v:line>
            <v:shape id="_x0000_s1080" style="width:2160;height:624;left:4857;position:absolute;top:1184" coordorigin="4857,1185" coordsize="2160,624" path="m5937,1809l4857,1497,5937,1185,7017,1497,5937,1809xe" filled="t" fillcolor="white" stroked="f">
              <v:fill type="solid"/>
              <v:path arrowok="t"/>
            </v:shape>
            <v:shape id="_x0000_s1081" style="width:2160;height:624;left:4857;position:absolute;top:1184" coordorigin="4857,1185" coordsize="2160,624" path="m5937,1185l4857,1497,5937,1809,7017,1497,5937,1185xe" filled="f" stroked="t" strokecolor="black" strokeweight="0.75pt">
              <v:stroke dashstyle="solid"/>
              <v:path arrowok="t"/>
            </v:shape>
            <v:shape id="_x0000_s1082" style="width:120;height:120;left:8697;position:absolute;top:1436" coordorigin="8697,1437" coordsize="120,120" path="m8697,1557l8697,1437,8817,1497,8697,1557xe" filled="t" fillcolor="black" stroked="f">
              <v:fill type="solid"/>
              <v:path arrowok="t"/>
            </v:shape>
            <v:line id="_x0000_s1083" style="position:absolute" from="7017,1497" to="8795,1497" stroked="t" strokecolor="black" strokeweight="0.75pt">
              <v:stroke dashstyle="solid"/>
            </v:line>
            <v:rect id="_x0000_s1084" style="width:3240;height:692;left:4317;position:absolute;top:2140" filled="f" stroked="t" strokecolor="black" strokeweight="0.75pt">
              <v:stroke dashstyle="solid"/>
            </v:rect>
            <v:line id="_x0000_s1085" style="position:absolute" from="4317,2521" to="7557,2521" stroked="t" strokecolor="black" strokeweight="0.75pt">
              <v:stroke dashstyle="solid"/>
            </v:line>
            <v:shape id="_x0000_s1086" style="width:120;height:120;left:5892;position:absolute;top:3090" coordorigin="5892,3091" coordsize="120,120" path="m5952,3211l5892,3091,6012,3091,5952,3211xe" filled="t" fillcolor="black" stroked="f">
              <v:fill type="solid"/>
              <v:path arrowok="t"/>
            </v:shape>
            <v:line id="_x0000_s1087" style="position:absolute" from="5952,2899" to="5952,3188" stroked="t" strokecolor="black" strokeweight="0.75pt">
              <v:stroke dashstyle="solid"/>
            </v:line>
            <v:shape id="_x0000_s1088" style="width:120;height:120;left:5877;position:absolute;top:2000" coordorigin="5877,2001" coordsize="120,120" path="m5937,2121l5877,2001,5997,2001,5937,2121xe" filled="t" fillcolor="black" stroked="f">
              <v:fill type="solid"/>
              <v:path arrowok="t"/>
            </v:shape>
            <v:line id="_x0000_s1089" style="position:absolute" from="5937,1809" to="5937,2098" stroked="t" strokecolor="black" strokeweight="0.75pt">
              <v:stroke dashstyle="solid"/>
            </v:line>
            <v:shape id="_x0000_s1090" style="width:120;height:120;left:7557;position:absolute;top:2445" coordorigin="7557,2446" coordsize="120,120" path="m7677,2566l7557,2506,7677,2446,7677,2566xe" filled="t" fillcolor="black" stroked="f">
              <v:fill type="solid"/>
              <v:path arrowok="t"/>
            </v:shape>
            <v:line id="_x0000_s1091" style="position:absolute" from="9357,4081" to="9357,1970" stroked="t" strokecolor="black" strokeweight="0.75pt">
              <v:stroke dashstyle="solid"/>
            </v:line>
            <v:line id="_x0000_s1092" style="position:absolute" from="9357,2506" to="7580,2506" stroked="t" strokecolor="black" strokeweight="0.75pt">
              <v:stroke dashstyle="solid"/>
            </v:line>
            <v:shape id="_x0000_s1093" type="#_x0000_t202" style="width:5055;height:3240;left:4309;position:absolute;top:840" filled="f" stroked="f">
              <v:textbox inset="0,0,0,0">
                <w:txbxContent>
                  <w:p>
                    <w:pPr>
                      <w:spacing w:before="8" w:line="240" w:lineRule="auto"/>
                      <w:rPr>
                        <w:rFonts w:ascii="Microsoft JhengHei"/>
                        <w:b/>
                        <w:sz w:val="11"/>
                      </w:rPr>
                    </w:pPr>
                  </w:p>
                  <w:p>
                    <w:pPr>
                      <w:spacing w:before="1"/>
                      <w:ind w:left="3247" w:right="0" w:firstLine="0"/>
                      <w:jc w:val="left"/>
                      <w:rPr>
                        <w:sz w:val="21"/>
                      </w:rPr>
                    </w:pPr>
                    <w:r>
                      <w:rPr>
                        <w:spacing w:val="-4"/>
                        <w:sz w:val="21"/>
                      </w:rPr>
                      <w:t>不合格</w:t>
                    </w:r>
                  </w:p>
                  <w:p>
                    <w:pPr>
                      <w:spacing w:before="82"/>
                      <w:ind w:left="1207" w:right="0" w:firstLine="0"/>
                      <w:jc w:val="left"/>
                      <w:rPr>
                        <w:sz w:val="21"/>
                      </w:rPr>
                    </w:pPr>
                    <w:r>
                      <w:rPr>
                        <w:spacing w:val="-3"/>
                        <w:sz w:val="21"/>
                      </w:rPr>
                      <w:t>验收结果</w:t>
                    </w:r>
                  </w:p>
                  <w:p>
                    <w:pPr>
                      <w:tabs>
                        <w:tab w:val="left" w:pos="2767"/>
                      </w:tabs>
                      <w:spacing w:before="3"/>
                      <w:ind w:left="2047" w:right="0" w:firstLine="0"/>
                      <w:jc w:val="left"/>
                      <w:rPr>
                        <w:sz w:val="21"/>
                      </w:rPr>
                    </w:pPr>
                    <w:r>
                      <w:rPr>
                        <w:sz w:val="18"/>
                      </w:rPr>
                      <w:t>合</w:t>
                    </w:r>
                    <w:r>
                      <w:rPr>
                        <w:spacing w:val="-10"/>
                        <w:sz w:val="18"/>
                      </w:rPr>
                      <w:t>格</w:t>
                    </w:r>
                    <w:r>
                      <w:rPr>
                        <w:sz w:val="18"/>
                      </w:rPr>
                      <w:tab/>
                    </w:r>
                    <w:r>
                      <w:rPr>
                        <w:sz w:val="21"/>
                      </w:rPr>
                      <w:t>发不合格通知</w:t>
                    </w:r>
                    <w:r>
                      <w:rPr>
                        <w:spacing w:val="-10"/>
                        <w:sz w:val="21"/>
                      </w:rPr>
                      <w:t>单</w:t>
                    </w:r>
                  </w:p>
                  <w:p>
                    <w:pPr>
                      <w:spacing w:before="4" w:line="240" w:lineRule="auto"/>
                      <w:rPr>
                        <w:sz w:val="23"/>
                      </w:rPr>
                    </w:pPr>
                  </w:p>
                  <w:p>
                    <w:pPr>
                      <w:spacing w:before="0" w:line="278" w:lineRule="auto"/>
                      <w:ind w:left="1207" w:right="1956" w:hanging="1049"/>
                      <w:jc w:val="left"/>
                      <w:rPr>
                        <w:sz w:val="21"/>
                      </w:rPr>
                    </w:pPr>
                    <w:r>
                      <w:rPr>
                        <w:spacing w:val="-2"/>
                        <w:sz w:val="21"/>
                      </w:rPr>
                      <w:t>支撑、模板的安装，校正及自检</w:t>
                    </w:r>
                    <w:r>
                      <w:rPr>
                        <w:spacing w:val="-4"/>
                        <w:sz w:val="21"/>
                      </w:rPr>
                      <w:t>施工单位</w:t>
                    </w:r>
                  </w:p>
                </w:txbxContent>
              </v:textbox>
            </v:shape>
            <v:shape id="_x0000_s1094" type="#_x0000_t202" style="width:3240;height:312;left:4317;position:absolute;top:3612" filled="f" stroked="t" strokecolor="black" strokeweight="0.75pt">
              <v:stroke dashstyle="solid"/>
              <v:textbox inset="0,0,0,0">
                <w:txbxContent>
                  <w:p>
                    <w:pPr>
                      <w:spacing w:before="27"/>
                      <w:ind w:left="1072" w:right="1072" w:firstLine="0"/>
                      <w:jc w:val="center"/>
                      <w:rPr>
                        <w:sz w:val="21"/>
                      </w:rPr>
                    </w:pPr>
                    <w:r>
                      <w:rPr>
                        <w:spacing w:val="-2"/>
                        <w:sz w:val="21"/>
                      </w:rPr>
                      <w:t>监理工程师</w:t>
                    </w:r>
                  </w:p>
                </w:txbxContent>
              </v:textbox>
            </v:shape>
            <v:shape id="_x0000_s1095" type="#_x0000_t202" style="width:3240;height:380;left:4317;position:absolute;top:3232" filled="f" stroked="t" strokecolor="black" strokeweight="0.75pt">
              <v:stroke dashstyle="solid"/>
              <v:textbox inset="0,0,0,0">
                <w:txbxContent>
                  <w:p>
                    <w:pPr>
                      <w:spacing w:before="95"/>
                      <w:ind w:left="982" w:right="0" w:firstLine="0"/>
                      <w:jc w:val="left"/>
                      <w:rPr>
                        <w:sz w:val="21"/>
                      </w:rPr>
                    </w:pPr>
                    <w:r>
                      <w:rPr>
                        <w:spacing w:val="-2"/>
                        <w:sz w:val="21"/>
                      </w:rPr>
                      <w:t>验收模板系统</w:t>
                    </w:r>
                  </w:p>
                </w:txbxContent>
              </v:textbox>
            </v:shape>
            <v:shape id="_x0000_s1096" type="#_x0000_t202" style="width:1260;height:468;left:8817;position:absolute;top:1496" filled="f" stroked="t" strokecolor="black" strokeweight="0.75pt">
              <v:stroke dashstyle="solid"/>
              <v:textbox inset="0,0,0,0">
                <w:txbxContent>
                  <w:p>
                    <w:pPr>
                      <w:spacing w:before="55"/>
                      <w:ind w:left="210" w:right="0" w:firstLine="0"/>
                      <w:jc w:val="left"/>
                      <w:rPr>
                        <w:sz w:val="21"/>
                      </w:rPr>
                    </w:pPr>
                    <w:r>
                      <w:rPr>
                        <w:spacing w:val="-6"/>
                        <w:sz w:val="21"/>
                      </w:rPr>
                      <w:t>施工单位</w:t>
                    </w:r>
                  </w:p>
                </w:txbxContent>
              </v:textbox>
            </v:shape>
            <v:shape id="_x0000_s1097" type="#_x0000_t202" style="width:1260;height:468;left:8817;position:absolute;top:1028" filled="f" stroked="t" strokecolor="black" strokeweight="0.75pt">
              <v:stroke dashstyle="solid"/>
              <v:textbox inset="0,0,0,0">
                <w:txbxContent>
                  <w:p>
                    <w:pPr>
                      <w:spacing w:before="134"/>
                      <w:ind w:left="412" w:right="0" w:firstLine="0"/>
                      <w:jc w:val="left"/>
                      <w:rPr>
                        <w:sz w:val="21"/>
                      </w:rPr>
                    </w:pPr>
                    <w:r>
                      <w:rPr>
                        <w:spacing w:val="-5"/>
                        <w:sz w:val="21"/>
                      </w:rPr>
                      <w:t>整改</w:t>
                    </w:r>
                  </w:p>
                </w:txbxContent>
              </v:textbox>
            </v:shape>
            <v:shape id="_x0000_s1098" type="#_x0000_t202" style="width:3240;height:312;left:4317;position:absolute;top:492" filled="f" stroked="t" strokecolor="black" strokeweight="0.75pt">
              <v:stroke dashstyle="solid"/>
              <v:textbox inset="0,0,0,0">
                <w:txbxContent>
                  <w:p>
                    <w:pPr>
                      <w:spacing w:before="7"/>
                      <w:ind w:left="1072" w:right="1072" w:firstLine="0"/>
                      <w:jc w:val="center"/>
                      <w:rPr>
                        <w:sz w:val="21"/>
                      </w:rPr>
                    </w:pPr>
                    <w:r>
                      <w:rPr>
                        <w:spacing w:val="-2"/>
                        <w:sz w:val="21"/>
                      </w:rPr>
                      <w:t>监理工程师</w:t>
                    </w:r>
                  </w:p>
                </w:txbxContent>
              </v:textbox>
            </v:shape>
            <v:shape id="_x0000_s1099" type="#_x0000_t202" style="width:3240;height:400;left:4317;position:absolute;top:92" filled="f" stroked="t" strokecolor="black" strokeweight="0.75pt">
              <v:stroke dashstyle="solid"/>
              <v:textbox inset="0,0,0,0">
                <w:txbxContent>
                  <w:p>
                    <w:pPr>
                      <w:spacing w:before="95"/>
                      <w:ind w:left="877" w:right="0" w:firstLine="0"/>
                      <w:jc w:val="left"/>
                      <w:rPr>
                        <w:sz w:val="21"/>
                      </w:rPr>
                    </w:pPr>
                    <w:r>
                      <w:rPr>
                        <w:spacing w:val="-2"/>
                        <w:sz w:val="21"/>
                      </w:rPr>
                      <w:t>轴线、标高验收</w:t>
                    </w:r>
                  </w:p>
                </w:txbxContent>
              </v:textbox>
            </v:shape>
            <w10:wrap type="topAndBottom"/>
          </v:group>
        </w:pict>
      </w:r>
      <w:r>
        <w:pict>
          <v:shape id="_x0000_s1100" type="#_x0000_t202" style="width:32.5pt;height:10.5pt;margin-top:210.64pt;margin-left:385.43pt;mso-position-horizontal-relative:page;mso-wrap-distance-left:0;mso-wrap-distance-right:0;position:absolute;z-index:-251631616" filled="f" stroked="f">
            <v:textbox inset="0,0,0,0">
              <w:txbxContent>
                <w:p>
                  <w:pPr>
                    <w:spacing w:before="0" w:line="210" w:lineRule="exact"/>
                    <w:ind w:left="0" w:right="0" w:firstLine="0"/>
                    <w:jc w:val="left"/>
                    <w:rPr>
                      <w:sz w:val="21"/>
                    </w:rPr>
                  </w:pPr>
                  <w:r>
                    <w:rPr>
                      <w:spacing w:val="-4"/>
                      <w:sz w:val="21"/>
                    </w:rPr>
                    <w:t>不合格</w:t>
                  </w:r>
                </w:p>
              </w:txbxContent>
            </v:textbox>
            <w10:wrap type="topAndBottom"/>
          </v:shape>
        </w:pict>
      </w:r>
    </w:p>
    <w:p>
      <w:pPr>
        <w:pStyle w:val="BodyText"/>
        <w:spacing w:before="16"/>
        <w:rPr>
          <w:rFonts w:ascii="Microsoft JhengHei"/>
          <w:b/>
          <w:sz w:val="5"/>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13"/>
        </w:rPr>
      </w:pPr>
    </w:p>
    <w:tbl>
      <w:tblPr>
        <w:tblStyle w:val="TableNormal0"/>
        <w:tblW w:w="0" w:type="auto"/>
        <w:jc w:val="left"/>
        <w:tblInd w:w="29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20"/>
        <w:gridCol w:w="1620"/>
      </w:tblGrid>
      <w:tr>
        <w:tblPrEx>
          <w:tblW w:w="0" w:type="auto"/>
          <w:jc w:val="left"/>
          <w:tblInd w:w="29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65"/>
          <w:jc w:val="left"/>
        </w:trPr>
        <w:tc>
          <w:tcPr>
            <w:tcW w:w="3240" w:type="dxa"/>
            <w:gridSpan w:val="2"/>
          </w:tcPr>
          <w:p>
            <w:pPr>
              <w:pStyle w:val="TableParagraph"/>
              <w:spacing w:before="95" w:line="250" w:lineRule="exact"/>
              <w:ind w:left="989"/>
              <w:rPr>
                <w:sz w:val="21"/>
              </w:rPr>
            </w:pPr>
            <w:r>
              <w:rPr>
                <w:spacing w:val="-2"/>
                <w:sz w:val="21"/>
              </w:rPr>
              <w:t>提出拆模申请</w:t>
            </w:r>
          </w:p>
        </w:tc>
      </w:tr>
      <w:tr>
        <w:tblPrEx>
          <w:tblW w:w="0" w:type="auto"/>
          <w:jc w:val="left"/>
          <w:tblInd w:w="2964" w:type="dxa"/>
          <w:tblLayout w:type="fixed"/>
          <w:tblCellMar>
            <w:top w:w="0" w:type="dxa"/>
            <w:left w:w="0" w:type="dxa"/>
            <w:bottom w:w="0" w:type="dxa"/>
            <w:right w:w="0" w:type="dxa"/>
          </w:tblCellMar>
          <w:tblLook w:val="01E0"/>
        </w:tblPrEx>
        <w:trPr>
          <w:trHeight w:val="296"/>
          <w:jc w:val="left"/>
        </w:trPr>
        <w:tc>
          <w:tcPr>
            <w:tcW w:w="3240" w:type="dxa"/>
            <w:gridSpan w:val="2"/>
          </w:tcPr>
          <w:p>
            <w:pPr>
              <w:pStyle w:val="TableParagraph"/>
              <w:spacing w:before="27" w:line="250" w:lineRule="exact"/>
              <w:ind w:left="1072" w:right="1058"/>
              <w:jc w:val="center"/>
              <w:rPr>
                <w:sz w:val="21"/>
              </w:rPr>
            </w:pPr>
            <w:r>
              <w:rPr>
                <w:spacing w:val="-3"/>
                <w:sz w:val="21"/>
              </w:rPr>
              <w:t>施工单位</w:t>
            </w:r>
          </w:p>
        </w:tc>
      </w:tr>
      <w:tr>
        <w:tblPrEx>
          <w:tblW w:w="0" w:type="auto"/>
          <w:jc w:val="left"/>
          <w:tblInd w:w="2964" w:type="dxa"/>
          <w:tblLayout w:type="fixed"/>
          <w:tblCellMar>
            <w:top w:w="0" w:type="dxa"/>
            <w:left w:w="0" w:type="dxa"/>
            <w:bottom w:w="0" w:type="dxa"/>
            <w:right w:w="0" w:type="dxa"/>
          </w:tblCellMar>
          <w:tblLook w:val="01E0"/>
        </w:tblPrEx>
        <w:trPr>
          <w:trHeight w:val="297"/>
          <w:jc w:val="left"/>
        </w:trPr>
        <w:tc>
          <w:tcPr>
            <w:tcW w:w="1620" w:type="dxa"/>
            <w:tcBorders>
              <w:left w:val="nil"/>
            </w:tcBorders>
          </w:tcPr>
          <w:p>
            <w:pPr>
              <w:pStyle w:val="TableParagraph"/>
              <w:rPr>
                <w:rFonts w:ascii="Times New Roman"/>
                <w:sz w:val="20"/>
              </w:rPr>
            </w:pPr>
          </w:p>
        </w:tc>
        <w:tc>
          <w:tcPr>
            <w:tcW w:w="1620" w:type="dxa"/>
            <w:tcBorders>
              <w:right w:val="nil"/>
            </w:tcBorders>
          </w:tcPr>
          <w:p>
            <w:pPr>
              <w:pStyle w:val="TableParagraph"/>
              <w:rPr>
                <w:rFonts w:ascii="Times New Roman"/>
                <w:sz w:val="20"/>
              </w:rPr>
            </w:pPr>
          </w:p>
        </w:tc>
      </w:tr>
      <w:tr>
        <w:tblPrEx>
          <w:tblW w:w="0" w:type="auto"/>
          <w:jc w:val="left"/>
          <w:tblInd w:w="2964" w:type="dxa"/>
          <w:tblLayout w:type="fixed"/>
          <w:tblCellMar>
            <w:top w:w="0" w:type="dxa"/>
            <w:left w:w="0" w:type="dxa"/>
            <w:bottom w:w="0" w:type="dxa"/>
            <w:right w:w="0" w:type="dxa"/>
          </w:tblCellMar>
          <w:tblLook w:val="01E0"/>
        </w:tblPrEx>
        <w:trPr>
          <w:trHeight w:val="365"/>
          <w:jc w:val="left"/>
        </w:trPr>
        <w:tc>
          <w:tcPr>
            <w:tcW w:w="3240" w:type="dxa"/>
            <w:gridSpan w:val="2"/>
          </w:tcPr>
          <w:p>
            <w:pPr>
              <w:pStyle w:val="TableParagraph"/>
              <w:spacing w:before="95" w:line="250" w:lineRule="exact"/>
              <w:ind w:left="464"/>
              <w:rPr>
                <w:sz w:val="21"/>
              </w:rPr>
            </w:pPr>
            <w:r>
              <w:rPr>
                <w:spacing w:val="-1"/>
                <w:sz w:val="21"/>
              </w:rPr>
              <w:t>检查砼强度是否达到要求</w:t>
            </w:r>
          </w:p>
        </w:tc>
      </w:tr>
      <w:tr>
        <w:tblPrEx>
          <w:tblW w:w="0" w:type="auto"/>
          <w:jc w:val="left"/>
          <w:tblInd w:w="2964" w:type="dxa"/>
          <w:tblLayout w:type="fixed"/>
          <w:tblCellMar>
            <w:top w:w="0" w:type="dxa"/>
            <w:left w:w="0" w:type="dxa"/>
            <w:bottom w:w="0" w:type="dxa"/>
            <w:right w:w="0" w:type="dxa"/>
          </w:tblCellMar>
          <w:tblLook w:val="01E0"/>
        </w:tblPrEx>
        <w:trPr>
          <w:trHeight w:val="385"/>
          <w:jc w:val="left"/>
        </w:trPr>
        <w:tc>
          <w:tcPr>
            <w:tcW w:w="3240" w:type="dxa"/>
            <w:gridSpan w:val="2"/>
          </w:tcPr>
          <w:p>
            <w:pPr>
              <w:pStyle w:val="TableParagraph"/>
              <w:spacing w:before="27"/>
              <w:ind w:left="1072" w:right="1058"/>
              <w:jc w:val="center"/>
              <w:rPr>
                <w:sz w:val="21"/>
              </w:rPr>
            </w:pPr>
            <w:r>
              <w:rPr>
                <w:spacing w:val="-5"/>
                <w:sz w:val="21"/>
              </w:rPr>
              <w:t>监理</w:t>
            </w:r>
          </w:p>
        </w:tc>
      </w:tr>
      <w:tr>
        <w:tblPrEx>
          <w:tblW w:w="0" w:type="auto"/>
          <w:jc w:val="left"/>
          <w:tblInd w:w="2964" w:type="dxa"/>
          <w:tblLayout w:type="fixed"/>
          <w:tblCellMar>
            <w:top w:w="0" w:type="dxa"/>
            <w:left w:w="0" w:type="dxa"/>
            <w:bottom w:w="0" w:type="dxa"/>
            <w:right w:w="0" w:type="dxa"/>
          </w:tblCellMar>
          <w:tblLook w:val="01E0"/>
        </w:tblPrEx>
        <w:trPr>
          <w:trHeight w:val="296"/>
          <w:jc w:val="left"/>
        </w:trPr>
        <w:tc>
          <w:tcPr>
            <w:tcW w:w="1620" w:type="dxa"/>
            <w:tcBorders>
              <w:left w:val="nil"/>
            </w:tcBorders>
          </w:tcPr>
          <w:p>
            <w:pPr>
              <w:pStyle w:val="TableParagraph"/>
              <w:rPr>
                <w:rFonts w:ascii="Times New Roman"/>
                <w:sz w:val="20"/>
              </w:rPr>
            </w:pPr>
          </w:p>
        </w:tc>
        <w:tc>
          <w:tcPr>
            <w:tcW w:w="1620" w:type="dxa"/>
            <w:tcBorders>
              <w:right w:val="nil"/>
            </w:tcBorders>
          </w:tcPr>
          <w:p>
            <w:pPr>
              <w:pStyle w:val="TableParagraph"/>
              <w:rPr>
                <w:rFonts w:ascii="Times New Roman"/>
                <w:sz w:val="20"/>
              </w:rPr>
            </w:pPr>
          </w:p>
        </w:tc>
      </w:tr>
      <w:tr>
        <w:tblPrEx>
          <w:tblW w:w="0" w:type="auto"/>
          <w:jc w:val="left"/>
          <w:tblInd w:w="2964" w:type="dxa"/>
          <w:tblLayout w:type="fixed"/>
          <w:tblCellMar>
            <w:top w:w="0" w:type="dxa"/>
            <w:left w:w="0" w:type="dxa"/>
            <w:bottom w:w="0" w:type="dxa"/>
            <w:right w:w="0" w:type="dxa"/>
          </w:tblCellMar>
          <w:tblLook w:val="01E0"/>
        </w:tblPrEx>
        <w:trPr>
          <w:trHeight w:val="378"/>
          <w:jc w:val="left"/>
        </w:trPr>
        <w:tc>
          <w:tcPr>
            <w:tcW w:w="3240" w:type="dxa"/>
            <w:gridSpan w:val="2"/>
          </w:tcPr>
          <w:p>
            <w:pPr>
              <w:pStyle w:val="TableParagraph"/>
              <w:spacing w:before="95" w:line="263" w:lineRule="exact"/>
              <w:ind w:left="674"/>
              <w:rPr>
                <w:sz w:val="21"/>
              </w:rPr>
            </w:pPr>
            <w:r>
              <w:rPr>
                <w:spacing w:val="-2"/>
                <w:sz w:val="21"/>
              </w:rPr>
              <w:t>模板拆除，缺陷修补</w:t>
            </w:r>
          </w:p>
        </w:tc>
      </w:tr>
      <w:tr>
        <w:tblPrEx>
          <w:tblW w:w="0" w:type="auto"/>
          <w:jc w:val="left"/>
          <w:tblInd w:w="2964" w:type="dxa"/>
          <w:tblLayout w:type="fixed"/>
          <w:tblCellMar>
            <w:top w:w="0" w:type="dxa"/>
            <w:left w:w="0" w:type="dxa"/>
            <w:bottom w:w="0" w:type="dxa"/>
            <w:right w:w="0" w:type="dxa"/>
          </w:tblCellMar>
          <w:tblLook w:val="01E0"/>
        </w:tblPrEx>
        <w:trPr>
          <w:trHeight w:val="371"/>
          <w:jc w:val="left"/>
        </w:trPr>
        <w:tc>
          <w:tcPr>
            <w:tcW w:w="3240" w:type="dxa"/>
            <w:gridSpan w:val="2"/>
          </w:tcPr>
          <w:p>
            <w:pPr>
              <w:pStyle w:val="TableParagraph"/>
              <w:spacing w:before="14"/>
              <w:ind w:left="1072" w:right="1058"/>
              <w:jc w:val="center"/>
              <w:rPr>
                <w:sz w:val="21"/>
              </w:rPr>
            </w:pPr>
            <w:r>
              <w:rPr>
                <w:spacing w:val="-4"/>
                <w:sz w:val="21"/>
              </w:rPr>
              <w:t>承包人</w:t>
            </w:r>
          </w:p>
        </w:tc>
      </w:tr>
    </w:tbl>
    <w:p>
      <w:pPr>
        <w:spacing w:after="0"/>
        <w:jc w:val="center"/>
        <w:rPr>
          <w:sz w:val="21"/>
        </w:rPr>
        <w:sectPr>
          <w:headerReference w:type="default" r:id="rId8"/>
          <w:footerReference w:type="default" r:id="rId9"/>
          <w:pgSz w:w="11910" w:h="16840"/>
          <w:pgMar w:top="1380" w:right="1360" w:bottom="1180" w:left="1360" w:header="881" w:footer="991"/>
          <w:pgNumType w:start="3"/>
          <w:cols w:space="708"/>
        </w:sectPr>
      </w:pPr>
    </w:p>
    <w:p>
      <w:pPr>
        <w:spacing w:before="0" w:line="426" w:lineRule="exact"/>
        <w:ind w:left="916" w:right="0" w:firstLine="0"/>
        <w:jc w:val="left"/>
        <w:rPr>
          <w:rFonts w:ascii="Microsoft JhengHei" w:eastAsia="Microsoft JhengHei"/>
          <w:b/>
          <w:sz w:val="24"/>
        </w:rPr>
      </w:pPr>
      <w:r>
        <w:rPr>
          <w:rFonts w:ascii="Microsoft JhengHei" w:eastAsia="Microsoft JhengHei"/>
          <w:b/>
          <w:spacing w:val="-4"/>
          <w:sz w:val="24"/>
        </w:rPr>
        <w:t>2</w:t>
      </w:r>
      <w:r>
        <w:rPr>
          <w:rFonts w:ascii="Microsoft JhengHei" w:eastAsia="Microsoft JhengHei"/>
          <w:b/>
          <w:spacing w:val="-5"/>
          <w:sz w:val="24"/>
        </w:rPr>
        <w:t>、钢筋分项工程监理流程。</w:t>
      </w:r>
    </w:p>
    <w:p>
      <w:pPr>
        <w:pStyle w:val="BodyText"/>
        <w:spacing w:before="5"/>
        <w:rPr>
          <w:rFonts w:ascii="Microsoft JhengHei"/>
          <w:b/>
          <w:sz w:val="12"/>
        </w:rPr>
      </w:pPr>
      <w:r>
        <w:pict>
          <v:group id="_x0000_s1101" style="width:126.75pt;height:63.15pt;margin-top:12.51pt;margin-left:107.47pt;mso-position-horizontal-relative:page;mso-wrap-distance-left:0;mso-wrap-distance-right:0;position:absolute;z-index:-251630592" coordorigin="2149,250" coordsize="2535,1263">
            <v:shape id="_x0000_s1102" type="#_x0000_t202" style="width:2520;height:624;left:2157;position:absolute;top:881" filled="f" stroked="t" strokecolor="black" strokeweight="0.75pt">
              <v:stroke dashstyle="solid"/>
              <v:textbox inset="0,0,0,0">
                <w:txbxContent>
                  <w:p>
                    <w:pPr>
                      <w:spacing w:before="95"/>
                      <w:ind w:left="517" w:right="0" w:firstLine="0"/>
                      <w:jc w:val="left"/>
                      <w:rPr>
                        <w:sz w:val="21"/>
                      </w:rPr>
                    </w:pPr>
                    <w:r>
                      <w:rPr>
                        <w:spacing w:val="-2"/>
                        <w:sz w:val="21"/>
                      </w:rPr>
                      <w:t>施工单位、监理</w:t>
                    </w:r>
                  </w:p>
                </w:txbxContent>
              </v:textbox>
            </v:shape>
            <v:shape id="_x0000_s1103" type="#_x0000_t202" style="width:2520;height:624;left:2157;position:absolute;top:257" filled="f" stroked="t" strokecolor="black" strokeweight="0.75pt">
              <v:stroke dashstyle="solid"/>
              <v:textbox inset="0,0,0,0">
                <w:txbxContent>
                  <w:p>
                    <w:pPr>
                      <w:spacing w:before="95"/>
                      <w:ind w:left="517" w:right="0" w:firstLine="0"/>
                      <w:jc w:val="left"/>
                      <w:rPr>
                        <w:sz w:val="21"/>
                      </w:rPr>
                    </w:pPr>
                    <w:r>
                      <w:rPr>
                        <w:spacing w:val="-2"/>
                        <w:sz w:val="21"/>
                      </w:rPr>
                      <w:t>熟悉结构施工图</w:t>
                    </w:r>
                  </w:p>
                </w:txbxContent>
              </v:textbox>
            </v:shape>
            <w10:wrap type="topAndBottom"/>
          </v:group>
        </w:pict>
      </w:r>
    </w:p>
    <w:p>
      <w:pPr>
        <w:pStyle w:val="BodyText"/>
        <w:rPr>
          <w:rFonts w:ascii="Microsoft JhengHei"/>
          <w:b/>
          <w:sz w:val="20"/>
        </w:rPr>
      </w:pPr>
    </w:p>
    <w:p>
      <w:pPr>
        <w:pStyle w:val="BodyText"/>
        <w:spacing w:before="5"/>
        <w:rPr>
          <w:rFonts w:ascii="Microsoft JhengHei"/>
          <w:b/>
          <w:sz w:val="15"/>
        </w:rPr>
      </w:pPr>
    </w:p>
    <w:p>
      <w:pPr>
        <w:spacing w:after="0"/>
        <w:rPr>
          <w:rFonts w:ascii="Microsoft JhengHei"/>
          <w:sz w:val="15"/>
        </w:rPr>
        <w:sectPr>
          <w:headerReference w:type="default" r:id="rId10"/>
          <w:footerReference w:type="default" r:id="rId11"/>
          <w:pgSz w:w="11910" w:h="16840"/>
          <w:pgMar w:top="1380" w:right="1360" w:bottom="1180" w:left="1360" w:header="881" w:footer="991"/>
          <w:pgNumType w:start="4"/>
          <w:cols w:space="708"/>
        </w:sectPr>
      </w:pPr>
    </w:p>
    <w:p>
      <w:pPr>
        <w:pStyle w:val="BodyText"/>
        <w:spacing w:before="8"/>
        <w:rPr>
          <w:rFonts w:ascii="Microsoft JhengHei"/>
          <w:b/>
          <w:sz w:val="5"/>
        </w:rPr>
      </w:pPr>
    </w:p>
    <w:p>
      <w:pPr>
        <w:pStyle w:val="BodyText"/>
        <w:spacing w:line="210" w:lineRule="exact"/>
        <w:ind w:left="2597"/>
        <w:rPr>
          <w:rFonts w:ascii="Microsoft JhengHei"/>
          <w:sz w:val="20"/>
        </w:rPr>
      </w:pPr>
      <w:r>
        <w:rPr>
          <w:rFonts w:ascii="Microsoft JhengHei"/>
          <w:position w:val="-3"/>
          <w:sz w:val="20"/>
        </w:rPr>
        <w:pict>
          <v:shape id="_x0000_i1104" type="#_x0000_t202" style="width:64pt;height:10.5pt;mso-position-horizontal-relative:char;mso-position-vertical-relative:line" filled="f" stroked="f">
            <v:textbox inset="0,0,0,0">
              <w:txbxContent>
                <w:p>
                  <w:pPr>
                    <w:spacing w:before="0" w:line="210" w:lineRule="exact"/>
                    <w:ind w:left="0" w:right="0" w:firstLine="0"/>
                    <w:jc w:val="left"/>
                    <w:rPr>
                      <w:sz w:val="21"/>
                    </w:rPr>
                  </w:pPr>
                  <w:r>
                    <w:rPr>
                      <w:spacing w:val="-4"/>
                      <w:sz w:val="21"/>
                    </w:rPr>
                    <w:t>钢筋进场检验</w:t>
                  </w:r>
                </w:p>
              </w:txbxContent>
            </v:textbox>
            <w10:wrap type="none"/>
            <w10:anchorlock/>
          </v:shape>
        </w:pict>
      </w:r>
    </w:p>
    <w:p>
      <w:pPr>
        <w:spacing w:before="0"/>
        <w:ind w:left="0" w:right="0" w:firstLine="0"/>
        <w:jc w:val="right"/>
        <w:rPr>
          <w:sz w:val="21"/>
        </w:rPr>
      </w:pPr>
      <w:r>
        <w:pict>
          <v:group id="_x0000_s1105" style="width:63.75pt;height:63.15pt;margin-top:-17.13pt;margin-left:89.47pt;mso-position-horizontal-relative:page;position:absolute;z-index:251686912" coordorigin="1789,-343" coordsize="1275,1263">
            <v:shape id="_x0000_s1106" type="#_x0000_t202" style="width:1260;height:624;left:1797;position:absolute;top:288" filled="f" stroked="t" strokecolor="black" strokeweight="0.75pt">
              <v:stroke dashstyle="solid"/>
              <v:textbox inset="0,0,0,0">
                <w:txbxContent>
                  <w:p>
                    <w:pPr>
                      <w:spacing w:before="95"/>
                      <w:ind w:left="202" w:right="0" w:firstLine="0"/>
                      <w:jc w:val="left"/>
                      <w:rPr>
                        <w:sz w:val="21"/>
                      </w:rPr>
                    </w:pPr>
                    <w:r>
                      <w:rPr>
                        <w:spacing w:val="-3"/>
                        <w:sz w:val="21"/>
                      </w:rPr>
                      <w:t>施工单位</w:t>
                    </w:r>
                  </w:p>
                </w:txbxContent>
              </v:textbox>
            </v:shape>
            <v:shape id="_x0000_s1107" type="#_x0000_t202" style="width:1260;height:624;left:1797;position:absolute;top:-336" filled="f" stroked="t" strokecolor="black" strokeweight="0.75pt">
              <v:stroke dashstyle="solid"/>
              <v:textbox inset="0,0,0,0">
                <w:txbxContent>
                  <w:p>
                    <w:pPr>
                      <w:spacing w:before="95"/>
                      <w:ind w:left="202" w:right="0" w:firstLine="0"/>
                      <w:jc w:val="left"/>
                      <w:rPr>
                        <w:sz w:val="21"/>
                      </w:rPr>
                    </w:pPr>
                    <w:r>
                      <w:rPr>
                        <w:spacing w:val="-3"/>
                        <w:sz w:val="21"/>
                      </w:rPr>
                      <w:t>钢筋翻样</w:t>
                    </w:r>
                  </w:p>
                </w:txbxContent>
              </v:textbox>
            </v:shape>
          </v:group>
        </w:pict>
      </w:r>
      <w:r>
        <w:rPr>
          <w:spacing w:val="-4"/>
          <w:sz w:val="21"/>
        </w:rPr>
        <w:t>不合格</w:t>
      </w:r>
    </w:p>
    <w:p>
      <w:pPr>
        <w:pStyle w:val="BodyText"/>
        <w:spacing w:before="5"/>
        <w:rPr>
          <w:sz w:val="9"/>
        </w:rPr>
      </w:pPr>
      <w:r>
        <w:pict>
          <v:shape id="_x0000_s1108" type="#_x0000_t202" style="width:74.5pt;height:10.5pt;margin-top:7.22pt;margin-left:192.6pt;mso-position-horizontal-relative:page;mso-wrap-distance-left:0;mso-wrap-distance-right:0;position:absolute;z-index:-251628544" filled="f" stroked="f">
            <v:textbox inset="0,0,0,0">
              <w:txbxContent>
                <w:p>
                  <w:pPr>
                    <w:spacing w:before="0" w:line="210" w:lineRule="exact"/>
                    <w:ind w:left="0" w:right="0" w:firstLine="0"/>
                    <w:jc w:val="left"/>
                    <w:rPr>
                      <w:sz w:val="21"/>
                    </w:rPr>
                  </w:pPr>
                  <w:r>
                    <w:rPr>
                      <w:spacing w:val="-2"/>
                      <w:sz w:val="21"/>
                    </w:rPr>
                    <w:t>施工单位、监理</w:t>
                  </w:r>
                </w:p>
              </w:txbxContent>
            </v:textbox>
            <w10:wrap type="topAndBottom"/>
          </v:shape>
        </w:pict>
      </w:r>
    </w:p>
    <w:p>
      <w:pPr>
        <w:spacing w:before="70" w:line="556" w:lineRule="auto"/>
        <w:ind w:left="439" w:right="2838" w:firstLine="0"/>
        <w:jc w:val="left"/>
        <w:rPr>
          <w:sz w:val="21"/>
        </w:rPr>
      </w:pPr>
      <w:r>
        <w:br w:type="column"/>
      </w:r>
      <w:r>
        <w:rPr>
          <w:spacing w:val="-4"/>
          <w:sz w:val="21"/>
        </w:rPr>
        <w:t>钢筋退场</w:t>
      </w:r>
      <w:r>
        <w:rPr>
          <w:spacing w:val="-3"/>
          <w:sz w:val="21"/>
        </w:rPr>
        <w:t>施工单位</w:t>
      </w:r>
    </w:p>
    <w:p>
      <w:pPr>
        <w:spacing w:after="0" w:line="556" w:lineRule="auto"/>
        <w:jc w:val="left"/>
        <w:rPr>
          <w:sz w:val="21"/>
        </w:rPr>
        <w:sectPr>
          <w:headerReference w:type="default" r:id="rId12"/>
          <w:footerReference w:type="default" r:id="rId13"/>
          <w:type w:val="continuous"/>
          <w:pgSz w:w="11910" w:h="16840"/>
          <w:pgMar w:top="1380" w:right="1360" w:bottom="1180" w:left="1360" w:header="881" w:footer="991"/>
          <w:pgNumType w:start="5"/>
          <w:cols w:num="2" w:space="708" w:equalWidth="0">
            <w:col w:w="5028" w:space="40"/>
            <w:col w:w="4122" w:space="0"/>
          </w:cols>
        </w:sectPr>
      </w:pPr>
    </w:p>
    <w:p>
      <w:pPr>
        <w:pStyle w:val="BodyText"/>
        <w:rPr>
          <w:sz w:val="20"/>
        </w:rPr>
      </w:pPr>
    </w:p>
    <w:p>
      <w:pPr>
        <w:pStyle w:val="BodyText"/>
        <w:spacing w:after="1"/>
        <w:rPr>
          <w:sz w:val="20"/>
        </w:rPr>
      </w:pPr>
    </w:p>
    <w:p>
      <w:pPr>
        <w:pStyle w:val="BodyText"/>
        <w:ind w:left="2229"/>
        <w:rPr>
          <w:sz w:val="20"/>
        </w:rPr>
      </w:pPr>
      <w:r>
        <w:rPr>
          <w:sz w:val="20"/>
        </w:rPr>
        <w:pict>
          <v:group id="_x0000_i1109" style="width:99.75pt;height:63.15pt;mso-position-horizontal-relative:char;mso-position-vertical-relative:line" coordorigin="0,0" coordsize="1995,1263">
            <v:shape id="_x0000_s1110" type="#_x0000_t202" style="width:1980;height:624;left:7;position:absolute;top:631" filled="f" stroked="t" strokecolor="black" strokeweight="0.75pt">
              <v:stroke dashstyle="solid"/>
              <v:textbox inset="0,0,0,0">
                <w:txbxContent>
                  <w:p>
                    <w:pPr>
                      <w:spacing w:before="95"/>
                      <w:ind w:left="562" w:right="0" w:firstLine="0"/>
                      <w:jc w:val="left"/>
                      <w:rPr>
                        <w:sz w:val="21"/>
                      </w:rPr>
                    </w:pPr>
                    <w:r>
                      <w:rPr>
                        <w:spacing w:val="-6"/>
                        <w:sz w:val="21"/>
                      </w:rPr>
                      <w:t>施工单位</w:t>
                    </w:r>
                  </w:p>
                </w:txbxContent>
              </v:textbox>
            </v:shape>
            <v:shape id="_x0000_s1111" type="#_x0000_t202" style="width:1980;height:624;left:7;position:absolute;top:7" filled="f" stroked="t" strokecolor="black" strokeweight="0.75pt">
              <v:stroke dashstyle="solid"/>
              <v:textbox inset="0,0,0,0">
                <w:txbxContent>
                  <w:p>
                    <w:pPr>
                      <w:spacing w:before="95"/>
                      <w:ind w:left="247" w:right="0" w:firstLine="0"/>
                      <w:jc w:val="left"/>
                      <w:rPr>
                        <w:sz w:val="21"/>
                      </w:rPr>
                    </w:pPr>
                    <w:r>
                      <w:rPr>
                        <w:spacing w:val="-4"/>
                        <w:sz w:val="21"/>
                      </w:rPr>
                      <w:t>进场、验牌堆放</w:t>
                    </w:r>
                  </w:p>
                </w:txbxContent>
              </v:textbox>
            </v:shape>
            <w10:wrap type="none"/>
          </v:group>
        </w:pict>
      </w:r>
    </w:p>
    <w:p>
      <w:pPr>
        <w:pStyle w:val="BodyText"/>
        <w:rPr>
          <w:sz w:val="20"/>
        </w:rPr>
      </w:pPr>
    </w:p>
    <w:p>
      <w:pPr>
        <w:pStyle w:val="BodyText"/>
        <w:rPr>
          <w:sz w:val="20"/>
        </w:rPr>
      </w:pPr>
    </w:p>
    <w:p>
      <w:pPr>
        <w:pStyle w:val="BodyText"/>
        <w:spacing w:before="8"/>
        <w:rPr>
          <w:sz w:val="15"/>
        </w:rPr>
      </w:pPr>
    </w:p>
    <w:p>
      <w:pPr>
        <w:spacing w:before="1"/>
        <w:ind w:left="4502" w:right="0" w:firstLine="0"/>
        <w:jc w:val="left"/>
        <w:rPr>
          <w:sz w:val="21"/>
        </w:rPr>
      </w:pPr>
      <w:r>
        <w:pict>
          <v:group id="_x0000_s1112" style="width:99.75pt;height:63.15pt;margin-top:-5.46pt;margin-left:125.47pt;mso-position-horizontal-relative:page;position:absolute;z-index:251688960" coordorigin="2509,-109" coordsize="1995,1263">
            <v:shape id="_x0000_s1113" type="#_x0000_t202" style="width:1980;height:624;left:2517;position:absolute;top:522" filled="f" stroked="t" strokecolor="black" strokeweight="0.75pt">
              <v:stroke dashstyle="solid"/>
              <v:textbox inset="0,0,0,0">
                <w:txbxContent>
                  <w:p>
                    <w:pPr>
                      <w:spacing w:before="95"/>
                      <w:ind w:left="757" w:right="757" w:firstLine="0"/>
                      <w:jc w:val="center"/>
                      <w:rPr>
                        <w:sz w:val="21"/>
                      </w:rPr>
                    </w:pPr>
                    <w:r>
                      <w:rPr>
                        <w:spacing w:val="-5"/>
                        <w:sz w:val="21"/>
                      </w:rPr>
                      <w:t>监理</w:t>
                    </w:r>
                  </w:p>
                </w:txbxContent>
              </v:textbox>
            </v:shape>
            <v:shape id="_x0000_s1114" type="#_x0000_t202" style="width:1980;height:624;left:2517;position:absolute;top:-102" filled="f" stroked="t" strokecolor="black" strokeweight="0.75pt">
              <v:stroke dashstyle="solid"/>
              <v:textbox inset="0,0,0,0">
                <w:txbxContent>
                  <w:p>
                    <w:pPr>
                      <w:spacing w:before="95"/>
                      <w:ind w:left="247" w:right="0" w:firstLine="0"/>
                      <w:jc w:val="left"/>
                      <w:rPr>
                        <w:sz w:val="21"/>
                      </w:rPr>
                    </w:pPr>
                    <w:r>
                      <w:rPr>
                        <w:spacing w:val="-2"/>
                        <w:sz w:val="21"/>
                      </w:rPr>
                      <w:t>检查焊工上岗证</w:t>
                    </w:r>
                  </w:p>
                </w:txbxContent>
              </v:textbox>
            </v:shape>
          </v:group>
        </w:pict>
      </w:r>
      <w:r>
        <w:rPr>
          <w:spacing w:val="-1"/>
          <w:sz w:val="21"/>
        </w:rPr>
        <w:t>检查钢筋成型、焊接质量</w:t>
      </w:r>
    </w:p>
    <w:p>
      <w:pPr>
        <w:pStyle w:val="BodyText"/>
        <w:spacing w:before="2"/>
        <w:rPr>
          <w:sz w:val="17"/>
        </w:rPr>
      </w:pPr>
      <w:r>
        <w:pict>
          <v:shape id="_x0000_s1115" type="#_x0000_t202" style="width:2in;height:31.2pt;margin-top:12.61pt;margin-left:278.85pt;mso-position-horizontal-relative:page;mso-wrap-distance-left:0;mso-wrap-distance-right:0;position:absolute;z-index:-251626496" filled="f" stroked="t" strokecolor="black" strokeweight="0.75pt">
            <v:stroke dashstyle="solid"/>
            <v:textbox inset="0,0,0,0">
              <w:txbxContent>
                <w:p>
                  <w:pPr>
                    <w:spacing w:before="95"/>
                    <w:ind w:left="697" w:right="0" w:firstLine="0"/>
                    <w:jc w:val="left"/>
                    <w:rPr>
                      <w:sz w:val="21"/>
                    </w:rPr>
                  </w:pPr>
                  <w:r>
                    <w:rPr>
                      <w:spacing w:val="-2"/>
                      <w:sz w:val="21"/>
                    </w:rPr>
                    <w:t>施工单位、监理</w:t>
                  </w:r>
                </w:p>
              </w:txbxContent>
            </v:textbox>
            <w10:wrap type="topAndBottom"/>
          </v:shape>
        </w:pict>
      </w:r>
      <w:r>
        <w:pict>
          <v:group id="_x0000_s1116" style="width:99.75pt;height:63.15pt;margin-top:59.04pt;margin-left:125.47pt;mso-position-horizontal-relative:page;mso-wrap-distance-left:0;mso-wrap-distance-right:0;position:absolute;z-index:-251625472" coordorigin="2509,1181" coordsize="1995,1263">
            <v:shape id="_x0000_s1117" type="#_x0000_t202" style="width:1980;height:624;left:2517;position:absolute;top:1812" filled="f" stroked="t" strokecolor="black" strokeweight="0.75pt">
              <v:stroke dashstyle="solid"/>
              <v:textbox inset="0,0,0,0">
                <w:txbxContent>
                  <w:p>
                    <w:pPr>
                      <w:spacing w:before="95"/>
                      <w:ind w:left="562" w:right="0" w:firstLine="0"/>
                      <w:jc w:val="left"/>
                      <w:rPr>
                        <w:sz w:val="21"/>
                      </w:rPr>
                    </w:pPr>
                    <w:r>
                      <w:rPr>
                        <w:spacing w:val="-3"/>
                        <w:sz w:val="21"/>
                      </w:rPr>
                      <w:t>施工单位</w:t>
                    </w:r>
                  </w:p>
                </w:txbxContent>
              </v:textbox>
            </v:shape>
            <v:shape id="_x0000_s1118" type="#_x0000_t202" style="width:1980;height:624;left:2517;position:absolute;top:1188" filled="f" stroked="t" strokecolor="black" strokeweight="0.75pt">
              <v:stroke dashstyle="solid"/>
              <v:textbox inset="0,0,0,0">
                <w:txbxContent>
                  <w:p>
                    <w:pPr>
                      <w:spacing w:before="95"/>
                      <w:ind w:left="757" w:right="757" w:firstLine="0"/>
                      <w:jc w:val="center"/>
                      <w:rPr>
                        <w:sz w:val="21"/>
                      </w:rPr>
                    </w:pPr>
                    <w:r>
                      <w:rPr>
                        <w:spacing w:val="-5"/>
                        <w:sz w:val="21"/>
                      </w:rPr>
                      <w:t>试焊</w:t>
                    </w:r>
                  </w:p>
                </w:txbxContent>
              </v:textbox>
            </v:shape>
            <w10:wrap type="topAndBottom"/>
          </v:group>
        </w:pict>
      </w:r>
      <w:r>
        <w:pict>
          <v:group id="_x0000_s1119" style="width:126.75pt;height:63.15pt;margin-top:59.04pt;margin-left:278.48pt;mso-position-horizontal-relative:page;mso-wrap-distance-left:0;mso-wrap-distance-right:0;position:absolute;z-index:-251624448" coordorigin="5570,1181" coordsize="2535,1263">
            <v:shape id="_x0000_s1120" type="#_x0000_t202" style="width:2520;height:624;left:5577;position:absolute;top:1812" filled="f" stroked="t" strokecolor="black" strokeweight="0.75pt">
              <v:stroke dashstyle="solid"/>
              <v:textbox inset="0,0,0,0">
                <w:txbxContent>
                  <w:p>
                    <w:pPr>
                      <w:spacing w:before="95"/>
                      <w:ind w:left="832" w:right="0" w:firstLine="0"/>
                      <w:jc w:val="left"/>
                      <w:rPr>
                        <w:sz w:val="21"/>
                      </w:rPr>
                    </w:pPr>
                    <w:r>
                      <w:rPr>
                        <w:spacing w:val="-3"/>
                        <w:sz w:val="21"/>
                      </w:rPr>
                      <w:t>施工单位</w:t>
                    </w:r>
                  </w:p>
                </w:txbxContent>
              </v:textbox>
            </v:shape>
            <v:shape id="_x0000_s1121" type="#_x0000_t202" style="width:2520;height:624;left:5577;position:absolute;top:1188" filled="f" stroked="t" strokecolor="black" strokeweight="0.75pt">
              <v:stroke dashstyle="solid"/>
              <v:textbox inset="0,0,0,0">
                <w:txbxContent>
                  <w:p>
                    <w:pPr>
                      <w:spacing w:before="95"/>
                      <w:ind w:left="307" w:right="0" w:firstLine="0"/>
                      <w:jc w:val="left"/>
                      <w:rPr>
                        <w:sz w:val="21"/>
                      </w:rPr>
                    </w:pPr>
                    <w:r>
                      <w:rPr>
                        <w:spacing w:val="-2"/>
                        <w:sz w:val="21"/>
                      </w:rPr>
                      <w:t>绑扎前的准备：清理</w:t>
                    </w:r>
                  </w:p>
                </w:txbxContent>
              </v:textbox>
            </v:shape>
            <w10:wrap type="topAndBottom"/>
          </v:group>
        </w:pict>
      </w:r>
      <w:r>
        <w:pict>
          <v:group id="_x0000_s1122" style="width:99.75pt;height:63.15pt;margin-top:137.04pt;margin-left:125.47pt;mso-position-horizontal-relative:page;mso-wrap-distance-left:0;mso-wrap-distance-right:0;position:absolute;z-index:-251623424" coordorigin="2509,2741" coordsize="1995,1263">
            <v:shape id="_x0000_s1123" type="#_x0000_t202" style="width:1980;height:624;left:2517;position:absolute;top:3372" filled="f" stroked="t" strokecolor="black" strokeweight="0.75pt">
              <v:stroke dashstyle="solid"/>
              <v:textbox inset="0,0,0,0">
                <w:txbxContent>
                  <w:p>
                    <w:pPr>
                      <w:spacing w:before="95"/>
                      <w:ind w:left="562" w:right="0" w:firstLine="0"/>
                      <w:jc w:val="left"/>
                      <w:rPr>
                        <w:sz w:val="21"/>
                      </w:rPr>
                    </w:pPr>
                    <w:r>
                      <w:rPr>
                        <w:spacing w:val="-3"/>
                        <w:sz w:val="21"/>
                      </w:rPr>
                      <w:t>施工单位</w:t>
                    </w:r>
                  </w:p>
                </w:txbxContent>
              </v:textbox>
            </v:shape>
            <v:shape id="_x0000_s1124" type="#_x0000_t202" style="width:1980;height:624;left:2517;position:absolute;top:2748" filled="f" stroked="t" strokecolor="black" strokeweight="0.75pt">
              <v:stroke dashstyle="solid"/>
              <v:textbox inset="0,0,0,0">
                <w:txbxContent>
                  <w:p>
                    <w:pPr>
                      <w:spacing w:before="95"/>
                      <w:ind w:left="247" w:right="0" w:firstLine="0"/>
                      <w:jc w:val="left"/>
                      <w:rPr>
                        <w:sz w:val="21"/>
                      </w:rPr>
                    </w:pPr>
                    <w:r>
                      <w:rPr>
                        <w:spacing w:val="-2"/>
                        <w:sz w:val="21"/>
                      </w:rPr>
                      <w:t>钢筋下料、加工</w:t>
                    </w:r>
                  </w:p>
                </w:txbxContent>
              </v:textbox>
            </v:shape>
            <w10:wrap type="topAndBottom"/>
          </v:group>
        </w:pict>
      </w:r>
      <w:r>
        <w:pict>
          <v:group id="_x0000_s1125" style="width:99.75pt;height:63.15pt;margin-top:137.04pt;margin-left:278.48pt;mso-position-horizontal-relative:page;mso-wrap-distance-left:0;mso-wrap-distance-right:0;position:absolute;z-index:-251622400" coordorigin="5570,2741" coordsize="1995,1263">
            <v:shape id="_x0000_s1126" type="#_x0000_t202" style="width:1980;height:624;left:5577;position:absolute;top:3372" filled="f" stroked="t" strokecolor="black" strokeweight="0.75pt">
              <v:stroke dashstyle="solid"/>
              <v:textbox inset="0,0,0,0">
                <w:txbxContent>
                  <w:p>
                    <w:pPr>
                      <w:spacing w:before="95"/>
                      <w:ind w:left="562" w:right="0" w:firstLine="0"/>
                      <w:jc w:val="left"/>
                      <w:rPr>
                        <w:sz w:val="21"/>
                      </w:rPr>
                    </w:pPr>
                    <w:r>
                      <w:rPr>
                        <w:spacing w:val="-3"/>
                        <w:sz w:val="21"/>
                      </w:rPr>
                      <w:t>施工单位</w:t>
                    </w:r>
                  </w:p>
                </w:txbxContent>
              </v:textbox>
            </v:shape>
            <v:shape id="_x0000_s1127" type="#_x0000_t202" style="width:1980;height:624;left:5577;position:absolute;top:2748" filled="f" stroked="t" strokecolor="black" strokeweight="0.75pt">
              <v:stroke dashstyle="solid"/>
              <v:textbox inset="0,0,0,0">
                <w:txbxContent>
                  <w:p>
                    <w:pPr>
                      <w:spacing w:before="95"/>
                      <w:ind w:left="562" w:right="0" w:firstLine="0"/>
                      <w:jc w:val="left"/>
                      <w:rPr>
                        <w:sz w:val="21"/>
                      </w:rPr>
                    </w:pPr>
                    <w:r>
                      <w:rPr>
                        <w:spacing w:val="-3"/>
                        <w:sz w:val="21"/>
                      </w:rPr>
                      <w:t>钢筋绑扎</w:t>
                    </w:r>
                  </w:p>
                </w:txbxContent>
              </v:textbox>
            </v:shape>
            <w10:wrap type="topAndBottom"/>
          </v:group>
        </w:pict>
      </w:r>
    </w:p>
    <w:p>
      <w:pPr>
        <w:pStyle w:val="BodyText"/>
        <w:spacing w:before="10"/>
        <w:rPr>
          <w:sz w:val="21"/>
        </w:rPr>
      </w:pPr>
    </w:p>
    <w:p>
      <w:pPr>
        <w:pStyle w:val="BodyText"/>
        <w:spacing w:before="3"/>
        <w:rPr>
          <w:sz w:val="21"/>
        </w:rPr>
      </w:pPr>
    </w:p>
    <w:p>
      <w:pPr>
        <w:pStyle w:val="BodyText"/>
        <w:rPr>
          <w:sz w:val="20"/>
        </w:rPr>
      </w:pPr>
    </w:p>
    <w:p>
      <w:pPr>
        <w:pStyle w:val="BodyText"/>
        <w:rPr>
          <w:sz w:val="20"/>
        </w:rPr>
      </w:pPr>
    </w:p>
    <w:p>
      <w:pPr>
        <w:spacing w:after="0"/>
        <w:rPr>
          <w:sz w:val="20"/>
        </w:rPr>
        <w:sectPr>
          <w:headerReference w:type="default" r:id="rId14"/>
          <w:footerReference w:type="default" r:id="rId15"/>
          <w:type w:val="continuous"/>
          <w:pgSz w:w="11910" w:h="16840"/>
          <w:pgMar w:top="1380" w:right="1360" w:bottom="1180" w:left="1360" w:header="881" w:footer="991"/>
          <w:pgNumType w:start="6"/>
          <w:cols w:space="708"/>
        </w:sectPr>
      </w:pPr>
    </w:p>
    <w:p>
      <w:pPr>
        <w:pStyle w:val="BodyText"/>
        <w:spacing w:before="1"/>
        <w:rPr>
          <w:sz w:val="16"/>
        </w:rPr>
      </w:pPr>
    </w:p>
    <w:p>
      <w:pPr>
        <w:spacing w:before="0" w:line="556" w:lineRule="auto"/>
        <w:ind w:left="2042" w:right="0" w:hanging="315"/>
        <w:jc w:val="left"/>
        <w:rPr>
          <w:sz w:val="21"/>
        </w:rPr>
      </w:pPr>
      <w:r>
        <w:rPr>
          <w:spacing w:val="-2"/>
          <w:sz w:val="21"/>
        </w:rPr>
        <w:t>钢筋焊接现场取样试验</w:t>
      </w:r>
      <w:r>
        <w:rPr>
          <w:spacing w:val="-2"/>
          <w:sz w:val="21"/>
        </w:rPr>
        <w:t>施工单位、监理</w:t>
      </w:r>
    </w:p>
    <w:p>
      <w:pPr>
        <w:spacing w:before="0" w:line="240" w:lineRule="auto"/>
        <w:rPr>
          <w:sz w:val="20"/>
        </w:rPr>
      </w:pPr>
      <w:r>
        <w:br w:type="column"/>
      </w:r>
    </w:p>
    <w:p>
      <w:pPr>
        <w:pStyle w:val="BodyText"/>
        <w:spacing w:before="3"/>
        <w:rPr>
          <w:sz w:val="14"/>
        </w:rPr>
      </w:pPr>
    </w:p>
    <w:p>
      <w:pPr>
        <w:spacing w:before="0"/>
        <w:ind w:left="769" w:right="0" w:firstLine="0"/>
        <w:jc w:val="left"/>
        <w:rPr>
          <w:sz w:val="21"/>
        </w:rPr>
      </w:pPr>
      <w:r>
        <w:pict>
          <v:shape id="_x0000_s1128" type="#_x0000_t202" style="width:99pt;height:62.4pt;margin-top:-16.76pt;margin-left:377.85pt;mso-position-horizontal-relative:page;position:absolute;z-index:251695104" filled="f" stroked="t" strokecolor="black" strokeweight="0.75pt">
            <v:stroke dashstyle="solid"/>
            <v:textbox inset="0,0,0,0">
              <w:txbxContent>
                <w:p>
                  <w:pPr>
                    <w:spacing w:before="95"/>
                    <w:ind w:left="562" w:right="0" w:firstLine="0"/>
                    <w:jc w:val="left"/>
                    <w:rPr>
                      <w:sz w:val="21"/>
                    </w:rPr>
                  </w:pPr>
                  <w:r>
                    <w:rPr>
                      <w:spacing w:val="-3"/>
                      <w:sz w:val="21"/>
                    </w:rPr>
                    <w:t>焊接返工</w:t>
                  </w:r>
                </w:p>
                <w:p>
                  <w:pPr>
                    <w:pStyle w:val="BodyText"/>
                    <w:spacing w:before="9"/>
                    <w:rPr>
                      <w:sz w:val="27"/>
                    </w:rPr>
                  </w:pPr>
                </w:p>
                <w:p>
                  <w:pPr>
                    <w:spacing w:before="0"/>
                    <w:ind w:left="562" w:right="0" w:firstLine="0"/>
                    <w:jc w:val="left"/>
                    <w:rPr>
                      <w:sz w:val="21"/>
                    </w:rPr>
                  </w:pPr>
                  <w:r>
                    <w:rPr>
                      <w:spacing w:val="-3"/>
                      <w:sz w:val="21"/>
                    </w:rPr>
                    <w:t>施工单位</w:t>
                  </w:r>
                </w:p>
              </w:txbxContent>
            </v:textbox>
          </v:shape>
        </w:pict>
      </w:r>
      <w:r>
        <w:rPr>
          <w:spacing w:val="-4"/>
          <w:sz w:val="21"/>
        </w:rPr>
        <w:t>不合格</w:t>
      </w:r>
    </w:p>
    <w:p>
      <w:pPr>
        <w:spacing w:before="43"/>
        <w:ind w:left="410" w:right="0" w:firstLine="0"/>
        <w:jc w:val="left"/>
        <w:rPr>
          <w:sz w:val="21"/>
        </w:rPr>
      </w:pPr>
      <w:r>
        <w:rPr>
          <w:spacing w:val="-2"/>
          <w:sz w:val="21"/>
        </w:rPr>
        <w:t>发不合格通知单</w:t>
      </w:r>
    </w:p>
    <w:p>
      <w:pPr>
        <w:spacing w:after="0"/>
        <w:jc w:val="left"/>
        <w:rPr>
          <w:sz w:val="21"/>
        </w:rPr>
        <w:sectPr>
          <w:headerReference w:type="default" r:id="rId16"/>
          <w:footerReference w:type="default" r:id="rId17"/>
          <w:type w:val="continuous"/>
          <w:pgSz w:w="11910" w:h="16840"/>
          <w:pgMar w:top="1380" w:right="1360" w:bottom="1180" w:left="1360" w:header="881" w:footer="991"/>
          <w:pgNumType w:start="7"/>
          <w:cols w:num="2" w:space="708" w:equalWidth="0">
            <w:col w:w="3828" w:space="40"/>
            <w:col w:w="5322" w:space="0"/>
          </w:cols>
        </w:sectPr>
      </w:pPr>
    </w:p>
    <w:p>
      <w:pPr>
        <w:pStyle w:val="BodyText"/>
        <w:spacing w:before="11"/>
        <w:rPr>
          <w:sz w:val="18"/>
        </w:rPr>
      </w:pPr>
    </w:p>
    <w:p>
      <w:pPr>
        <w:spacing w:after="0"/>
        <w:rPr>
          <w:sz w:val="18"/>
        </w:rPr>
        <w:sectPr>
          <w:headerReference w:type="default" r:id="rId18"/>
          <w:footerReference w:type="default" r:id="rId19"/>
          <w:type w:val="continuous"/>
          <w:pgSz w:w="11910" w:h="16840"/>
          <w:pgMar w:top="1380" w:right="1360" w:bottom="1180" w:left="1360" w:header="881" w:footer="991"/>
          <w:pgNumType w:start="8"/>
          <w:cols w:space="708"/>
        </w:sectPr>
      </w:pPr>
    </w:p>
    <w:p>
      <w:pPr>
        <w:spacing w:before="70" w:line="251" w:lineRule="exact"/>
        <w:ind w:left="676" w:right="0" w:firstLine="0"/>
        <w:jc w:val="left"/>
        <w:rPr>
          <w:sz w:val="21"/>
        </w:rPr>
      </w:pPr>
      <w:r>
        <w:pict>
          <v:group id="_x0000_s1129" style="width:414.75pt;height:671.55pt;margin-top:102.83pt;margin-left:89.47pt;mso-position-horizontal-relative:page;mso-position-vertical-relative:page;position:absolute;z-index:-251619328" coordorigin="1789,2057" coordsize="8295,13431">
            <v:rect id="_x0000_s1130" style="width:2520;height:1248;left:2157;position:absolute;top:2064" filled="f" stroked="t" strokecolor="black" strokeweight="0.75pt">
              <v:stroke dashstyle="solid"/>
            </v:rect>
            <v:line id="_x0000_s1131" style="position:absolute" from="3237,3312" to="3237,3624" stroked="t" strokecolor="black" strokeweight="0.75pt">
              <v:stroke dashstyle="solid"/>
            </v:line>
            <v:line id="_x0000_s1132" style="position:absolute" from="3237,3624" to="2337,3624" stroked="t" strokecolor="black" strokeweight="0.75pt">
              <v:stroke dashstyle="solid"/>
            </v:line>
            <v:line id="_x0000_s1133" style="position:absolute" from="3237,3624" to="4497,3624" stroked="t" strokecolor="black" strokeweight="0.75pt">
              <v:stroke dashstyle="solid"/>
            </v:line>
            <v:shape id="_x0000_s1134" style="width:120;height:120;left:2277;position:absolute;top:3816" coordorigin="2277,3816" coordsize="120,120" path="m2337,3936l2277,3816,2397,3816,2337,3936xe" filled="t" fillcolor="black" stroked="f">
              <v:fill type="solid"/>
              <v:path arrowok="t"/>
            </v:shape>
            <v:line id="_x0000_s1135" style="position:absolute" from="2337,3624" to="2337,3913" stroked="t" strokecolor="black" strokeweight="0.75pt">
              <v:stroke dashstyle="solid"/>
            </v:line>
            <v:shape id="_x0000_s1136" style="width:120;height:120;left:4437;position:absolute;top:3816" coordorigin="4437,3816" coordsize="120,120" path="m4497,3936l4437,3816,4557,3816,4497,3936xe" filled="t" fillcolor="black" stroked="f">
              <v:fill type="solid"/>
              <v:path arrowok="t"/>
            </v:shape>
            <v:line id="_x0000_s1137" style="position:absolute" from="4497,3624" to="4497,3913" stroked="t" strokecolor="black" strokeweight="0.75pt">
              <v:stroke dashstyle="solid"/>
            </v:line>
            <v:rect id="_x0000_s1138" style="width:1260;height:1248;left:1797;position:absolute;top:3936" filled="f" stroked="t" strokecolor="black" strokeweight="0.75pt">
              <v:stroke dashstyle="solid"/>
            </v:rect>
            <v:rect id="_x0000_s1139" style="width:1980;height:1248;left:3597;position:absolute;top:3936" filled="f" stroked="t" strokecolor="black" strokeweight="0.75pt">
              <v:stroke dashstyle="solid"/>
            </v:rect>
            <v:line id="_x0000_s1140" style="position:absolute" from="3597,4560" to="5577,4560" stroked="t" strokecolor="black" strokeweight="0.75pt">
              <v:stroke dashstyle="solid"/>
            </v:line>
            <v:shape id="_x0000_s1141" style="width:120;height:120;left:6537;position:absolute;top:4500" coordorigin="6537,4500" coordsize="120,120" path="m6537,4620l6537,4500,6657,4560,6537,4620xe" filled="t" fillcolor="black" stroked="f">
              <v:fill type="solid"/>
              <v:path arrowok="t"/>
            </v:shape>
            <v:line id="_x0000_s1142" style="position:absolute" from="5577,4560" to="6635,4560" stroked="t" strokecolor="black" strokeweight="0.75pt">
              <v:stroke dashstyle="solid"/>
            </v:line>
            <v:rect id="_x0000_s1143" style="width:1260;height:1248;left:6657;position:absolute;top:3936" filled="f" stroked="t" strokecolor="black" strokeweight="0.75pt">
              <v:stroke dashstyle="solid"/>
            </v:rect>
            <v:line id="_x0000_s1144" style="position:absolute" from="6657,4560" to="7917,4560" stroked="t" strokecolor="black" strokeweight="0.75pt">
              <v:stroke dashstyle="solid"/>
            </v:line>
            <v:shape id="_x0000_s1145" style="width:120;height:120;left:4437;position:absolute;top:5688" coordorigin="4437,5688" coordsize="120,120" path="m4497,5808l4437,5688,4557,5688,4497,5808xe" filled="t" fillcolor="black" stroked="f">
              <v:fill type="solid"/>
              <v:path arrowok="t"/>
            </v:shape>
            <v:line id="_x0000_s1146" style="position:absolute" from="4497,5184" to="4497,5786" stroked="t" strokecolor="black" strokeweight="0.75pt">
              <v:stroke dashstyle="solid"/>
            </v:line>
            <v:rect id="_x0000_s1147" style="width:1980;height:1248;left:3597;position:absolute;top:5808" filled="f" stroked="t" strokecolor="black" strokeweight="0.75pt">
              <v:stroke dashstyle="solid"/>
            </v:rect>
            <v:line id="_x0000_s1148" style="position:absolute" from="2337,5184" to="2337,7368" stroked="t" strokecolor="black" strokeweight="0.75pt">
              <v:stroke dashstyle="solid"/>
            </v:line>
            <v:line id="_x0000_s1149" style="position:absolute" from="2337,7368" to="4497,7368" stroked="t" strokecolor="black" strokeweight="0.75pt">
              <v:stroke dashstyle="solid"/>
            </v:line>
            <v:line id="_x0000_s1150" style="position:absolute" from="4497,7368" to="4497,7056" stroked="t" strokecolor="black" strokeweight="0.75pt">
              <v:stroke dashstyle="solid"/>
            </v:line>
            <v:shape id="_x0000_s1151" style="width:120;height:120;left:3537;position:absolute;top:7560" coordorigin="3537,7560" coordsize="120,120" path="m3597,7680l3537,7560,3657,7560,3597,7680xe" filled="t" fillcolor="black" stroked="f">
              <v:fill type="solid"/>
              <v:path arrowok="t"/>
            </v:shape>
            <v:line id="_x0000_s1152" style="position:absolute" from="3597,7368" to="3597,7657" stroked="t" strokecolor="black" strokeweight="0.75pt">
              <v:stroke dashstyle="solid"/>
            </v:line>
            <v:rect id="_x0000_s1153" style="width:1980;height:1248;left:2517;position:absolute;top:7680" filled="f" stroked="t" strokecolor="black" strokeweight="0.75pt">
              <v:stroke dashstyle="solid"/>
            </v:rect>
            <v:shape id="_x0000_s1154" style="width:120;height:120;left:3537;position:absolute;top:9120" coordorigin="3537,9120" coordsize="120,120" path="m3597,9240l3537,9120,3657,9120,3597,9240xe" filled="t" fillcolor="black" stroked="f">
              <v:fill type="solid"/>
              <v:path arrowok="t"/>
            </v:shape>
            <v:line id="_x0000_s1155" style="position:absolute" from="3597,8928" to="3597,9217" stroked="t" strokecolor="black" strokeweight="0.75pt">
              <v:stroke dashstyle="solid"/>
            </v:line>
            <v:rect id="_x0000_s1156" style="width:1980;height:1248;left:2517;position:absolute;top:9240" filled="f" stroked="t" strokecolor="black" strokeweight="0.75pt">
              <v:stroke dashstyle="solid"/>
            </v:rect>
            <v:shape id="_x0000_s1157" style="width:120;height:120;left:3537;position:absolute;top:10680" coordorigin="3537,10680" coordsize="120,120" path="m3597,10800l3537,10680,3657,10680,3597,10800xe" filled="t" fillcolor="black" stroked="f">
              <v:fill type="solid"/>
              <v:path arrowok="t"/>
            </v:shape>
            <v:line id="_x0000_s1158" style="position:absolute" from="3597,10488" to="3597,10778" stroked="t" strokecolor="black" strokeweight="0.75pt">
              <v:stroke dashstyle="solid"/>
            </v:line>
            <v:rect id="_x0000_s1159" style="width:2880;height:1248;left:5577;position:absolute;top:7680" filled="f" stroked="t" strokecolor="black" strokeweight="0.75pt">
              <v:stroke dashstyle="solid"/>
            </v:rect>
            <v:shape id="_x0000_s1160" style="width:120;height:120;left:6597;position:absolute;top:9120" coordorigin="6597,9120" coordsize="120,120" path="m6657,9240l6597,9120,6717,9120,6657,9240xe" filled="t" fillcolor="black" stroked="f">
              <v:fill type="solid"/>
              <v:path arrowok="t"/>
            </v:shape>
            <v:line id="_x0000_s1161" style="position:absolute" from="6657,8928" to="6657,9217" stroked="t" strokecolor="black" strokeweight="0.75pt">
              <v:stroke dashstyle="solid"/>
            </v:line>
            <v:rect id="_x0000_s1162" style="width:2520;height:1248;left:5577;position:absolute;top:9240" filled="f" stroked="t" strokecolor="black" strokeweight="0.75pt">
              <v:stroke dashstyle="solid"/>
            </v:rect>
            <v:shape id="_x0000_s1163" style="width:120;height:120;left:6597;position:absolute;top:10680" coordorigin="6597,10680" coordsize="120,120" path="m6657,10800l6597,10680,6717,10680,6657,10800xe" filled="t" fillcolor="black" stroked="f">
              <v:fill type="solid"/>
              <v:path arrowok="t"/>
            </v:shape>
            <v:line id="_x0000_s1164" style="position:absolute" from="6657,10488" to="6657,10778" stroked="t" strokecolor="black" strokeweight="0.75pt">
              <v:stroke dashstyle="solid"/>
            </v:line>
            <v:shape id="_x0000_s1165" style="width:120;height:120;left:6597;position:absolute;top:7560" coordorigin="6597,7560" coordsize="120,120" path="m6657,7680l6597,7560,6717,7560,6657,7680xe" filled="t" fillcolor="black" stroked="f">
              <v:fill type="solid"/>
              <v:path arrowok="t"/>
            </v:shape>
            <v:line id="_x0000_s1166" style="position:absolute" from="6657,7368" to="6657,7657" stroked="t" strokecolor="black" strokeweight="0.75pt">
              <v:stroke dashstyle="solid"/>
            </v:line>
            <v:shape id="_x0000_s1167" style="width:1980;height:4992;left:4677;position:absolute;top:7368" coordorigin="4677,7368" coordsize="1980,4992" path="m6657,7368l4677,7368m4677,7368l4677,12360e" filled="f" stroked="t" strokecolor="black" strokeweight="0.75pt">
              <v:stroke dashstyle="solid"/>
              <v:path arrowok="t"/>
            </v:shape>
            <v:rect id="_x0000_s1168" style="width:1980;height:1248;left:2517;position:absolute;top:10800" filled="f" stroked="t" strokecolor="black" strokeweight="0.75pt">
              <v:stroke dashstyle="solid"/>
            </v:rect>
            <v:rect id="_x0000_s1169" style="width:1980;height:1248;left:5577;position:absolute;top:10800" filled="f" stroked="t" strokecolor="black" strokeweight="0.75pt">
              <v:stroke dashstyle="solid"/>
            </v:rect>
            <v:line id="_x0000_s1170" style="position:absolute" from="3597,12048" to="3597,12360" stroked="t" strokecolor="black" strokeweight="0.75pt">
              <v:stroke dashstyle="solid"/>
            </v:line>
            <v:line id="_x0000_s1171" style="position:absolute" from="6657,12048" to="6657,12360" stroked="t" strokecolor="black" strokeweight="0.75pt">
              <v:stroke dashstyle="solid"/>
            </v:line>
            <v:line id="_x0000_s1172" style="position:absolute" from="3597,12360" to="4677,12360" stroked="t" strokecolor="black" strokeweight="0.75pt">
              <v:stroke dashstyle="solid"/>
            </v:line>
            <v:line id="_x0000_s1173" style="position:absolute" from="6657,12360" to="5037,12360" stroked="t" strokecolor="black" strokeweight="0.75pt">
              <v:stroke dashstyle="solid"/>
            </v:line>
            <v:shape id="_x0000_s1174" style="width:120;height:120;left:4977;position:absolute;top:12552" coordorigin="4977,12552" coordsize="120,120" path="m5037,12672l4977,12552,5097,12552,5037,12672xe" filled="t" fillcolor="black" stroked="f">
              <v:fill type="solid"/>
              <v:path arrowok="t"/>
            </v:shape>
            <v:line id="_x0000_s1175" style="position:absolute" from="5037,12360" to="5037,12649" stroked="t" strokecolor="black" strokeweight="0.75pt">
              <v:stroke dashstyle="solid"/>
            </v:line>
            <v:rect id="_x0000_s1176" style="width:2880;height:1248;left:2697;position:absolute;top:12672" filled="f" stroked="t" strokecolor="black" strokeweight="0.75pt">
              <v:stroke dashstyle="solid"/>
            </v:rect>
            <v:line id="_x0000_s1177" style="position:absolute" from="2697,13296" to="5577,13296" stroked="t" strokecolor="black" strokeweight="0.75pt">
              <v:stroke dashstyle="solid"/>
            </v:line>
            <v:shape id="_x0000_s1178" style="width:120;height:120;left:5337;position:absolute;top:14112" coordorigin="5337,14112" coordsize="120,120" path="m5397,14232l5337,14112,5457,14112,5397,14232xe" filled="t" fillcolor="black" stroked="f">
              <v:fill type="solid"/>
              <v:path arrowok="t"/>
            </v:shape>
            <v:line id="_x0000_s1179" style="position:absolute" from="5397,13920" to="5397,14209" stroked="t" strokecolor="black" strokeweight="0.75pt">
              <v:stroke dashstyle="solid"/>
            </v:line>
            <v:shape id="_x0000_s1180" style="width:120;height:120;left:7437;position:absolute;top:13236" coordorigin="7437,13236" coordsize="120,120" path="m7437,13356l7437,13236,7557,13296,7437,13356xe" filled="t" fillcolor="black" stroked="f">
              <v:fill type="solid"/>
              <v:path arrowok="t"/>
            </v:shape>
            <v:line id="_x0000_s1181" style="position:absolute" from="5577,13296" to="7535,13296" stroked="t" strokecolor="black" strokeweight="0.75pt">
              <v:stroke dashstyle="solid"/>
            </v:line>
            <v:line id="_x0000_s1182" style="position:absolute" from="7557,13296" to="9537,13296" stroked="t" strokecolor="black" strokeweight="0.75pt">
              <v:stroke dashstyle="solid"/>
            </v:line>
            <v:rect id="_x0000_s1183" style="width:2160;height:1248;left:1797;position:absolute;top:14232" filled="f" stroked="t" strokecolor="black" strokeweight="0.75pt">
              <v:stroke dashstyle="solid"/>
            </v:rect>
            <v:rect id="_x0000_s1184" style="width:2880;height:1248;left:4497;position:absolute;top:14232" filled="f" stroked="t" strokecolor="black" strokeweight="0.75pt">
              <v:stroke dashstyle="solid"/>
            </v:rect>
            <v:shape id="_x0000_s1185" style="width:120;height:120;left:4077;position:absolute;top:12552" coordorigin="4077,12552" coordsize="120,120" path="m4137,12672l4077,12552,4197,12552,4137,12672xe" filled="t" fillcolor="black" stroked="f">
              <v:fill type="solid"/>
              <v:path arrowok="t"/>
            </v:shape>
            <v:line id="_x0000_s1186" style="position:absolute" from="4137,12360" to="4137,12649" stroked="t" strokecolor="black" strokeweight="0.75pt">
              <v:stroke dashstyle="solid"/>
            </v:line>
            <v:line id="_x0000_s1187" style="position:absolute" from="1797,14855" to="3957,14855" stroked="t" strokecolor="black" strokeweight="0.75pt">
              <v:stroke dashstyle="solid"/>
            </v:line>
            <v:shape id="_x0000_s1188" style="width:120;height:120;left:3957;position:absolute;top:14795" coordorigin="3957,14795" coordsize="120,120" path="m4077,14915l3957,14855,4077,14795,4077,14915xe" filled="t" fillcolor="black" stroked="f">
              <v:fill type="solid"/>
              <v:path arrowok="t"/>
            </v:shape>
            <v:line id="_x0000_s1189" style="position:absolute" from="4497,14855" to="3980,14855" stroked="t" strokecolor="black" strokeweight="0.75pt">
              <v:stroke dashstyle="solid"/>
            </v:line>
            <v:line id="_x0000_s1190" style="position:absolute" from="4497,14855" to="7377,14856" stroked="t" strokecolor="black" strokeweight="0.75pt">
              <v:stroke dashstyle="solid"/>
            </v:line>
            <v:line id="_x0000_s1191" style="position:absolute" from="8277,14856" to="10077,14857" stroked="t" strokecolor="black" strokeweight="0.75pt">
              <v:stroke dashstyle="solid"/>
            </v:line>
            <v:shape id="_x0000_s1192" style="width:120;height:120;left:8157;position:absolute;top:14795" coordorigin="8157,14795" coordsize="120,120" path="m8157,14915l8157,14795,8277,14855,8157,14915xe" filled="t" fillcolor="black" stroked="f">
              <v:fill type="solid"/>
              <v:path arrowok="t"/>
            </v:shape>
            <v:line id="_x0000_s1193" style="position:absolute" from="7377,14855" to="8255,14855" stroked="t" strokecolor="black" strokeweight="0.75pt">
              <v:stroke dashstyle="solid"/>
            </v:line>
          </v:group>
        </w:pict>
      </w:r>
      <w:r>
        <w:rPr>
          <w:spacing w:val="-2"/>
          <w:sz w:val="21"/>
        </w:rPr>
        <w:t>组织隐蔽工程验收</w:t>
      </w:r>
    </w:p>
    <w:p>
      <w:pPr>
        <w:spacing w:before="0" w:line="251" w:lineRule="exact"/>
        <w:ind w:left="2597" w:right="0" w:firstLine="0"/>
        <w:jc w:val="left"/>
        <w:rPr>
          <w:sz w:val="21"/>
        </w:rPr>
      </w:pPr>
      <w:r>
        <w:rPr>
          <w:spacing w:val="-5"/>
          <w:sz w:val="21"/>
        </w:rPr>
        <w:t>合格</w:t>
      </w:r>
    </w:p>
    <w:p>
      <w:pPr>
        <w:spacing w:before="123"/>
        <w:ind w:left="1096" w:right="0" w:firstLine="0"/>
        <w:jc w:val="left"/>
        <w:rPr>
          <w:sz w:val="21"/>
        </w:rPr>
      </w:pPr>
      <w:r>
        <w:rPr>
          <w:spacing w:val="-3"/>
          <w:sz w:val="21"/>
        </w:rPr>
        <w:t>施工单位</w:t>
      </w:r>
    </w:p>
    <w:p>
      <w:pPr>
        <w:spacing w:before="70" w:line="556" w:lineRule="auto"/>
        <w:ind w:left="784" w:right="0" w:hanging="525"/>
        <w:jc w:val="left"/>
        <w:rPr>
          <w:sz w:val="21"/>
        </w:rPr>
      </w:pPr>
      <w:r>
        <w:br w:type="column"/>
      </w:r>
      <w:r>
        <w:rPr>
          <w:spacing w:val="-2"/>
          <w:sz w:val="21"/>
        </w:rPr>
        <w:t>钢筋绑扎、预埋、预留验收</w:t>
      </w:r>
      <w:r>
        <w:rPr>
          <w:spacing w:val="-2"/>
          <w:sz w:val="21"/>
        </w:rPr>
        <w:t>施工单位、监理</w:t>
      </w:r>
    </w:p>
    <w:p>
      <w:pPr>
        <w:spacing w:before="8" w:line="240" w:lineRule="auto"/>
        <w:rPr>
          <w:sz w:val="23"/>
        </w:rPr>
      </w:pPr>
      <w:r>
        <w:br w:type="column"/>
      </w:r>
    </w:p>
    <w:p>
      <w:pPr>
        <w:spacing w:before="0"/>
        <w:ind w:left="140" w:right="0" w:firstLine="0"/>
        <w:jc w:val="left"/>
        <w:rPr>
          <w:sz w:val="21"/>
        </w:rPr>
      </w:pPr>
      <w:r>
        <w:pict>
          <v:shape id="_x0000_s1194" type="#_x0000_t202" style="width:90pt;height:62.4pt;margin-top:-16.76pt;margin-left:413.85pt;mso-position-horizontal-relative:page;position:absolute;z-index:251696128" filled="f" stroked="t" strokecolor="black" strokeweight="0.75pt">
            <v:stroke dashstyle="solid"/>
            <v:textbox inset="0,0,0,0">
              <w:txbxContent>
                <w:p>
                  <w:pPr>
                    <w:spacing w:before="95"/>
                    <w:ind w:left="367" w:right="0" w:firstLine="0"/>
                    <w:jc w:val="left"/>
                    <w:rPr>
                      <w:sz w:val="21"/>
                    </w:rPr>
                  </w:pPr>
                  <w:r>
                    <w:rPr>
                      <w:spacing w:val="-2"/>
                      <w:sz w:val="21"/>
                    </w:rPr>
                    <w:t>返工或整改</w:t>
                  </w:r>
                </w:p>
                <w:p>
                  <w:pPr>
                    <w:pStyle w:val="BodyText"/>
                    <w:spacing w:before="9"/>
                    <w:rPr>
                      <w:sz w:val="27"/>
                    </w:rPr>
                  </w:pPr>
                </w:p>
                <w:p>
                  <w:pPr>
                    <w:spacing w:before="0"/>
                    <w:ind w:left="472" w:right="0" w:firstLine="0"/>
                    <w:jc w:val="left"/>
                    <w:rPr>
                      <w:sz w:val="21"/>
                    </w:rPr>
                  </w:pPr>
                  <w:r>
                    <w:rPr>
                      <w:spacing w:val="-3"/>
                      <w:sz w:val="21"/>
                    </w:rPr>
                    <w:t>施工单位</w:t>
                  </w:r>
                </w:p>
              </w:txbxContent>
            </v:textbox>
          </v:shape>
        </w:pict>
      </w:r>
      <w:r>
        <w:rPr>
          <w:spacing w:val="-4"/>
          <w:sz w:val="21"/>
        </w:rPr>
        <w:t>不合格</w:t>
      </w:r>
    </w:p>
    <w:p>
      <w:pPr>
        <w:spacing w:after="0"/>
        <w:jc w:val="left"/>
        <w:rPr>
          <w:sz w:val="21"/>
        </w:rPr>
        <w:sectPr>
          <w:headerReference w:type="default" r:id="rId20"/>
          <w:footerReference w:type="default" r:id="rId21"/>
          <w:type w:val="continuous"/>
          <w:pgSz w:w="11910" w:h="16840"/>
          <w:pgMar w:top="1380" w:right="1360" w:bottom="1180" w:left="1360" w:header="881" w:footer="991"/>
          <w:pgNumType w:start="9"/>
          <w:cols w:num="3" w:space="708" w:equalWidth="0">
            <w:col w:w="3018" w:space="40"/>
            <w:col w:w="2780" w:space="39"/>
            <w:col w:w="3313" w:space="0"/>
          </w:cols>
        </w:sectPr>
      </w:pPr>
    </w:p>
    <w:p>
      <w:pPr>
        <w:pStyle w:val="Heading3"/>
        <w:spacing w:line="426" w:lineRule="exact"/>
        <w:ind w:left="907"/>
      </w:pPr>
      <w:r>
        <w:rPr>
          <w:rFonts w:ascii="Times New Roman" w:eastAsia="Times New Roman"/>
        </w:rPr>
        <w:t>3</w:t>
      </w:r>
      <w:r>
        <w:rPr>
          <w:spacing w:val="-1"/>
        </w:rPr>
        <w:t>、砼分项工程监理流程。</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
        <w:rPr>
          <w:rFonts w:ascii="Microsoft JhengHei"/>
          <w:b/>
          <w:sz w:val="27"/>
        </w:rPr>
      </w:pPr>
      <w:r>
        <w:pict>
          <v:shape id="_x0000_s1195" type="#_x0000_t202" style="width:95.5pt;height:10.5pt;margin-top:26.12pt;margin-left:114.6pt;mso-position-horizontal-relative:page;mso-wrap-distance-left:0;mso-wrap-distance-right:0;position:absolute;z-index:-251618304" filled="f" stroked="f">
            <v:textbox inset="0,0,0,0">
              <w:txbxContent>
                <w:p>
                  <w:pPr>
                    <w:spacing w:before="0" w:line="210" w:lineRule="exact"/>
                    <w:ind w:left="0" w:right="0" w:firstLine="0"/>
                    <w:jc w:val="left"/>
                    <w:rPr>
                      <w:sz w:val="21"/>
                    </w:rPr>
                  </w:pPr>
                  <w:r>
                    <w:rPr>
                      <w:spacing w:val="-2"/>
                      <w:sz w:val="21"/>
                    </w:rPr>
                    <w:t>砼浇筑、振捣、养护</w:t>
                  </w:r>
                </w:p>
              </w:txbxContent>
            </v:textbox>
            <w10:wrap type="topAndBottom"/>
          </v:shape>
        </w:pict>
      </w:r>
      <w:r>
        <w:pict>
          <v:shape id="_x0000_s1196" type="#_x0000_t202" style="width:106pt;height:10.5pt;margin-top:26.12pt;margin-left:289.35pt;mso-position-horizontal-relative:page;mso-wrap-distance-left:0;mso-wrap-distance-right:0;position:absolute;z-index:-251617280" filled="f" stroked="f">
            <v:textbox inset="0,0,0,0">
              <w:txbxContent>
                <w:p>
                  <w:pPr>
                    <w:spacing w:before="0" w:line="210" w:lineRule="exact"/>
                    <w:ind w:left="0" w:right="0" w:firstLine="0"/>
                    <w:jc w:val="left"/>
                    <w:rPr>
                      <w:sz w:val="21"/>
                    </w:rPr>
                  </w:pPr>
                  <w:r>
                    <w:rPr>
                      <w:spacing w:val="-1"/>
                      <w:sz w:val="21"/>
                    </w:rPr>
                    <w:t>坍落度检测，制作试块</w:t>
                  </w:r>
                </w:p>
              </w:txbxContent>
            </v:textbox>
            <w10:wrap type="topAndBottom"/>
          </v:shape>
        </w:pict>
      </w:r>
      <w:r>
        <w:pict>
          <v:shape id="_x0000_s1197" type="#_x0000_t202" style="width:43pt;height:10.5pt;margin-top:57.32pt;margin-left:140.85pt;mso-position-horizontal-relative:page;mso-wrap-distance-left:0;mso-wrap-distance-right:0;position:absolute;z-index:-251616256" filled="f" stroked="f">
            <v:textbox inset="0,0,0,0">
              <w:txbxContent>
                <w:p>
                  <w:pPr>
                    <w:spacing w:before="0" w:line="210" w:lineRule="exact"/>
                    <w:ind w:left="0" w:right="0" w:firstLine="0"/>
                    <w:jc w:val="left"/>
                    <w:rPr>
                      <w:sz w:val="21"/>
                    </w:rPr>
                  </w:pPr>
                  <w:r>
                    <w:rPr>
                      <w:spacing w:val="-3"/>
                      <w:sz w:val="21"/>
                    </w:rPr>
                    <w:t>施工单位</w:t>
                  </w:r>
                </w:p>
              </w:txbxContent>
            </v:textbox>
            <w10:wrap type="topAndBottom"/>
          </v:shape>
        </w:pict>
      </w:r>
      <w:r>
        <w:pict>
          <v:shape id="_x0000_s1198" type="#_x0000_t202" style="width:74.5pt;height:10.5pt;margin-top:57.32pt;margin-left:305.1pt;mso-position-horizontal-relative:page;mso-wrap-distance-left:0;mso-wrap-distance-right:0;position:absolute;z-index:-251615232" filled="f" stroked="f">
            <v:textbox inset="0,0,0,0">
              <w:txbxContent>
                <w:p>
                  <w:pPr>
                    <w:spacing w:before="0" w:line="210" w:lineRule="exact"/>
                    <w:ind w:left="0" w:right="0" w:firstLine="0"/>
                    <w:jc w:val="left"/>
                    <w:rPr>
                      <w:sz w:val="21"/>
                    </w:rPr>
                  </w:pPr>
                  <w:r>
                    <w:rPr>
                      <w:spacing w:val="-2"/>
                      <w:sz w:val="21"/>
                    </w:rPr>
                    <w:t>施工、监理旁站</w:t>
                  </w:r>
                </w:p>
              </w:txbxContent>
            </v:textbox>
            <w10:wrap type="topAndBottom"/>
          </v:shape>
        </w:pict>
      </w:r>
    </w:p>
    <w:p>
      <w:pPr>
        <w:pStyle w:val="BodyText"/>
        <w:spacing w:before="3"/>
        <w:rPr>
          <w:rFonts w:ascii="Microsoft JhengHei"/>
          <w:b/>
          <w:sz w:val="21"/>
        </w:rPr>
      </w:pPr>
    </w:p>
    <w:p>
      <w:pPr>
        <w:pStyle w:val="BodyText"/>
        <w:rPr>
          <w:rFonts w:ascii="Microsoft JhengHei"/>
          <w:b/>
          <w:sz w:val="20"/>
        </w:rPr>
      </w:pPr>
    </w:p>
    <w:p>
      <w:pPr>
        <w:pStyle w:val="BodyText"/>
        <w:rPr>
          <w:rFonts w:ascii="Microsoft JhengHei"/>
          <w:b/>
          <w:sz w:val="14"/>
        </w:rPr>
      </w:pPr>
    </w:p>
    <w:p>
      <w:pPr>
        <w:spacing w:after="0"/>
        <w:rPr>
          <w:rFonts w:ascii="Microsoft JhengHei"/>
          <w:sz w:val="14"/>
        </w:rPr>
        <w:sectPr>
          <w:headerReference w:type="default" r:id="rId22"/>
          <w:footerReference w:type="default" r:id="rId23"/>
          <w:pgSz w:w="11910" w:h="16840"/>
          <w:pgMar w:top="1380" w:right="1360" w:bottom="1180" w:left="1360" w:header="881" w:footer="991"/>
          <w:pgNumType w:start="10"/>
          <w:cols w:space="708"/>
        </w:sectPr>
      </w:pPr>
    </w:p>
    <w:p>
      <w:pPr>
        <w:spacing w:before="71"/>
        <w:ind w:left="1096" w:right="0" w:firstLine="0"/>
        <w:jc w:val="left"/>
        <w:rPr>
          <w:sz w:val="21"/>
        </w:rPr>
      </w:pPr>
      <w:r>
        <w:rPr>
          <w:spacing w:val="-3"/>
          <w:sz w:val="21"/>
        </w:rPr>
        <w:t>拆模申请</w:t>
      </w:r>
    </w:p>
    <w:p>
      <w:pPr>
        <w:spacing w:before="11" w:line="240" w:lineRule="auto"/>
        <w:rPr>
          <w:sz w:val="29"/>
        </w:rPr>
      </w:pPr>
      <w:r>
        <w:br w:type="column"/>
      </w:r>
    </w:p>
    <w:p>
      <w:pPr>
        <w:spacing w:before="0"/>
        <w:ind w:left="1096" w:right="0" w:firstLine="0"/>
        <w:jc w:val="left"/>
        <w:rPr>
          <w:sz w:val="21"/>
        </w:rPr>
      </w:pPr>
      <w:r>
        <w:pict>
          <v:shape id="_x0000_s1199" type="#_x0000_t202" style="width:108pt;height:31.2pt;margin-top:10.49pt;margin-left:89.85pt;mso-position-horizontal-relative:page;position:absolute;z-index:251703296" filled="f" stroked="t" strokecolor="black" strokeweight="0.75pt">
            <v:stroke dashstyle="solid"/>
            <v:textbox inset="0,0,0,0">
              <w:txbxContent>
                <w:p>
                  <w:pPr>
                    <w:spacing w:before="94"/>
                    <w:ind w:left="652" w:right="0" w:firstLine="0"/>
                    <w:jc w:val="left"/>
                    <w:rPr>
                      <w:sz w:val="21"/>
                    </w:rPr>
                  </w:pPr>
                  <w:r>
                    <w:rPr>
                      <w:spacing w:val="-3"/>
                      <w:sz w:val="21"/>
                    </w:rPr>
                    <w:t>施工单位</w:t>
                  </w:r>
                </w:p>
              </w:txbxContent>
            </v:textbox>
          </v:shape>
        </w:pict>
      </w:r>
      <w:r>
        <w:rPr>
          <w:spacing w:val="-2"/>
          <w:sz w:val="21"/>
        </w:rPr>
        <w:t>砼质量检查</w:t>
      </w:r>
    </w:p>
    <w:p>
      <w:pPr>
        <w:spacing w:before="0" w:line="240" w:lineRule="auto"/>
        <w:rPr>
          <w:sz w:val="20"/>
        </w:rPr>
      </w:pPr>
      <w:r>
        <w:br w:type="column"/>
      </w:r>
    </w:p>
    <w:p>
      <w:pPr>
        <w:pStyle w:val="BodyText"/>
        <w:rPr>
          <w:sz w:val="28"/>
        </w:rPr>
      </w:pPr>
    </w:p>
    <w:p>
      <w:pPr>
        <w:spacing w:before="0"/>
        <w:ind w:left="1280" w:right="0" w:firstLine="0"/>
        <w:jc w:val="left"/>
        <w:rPr>
          <w:sz w:val="21"/>
        </w:rPr>
      </w:pPr>
      <w:r>
        <w:pict>
          <v:shape id="_x0000_s1200" type="#_x0000_t202" style="width:126pt;height:31.2pt;margin-top:14.47pt;margin-left:215.85pt;mso-position-horizontal-relative:page;position:absolute;z-index:251702272" filled="f" stroked="t" strokecolor="black" strokeweight="0.75pt">
            <v:stroke dashstyle="solid"/>
            <v:textbox inset="0,0,0,0">
              <w:txbxContent>
                <w:p>
                  <w:pPr>
                    <w:spacing w:before="94"/>
                    <w:ind w:left="517" w:right="0" w:firstLine="0"/>
                    <w:jc w:val="left"/>
                    <w:rPr>
                      <w:sz w:val="21"/>
                    </w:rPr>
                  </w:pPr>
                  <w:r>
                    <w:rPr>
                      <w:spacing w:val="-2"/>
                      <w:sz w:val="21"/>
                    </w:rPr>
                    <w:t>监理、施工单位</w:t>
                  </w:r>
                </w:p>
              </w:txbxContent>
            </v:textbox>
          </v:shape>
        </w:pict>
      </w:r>
      <w:r>
        <w:rPr>
          <w:spacing w:val="-1"/>
          <w:sz w:val="21"/>
        </w:rPr>
        <w:t>施工单位报工程报验单</w:t>
      </w:r>
    </w:p>
    <w:p>
      <w:pPr>
        <w:spacing w:before="43"/>
        <w:ind w:left="1026" w:right="0" w:firstLine="0"/>
        <w:jc w:val="left"/>
        <w:rPr>
          <w:sz w:val="21"/>
        </w:rPr>
      </w:pPr>
      <w:r>
        <w:rPr>
          <w:sz w:val="21"/>
        </w:rPr>
        <w:t>（附自检评定表，质量保证书</w:t>
      </w:r>
      <w:r>
        <w:rPr>
          <w:spacing w:val="-10"/>
          <w:sz w:val="21"/>
        </w:rPr>
        <w:t>）</w:t>
      </w:r>
    </w:p>
    <w:p>
      <w:pPr>
        <w:spacing w:after="0"/>
        <w:jc w:val="left"/>
        <w:rPr>
          <w:sz w:val="21"/>
        </w:rPr>
        <w:sectPr>
          <w:headerReference w:type="default" r:id="rId24"/>
          <w:footerReference w:type="default" r:id="rId25"/>
          <w:type w:val="continuous"/>
          <w:pgSz w:w="11910" w:h="16840"/>
          <w:pgMar w:top="1380" w:right="1360" w:bottom="1180" w:left="1360" w:header="881" w:footer="991"/>
          <w:pgNumType w:start="11"/>
          <w:cols w:num="3" w:space="708" w:equalWidth="0">
            <w:col w:w="1977" w:space="618"/>
            <w:col w:w="2148" w:space="40"/>
            <w:col w:w="4407" w:space="0"/>
          </w:cols>
        </w:sectPr>
      </w:pPr>
    </w:p>
    <w:p>
      <w:pPr>
        <w:pStyle w:val="BodyText"/>
        <w:spacing w:before="4"/>
        <w:rPr>
          <w:sz w:val="25"/>
        </w:rPr>
      </w:pPr>
      <w:r>
        <w:pict>
          <v:group id="_x0000_s1201" style="width:414.75pt;height:655.6pt;margin-top:102.83pt;margin-left:89.47pt;mso-position-horizontal-relative:page;mso-position-vertical-relative:page;position:absolute;z-index:-251612160" coordorigin="1789,2057" coordsize="8295,13112">
            <v:line id="_x0000_s1202" style="position:absolute" from="5937,3312" to="5937,3468" stroked="t" strokecolor="black" strokeweight="0.75pt">
              <v:stroke dashstyle="solid"/>
            </v:line>
            <v:rect id="_x0000_s1203" style="width:2880;height:1248;left:4497;position:absolute;top:2064" filled="f" stroked="t" strokecolor="black" strokeweight="0.75pt">
              <v:stroke dashstyle="solid"/>
            </v:rect>
            <v:line id="_x0000_s1204" style="position:absolute" from="5937,3468" to="7737,3468" stroked="t" strokecolor="black" strokeweight="0.75pt">
              <v:stroke dashstyle="solid"/>
            </v:line>
            <v:shape id="_x0000_s1205" style="width:120;height:120;left:7647;position:absolute;top:3549" coordorigin="7647,3549" coordsize="120,120" path="m7707,3669l7647,3549,7767,3549,7707,3669xe" filled="t" fillcolor="black" stroked="f">
              <v:fill type="solid"/>
              <v:path arrowok="t"/>
            </v:shape>
            <v:line id="_x0000_s1206" style="position:absolute" from="7707,3477" to="7707,3624" stroked="t" strokecolor="black" strokeweight="0.75pt">
              <v:stroke dashstyle="solid"/>
            </v:line>
            <v:rect id="_x0000_s1207" style="width:2880;height:1248;left:7197;position:absolute;top:3624" filled="t" fillcolor="white" stroked="f">
              <v:fill type="solid"/>
            </v:rect>
            <v:rect id="_x0000_s1208" style="width:2880;height:1248;left:7197;position:absolute;top:3624" filled="f" stroked="t" strokecolor="black" strokeweight="0.75pt">
              <v:stroke dashstyle="solid"/>
            </v:rect>
            <v:rect id="_x0000_s1209" style="width:2880;height:1248;left:1797;position:absolute;top:3624" filled="f" stroked="t" strokecolor="black" strokeweight="0.75pt">
              <v:stroke dashstyle="solid"/>
            </v:rect>
            <v:line id="_x0000_s1210" style="position:absolute" from="3237,4872" to="3237,5184" stroked="t" strokecolor="black" strokeweight="0.75pt">
              <v:stroke dashstyle="solid"/>
            </v:line>
            <v:line id="_x0000_s1211" style="position:absolute" from="7737,4872" to="7737,5184" stroked="t" strokecolor="black" strokeweight="0.75pt">
              <v:stroke dashstyle="solid"/>
            </v:line>
            <v:line id="_x0000_s1212" style="position:absolute" from="3237,5184" to="7737,5184" stroked="t" strokecolor="black" strokeweight="0.75pt">
              <v:stroke dashstyle="solid"/>
            </v:line>
            <v:shape id="_x0000_s1213" style="width:120;height:120;left:3357;position:absolute;top:5688" coordorigin="3357,5688" coordsize="120,120" path="m3417,5808l3357,5688,3477,5688,3417,5808xe" filled="t" fillcolor="black" stroked="f">
              <v:fill type="solid"/>
              <v:path arrowok="t"/>
            </v:shape>
            <v:line id="_x0000_s1214" style="position:absolute" from="3417,5184" to="3417,5786" stroked="t" strokecolor="black" strokeweight="0.75pt">
              <v:stroke dashstyle="solid"/>
            </v:line>
            <v:rect id="_x0000_s1215" style="width:1440;height:1248;left:8637;position:absolute;top:5496" filled="f" stroked="t" strokecolor="black" strokeweight="0.75pt">
              <v:stroke dashstyle="solid"/>
            </v:rect>
            <v:shape id="_x0000_s1216" style="width:120;height:120;left:3417;position:absolute;top:5436" coordorigin="3417,5436" coordsize="120,120" path="m3537,5556l3417,5496,3537,5436,3537,5556xe" filled="t" fillcolor="black" stroked="f">
              <v:fill type="solid"/>
              <v:path arrowok="t"/>
            </v:shape>
            <v:line id="_x0000_s1217" style="position:absolute" from="8637,5496" to="3440,5496" stroked="t" strokecolor="black" strokeweight="0.75pt">
              <v:stroke dashstyle="solid"/>
            </v:line>
            <v:shape id="_x0000_s1218" style="width:3240;height:936;left:1797;position:absolute;top:5808" coordorigin="1797,5808" coordsize="3240,936" path="m3417,5808l1797,6276,3417,6744,5037,6276,3417,5808xe" filled="f" stroked="t" strokecolor="black" strokeweight="0.75pt">
              <v:stroke dashstyle="solid"/>
              <v:path arrowok="t"/>
            </v:shape>
            <v:shape id="_x0000_s1219" style="width:120;height:120;left:8517;position:absolute;top:6216" coordorigin="8517,6216" coordsize="120,120" path="m8517,6336l8517,6216,8637,6276,8517,6336xe" filled="t" fillcolor="black" stroked="f">
              <v:fill type="solid"/>
              <v:path arrowok="t"/>
            </v:shape>
            <v:line id="_x0000_s1220" style="position:absolute" from="5037,6276" to="8615,6276" stroked="t" strokecolor="black" strokeweight="0.75pt">
              <v:stroke dashstyle="solid"/>
            </v:line>
            <v:rect id="_x0000_s1221" style="width:2880;height:1248;left:1797;position:absolute;top:7056" filled="f" stroked="t" strokecolor="black" strokeweight="0.75pt">
              <v:stroke dashstyle="solid"/>
            </v:rect>
            <v:shape id="_x0000_s1222" style="width:120;height:120;left:3357;position:absolute;top:6936" coordorigin="3357,6936" coordsize="120,120" path="m3417,7056l3357,6936,3477,6936,3417,7056xe" filled="t" fillcolor="black" stroked="f">
              <v:fill type="solid"/>
              <v:path arrowok="t"/>
            </v:shape>
            <v:line id="_x0000_s1223" style="position:absolute" from="3417,6744" to="3417,7034" stroked="t" strokecolor="black" strokeweight="0.75pt">
              <v:stroke dashstyle="solid"/>
            </v:line>
            <v:shape id="_x0000_s1224" style="width:120;height:120;left:3357;position:absolute;top:8496" coordorigin="3357,8496" coordsize="120,120" path="m3417,8616l3357,8496,3477,8496,3417,8616xe" filled="t" fillcolor="black" stroked="f">
              <v:fill type="solid"/>
              <v:path arrowok="t"/>
            </v:shape>
            <v:line id="_x0000_s1225" style="position:absolute" from="3417,8304" to="3417,8594" stroked="t" strokecolor="black" strokeweight="0.75pt">
              <v:stroke dashstyle="solid"/>
            </v:line>
            <v:shape id="_x0000_s1226" type="#_x0000_t202" style="width:440;height:210;left:9147;position:absolute;top:5628" filled="f" stroked="f">
              <v:textbox inset="0,0,0,0">
                <w:txbxContent>
                  <w:p>
                    <w:pPr>
                      <w:spacing w:before="0" w:line="210" w:lineRule="exact"/>
                      <w:ind w:left="0" w:right="0" w:firstLine="0"/>
                      <w:jc w:val="left"/>
                      <w:rPr>
                        <w:sz w:val="21"/>
                      </w:rPr>
                    </w:pPr>
                    <w:r>
                      <w:rPr>
                        <w:spacing w:val="-5"/>
                        <w:sz w:val="21"/>
                      </w:rPr>
                      <w:t>返工</w:t>
                    </w:r>
                  </w:p>
                </w:txbxContent>
              </v:textbox>
            </v:shape>
            <v:shape id="_x0000_s1227" type="#_x0000_t202" style="width:650;height:210;left:6117;position:absolute;top:5860" filled="f" stroked="f">
              <v:textbox inset="0,0,0,0">
                <w:txbxContent>
                  <w:p>
                    <w:pPr>
                      <w:spacing w:before="0" w:line="210" w:lineRule="exact"/>
                      <w:ind w:left="0" w:right="0" w:firstLine="0"/>
                      <w:jc w:val="left"/>
                      <w:rPr>
                        <w:sz w:val="21"/>
                      </w:rPr>
                    </w:pPr>
                    <w:r>
                      <w:rPr>
                        <w:spacing w:val="-4"/>
                        <w:sz w:val="21"/>
                      </w:rPr>
                      <w:t>不合格</w:t>
                    </w:r>
                  </w:p>
                </w:txbxContent>
              </v:textbox>
            </v:shape>
            <v:shape id="_x0000_s1228" type="#_x0000_t202" style="width:1280;height:210;left:2682;position:absolute;top:6134" filled="f" stroked="f">
              <v:textbox inset="0,0,0,0">
                <w:txbxContent>
                  <w:p>
                    <w:pPr>
                      <w:spacing w:before="0" w:line="210" w:lineRule="exact"/>
                      <w:ind w:left="0" w:right="0" w:firstLine="0"/>
                      <w:jc w:val="left"/>
                      <w:rPr>
                        <w:sz w:val="21"/>
                      </w:rPr>
                    </w:pPr>
                    <w:r>
                      <w:rPr>
                        <w:spacing w:val="-2"/>
                        <w:sz w:val="21"/>
                      </w:rPr>
                      <w:t>隐蔽验收情况</w:t>
                    </w:r>
                  </w:p>
                </w:txbxContent>
              </v:textbox>
            </v:shape>
            <v:shape id="_x0000_s1229" type="#_x0000_t202" style="width:440;height:210;left:3836;position:absolute;top:6796" filled="f" stroked="f">
              <v:textbox inset="0,0,0,0">
                <w:txbxContent>
                  <w:p>
                    <w:pPr>
                      <w:spacing w:before="0" w:line="210" w:lineRule="exact"/>
                      <w:ind w:left="0" w:right="0" w:firstLine="0"/>
                      <w:jc w:val="left"/>
                      <w:rPr>
                        <w:sz w:val="21"/>
                      </w:rPr>
                    </w:pPr>
                    <w:r>
                      <w:rPr>
                        <w:spacing w:val="-5"/>
                        <w:sz w:val="21"/>
                      </w:rPr>
                      <w:t>合格</w:t>
                    </w:r>
                  </w:p>
                </w:txbxContent>
              </v:textbox>
            </v:shape>
            <v:shape id="_x0000_s1230" type="#_x0000_t202" style="width:1280;height:210;left:2607;position:absolute;top:7188" filled="f" stroked="f">
              <v:textbox inset="0,0,0,0">
                <w:txbxContent>
                  <w:p>
                    <w:pPr>
                      <w:spacing w:before="0" w:line="210" w:lineRule="exact"/>
                      <w:ind w:left="0" w:right="0" w:firstLine="0"/>
                      <w:jc w:val="left"/>
                      <w:rPr>
                        <w:sz w:val="21"/>
                      </w:rPr>
                    </w:pPr>
                    <w:r>
                      <w:rPr>
                        <w:spacing w:val="-2"/>
                        <w:sz w:val="21"/>
                      </w:rPr>
                      <w:t>签署砼浇筑令</w:t>
                    </w:r>
                  </w:p>
                </w:txbxContent>
              </v:textbox>
            </v:shape>
            <v:shape id="_x0000_s1231" type="#_x0000_t202" style="width:2880;height:624;left:1797;position:absolute;top:7680" filled="f" stroked="t" strokecolor="black" strokeweight="0.75pt">
              <v:stroke dashstyle="solid"/>
              <v:textbox inset="0,0,0,0">
                <w:txbxContent>
                  <w:p>
                    <w:pPr>
                      <w:spacing w:before="94"/>
                      <w:ind w:left="998" w:right="998" w:firstLine="0"/>
                      <w:jc w:val="center"/>
                      <w:rPr>
                        <w:sz w:val="21"/>
                      </w:rPr>
                    </w:pPr>
                    <w:r>
                      <w:rPr>
                        <w:spacing w:val="-5"/>
                        <w:sz w:val="21"/>
                      </w:rPr>
                      <w:t>监理</w:t>
                    </w:r>
                  </w:p>
                </w:txbxContent>
              </v:textbox>
            </v:shape>
            <v:shape id="_x0000_s1232" type="#_x0000_t202" style="width:1440;height:624;left:8637;position:absolute;top:6120" filled="f" stroked="t" strokecolor="black" strokeweight="0.75pt">
              <v:stroke dashstyle="solid"/>
              <v:textbox inset="0,0,0,0">
                <w:txbxContent>
                  <w:p>
                    <w:pPr>
                      <w:spacing w:before="94"/>
                      <w:ind w:left="292" w:right="0" w:firstLine="0"/>
                      <w:jc w:val="left"/>
                      <w:rPr>
                        <w:sz w:val="21"/>
                      </w:rPr>
                    </w:pPr>
                    <w:r>
                      <w:rPr>
                        <w:spacing w:val="-3"/>
                        <w:sz w:val="21"/>
                      </w:rPr>
                      <w:t>施工单位</w:t>
                    </w:r>
                  </w:p>
                </w:txbxContent>
              </v:textbox>
            </v:shape>
            <v:shape id="_x0000_s1233" type="#_x0000_t202" style="width:2880;height:624;left:7197;position:absolute;top:4248" filled="f" stroked="t" strokecolor="black" strokeweight="0.75pt">
              <v:stroke dashstyle="solid"/>
              <v:textbox inset="0,0,0,0">
                <w:txbxContent>
                  <w:p>
                    <w:pPr>
                      <w:spacing w:before="94"/>
                      <w:ind w:left="592" w:right="0" w:firstLine="0"/>
                      <w:jc w:val="left"/>
                      <w:rPr>
                        <w:sz w:val="21"/>
                      </w:rPr>
                    </w:pPr>
                    <w:r>
                      <w:rPr>
                        <w:spacing w:val="-2"/>
                        <w:sz w:val="21"/>
                      </w:rPr>
                      <w:t>施工、业主、监理</w:t>
                    </w:r>
                  </w:p>
                </w:txbxContent>
              </v:textbox>
            </v:shape>
            <v:shape id="_x0000_s1234" type="#_x0000_t202" style="width:2880;height:624;left:1797;position:absolute;top:4248" filled="f" stroked="t" strokecolor="black" strokeweight="0.75pt">
              <v:stroke dashstyle="solid"/>
              <v:textbox inset="0,0,0,0">
                <w:txbxContent>
                  <w:p>
                    <w:pPr>
                      <w:spacing w:before="94"/>
                      <w:ind w:left="998" w:right="998" w:firstLine="0"/>
                      <w:jc w:val="center"/>
                      <w:rPr>
                        <w:sz w:val="21"/>
                      </w:rPr>
                    </w:pPr>
                    <w:r>
                      <w:rPr>
                        <w:spacing w:val="-3"/>
                        <w:sz w:val="21"/>
                      </w:rPr>
                      <w:t>施工单位</w:t>
                    </w:r>
                  </w:p>
                </w:txbxContent>
              </v:textbox>
            </v:shape>
            <v:shape id="_x0000_s1235" type="#_x0000_t202" style="width:2880;height:625;left:7197;position:absolute;top:3624" filled="f" stroked="t" strokecolor="black" strokeweight="0.75pt">
              <v:stroke dashstyle="solid"/>
              <v:textbox inset="0,0,0,0">
                <w:txbxContent>
                  <w:p>
                    <w:pPr>
                      <w:spacing w:before="95"/>
                      <w:ind w:left="487" w:right="0" w:firstLine="0"/>
                      <w:jc w:val="left"/>
                      <w:rPr>
                        <w:sz w:val="21"/>
                      </w:rPr>
                    </w:pPr>
                    <w:r>
                      <w:rPr>
                        <w:spacing w:val="-2"/>
                        <w:sz w:val="21"/>
                      </w:rPr>
                      <w:t>商品砼厂家实地考查</w:t>
                    </w:r>
                  </w:p>
                </w:txbxContent>
              </v:textbox>
            </v:shape>
            <v:shape id="_x0000_s1236" type="#_x0000_t202" style="width:2880;height:625;left:1797;position:absolute;top:3624" filled="f" stroked="t" strokecolor="black" strokeweight="0.75pt">
              <v:stroke dashstyle="solid"/>
              <v:textbox inset="0,0,0,0">
                <w:txbxContent>
                  <w:p>
                    <w:pPr>
                      <w:spacing w:before="95"/>
                      <w:ind w:left="487" w:right="0" w:firstLine="0"/>
                      <w:jc w:val="left"/>
                      <w:rPr>
                        <w:sz w:val="21"/>
                      </w:rPr>
                    </w:pPr>
                    <w:r>
                      <w:rPr>
                        <w:spacing w:val="-2"/>
                        <w:sz w:val="21"/>
                      </w:rPr>
                      <w:t>施工机具准备，检查</w:t>
                    </w:r>
                  </w:p>
                </w:txbxContent>
              </v:textbox>
            </v:shape>
            <v:shape id="_x0000_s1237" type="#_x0000_t202" style="width:2880;height:624;left:4497;position:absolute;top:2688" filled="f" stroked="t" strokecolor="black" strokeweight="0.75pt">
              <v:stroke dashstyle="solid"/>
              <v:textbox inset="0,0,0,0">
                <w:txbxContent>
                  <w:p>
                    <w:pPr>
                      <w:spacing w:before="94"/>
                      <w:ind w:left="998" w:right="998" w:firstLine="0"/>
                      <w:jc w:val="center"/>
                      <w:rPr>
                        <w:sz w:val="21"/>
                      </w:rPr>
                    </w:pPr>
                    <w:r>
                      <w:rPr>
                        <w:spacing w:val="-5"/>
                        <w:sz w:val="21"/>
                      </w:rPr>
                      <w:t>监理</w:t>
                    </w:r>
                  </w:p>
                </w:txbxContent>
              </v:textbox>
            </v:shape>
            <v:shape id="_x0000_s1238" type="#_x0000_t202" style="width:2880;height:625;left:4497;position:absolute;top:2064" filled="f" stroked="t" strokecolor="black" strokeweight="0.75pt">
              <v:stroke dashstyle="solid"/>
              <v:textbox inset="0,0,0,0">
                <w:txbxContent>
                  <w:p>
                    <w:pPr>
                      <w:spacing w:before="95"/>
                      <w:ind w:left="382" w:right="0" w:firstLine="0"/>
                      <w:jc w:val="left"/>
                      <w:rPr>
                        <w:sz w:val="21"/>
                      </w:rPr>
                    </w:pPr>
                    <w:r>
                      <w:rPr>
                        <w:spacing w:val="-1"/>
                        <w:sz w:val="21"/>
                      </w:rPr>
                      <w:t>熟悉图纸，审查砼施工</w:t>
                    </w:r>
                  </w:p>
                </w:txbxContent>
              </v:textbox>
            </v:shape>
            <v:line id="_x0000_s1239" style="position:absolute" from="4677,8928" to="5037,8928" stroked="t" strokecolor="black" strokeweight="0.75pt">
              <v:stroke dashstyle="solid"/>
            </v:line>
            <v:shape id="_x0000_s1240" type="#_x0000_t202" style="width:2880;height:624;left:1797;position:absolute;top:8616" filled="f" stroked="t" strokecolor="black" strokeweight="0.75pt">
              <v:stroke dashstyle="solid"/>
              <v:textbox inset="0,0,0,0">
                <w:txbxContent>
                  <w:p>
                    <w:pPr>
                      <w:spacing w:before="95"/>
                      <w:ind w:left="487" w:right="0" w:firstLine="0"/>
                      <w:jc w:val="left"/>
                      <w:rPr>
                        <w:sz w:val="21"/>
                      </w:rPr>
                    </w:pPr>
                    <w:r>
                      <w:rPr>
                        <w:spacing w:val="-2"/>
                        <w:sz w:val="21"/>
                      </w:rPr>
                      <w:t>现场砼或商品砼检验</w:t>
                    </w:r>
                  </w:p>
                </w:txbxContent>
              </v:textbox>
            </v:shape>
            <v:shape id="_x0000_s1241" type="#_x0000_t202" style="width:5040;height:2184;left:5037;position:absolute;top:7056" filled="f" stroked="t" strokecolor="black" strokeweight="0.75pt">
              <v:stroke dashstyle="solid"/>
              <v:textbox inset="0,0,0,0">
                <w:txbxContent>
                  <w:p>
                    <w:pPr>
                      <w:spacing w:before="95" w:line="278" w:lineRule="auto"/>
                      <w:ind w:left="143" w:right="1310" w:firstLine="0"/>
                      <w:jc w:val="left"/>
                      <w:rPr>
                        <w:sz w:val="21"/>
                      </w:rPr>
                    </w:pPr>
                    <w:r>
                      <w:rPr>
                        <w:spacing w:val="-2"/>
                        <w:sz w:val="21"/>
                      </w:rPr>
                      <w:t>成品、半成品报验单、建筑材料报审表</w:t>
                    </w:r>
                    <w:r>
                      <w:rPr>
                        <w:spacing w:val="-2"/>
                        <w:sz w:val="21"/>
                      </w:rPr>
                      <w:t>是否达到设计要求，外加剂比例</w:t>
                    </w:r>
                  </w:p>
                  <w:p>
                    <w:pPr>
                      <w:spacing w:before="0" w:line="278" w:lineRule="auto"/>
                      <w:ind w:left="143" w:right="2780" w:firstLine="0"/>
                      <w:jc w:val="left"/>
                      <w:rPr>
                        <w:sz w:val="21"/>
                      </w:rPr>
                    </w:pPr>
                    <w:r>
                      <w:rPr>
                        <w:spacing w:val="-2"/>
                        <w:sz w:val="21"/>
                      </w:rPr>
                      <w:t>配合比及其试验报告单</w:t>
                    </w:r>
                    <w:r>
                      <w:rPr>
                        <w:spacing w:val="-1"/>
                        <w:sz w:val="21"/>
                      </w:rPr>
                      <w:t>砂、石级配及试验报告</w:t>
                    </w:r>
                  </w:p>
                  <w:p>
                    <w:pPr>
                      <w:spacing w:before="0" w:line="269" w:lineRule="exact"/>
                      <w:ind w:left="143" w:right="0" w:firstLine="0"/>
                      <w:jc w:val="left"/>
                      <w:rPr>
                        <w:sz w:val="21"/>
                      </w:rPr>
                    </w:pPr>
                    <w:r>
                      <w:rPr>
                        <w:spacing w:val="-1"/>
                        <w:sz w:val="21"/>
                      </w:rPr>
                      <w:t>砼可泵性检查，现场坍落度抽查</w:t>
                    </w:r>
                  </w:p>
                  <w:p>
                    <w:pPr>
                      <w:spacing w:before="43"/>
                      <w:ind w:left="143" w:right="0" w:firstLine="0"/>
                      <w:jc w:val="left"/>
                      <w:rPr>
                        <w:sz w:val="21"/>
                      </w:rPr>
                    </w:pPr>
                    <w:r>
                      <w:rPr>
                        <w:spacing w:val="-1"/>
                        <w:sz w:val="21"/>
                      </w:rPr>
                      <w:t>水泥品种出厂证明，试验报告，准用证</w:t>
                    </w:r>
                  </w:p>
                </w:txbxContent>
              </v:textbox>
            </v:shape>
            <v:shape id="_x0000_s1242" style="width:120;height:120;left:3357;position:absolute;top:9432" coordorigin="3357,9432" coordsize="120,120" path="m3417,9552l3357,9432,3477,9432,3417,9552xe" filled="t" fillcolor="black" stroked="f">
              <v:fill type="solid"/>
              <v:path arrowok="t"/>
            </v:shape>
            <v:line id="_x0000_s1243" style="position:absolute" from="3417,9240" to="3417,9529" stroked="t" strokecolor="black" strokeweight="0.75pt">
              <v:stroke dashstyle="solid"/>
            </v:line>
            <v:rect id="_x0000_s1244" style="width:2880;height:1248;left:1797;position:absolute;top:9552" filled="f" stroked="t" strokecolor="black" strokeweight="0.75pt">
              <v:stroke dashstyle="solid"/>
            </v:rect>
            <v:line id="_x0000_s1245" style="position:absolute" from="1797,10176" to="4677,10177" stroked="t" strokecolor="black" strokeweight="0.75pt">
              <v:stroke dashstyle="solid"/>
            </v:line>
            <v:shape id="_x0000_s1246" style="width:120;height:120;left:3357;position:absolute;top:10992" coordorigin="3357,10992" coordsize="120,120" path="m3417,11112l3357,10992,3477,10992,3417,11112xe" filled="t" fillcolor="black" stroked="f">
              <v:fill type="solid"/>
              <v:path arrowok="t"/>
            </v:shape>
            <v:line id="_x0000_s1247" style="position:absolute" from="3417,10800" to="3417,11089" stroked="t" strokecolor="black" strokeweight="0.75pt">
              <v:stroke dashstyle="solid"/>
            </v:line>
            <v:rect id="_x0000_s1248" style="width:2160;height:1248;left:1797;position:absolute;top:11112" filled="f" stroked="t" strokecolor="black" strokeweight="0.75pt">
              <v:stroke dashstyle="solid"/>
            </v:rect>
            <v:shape id="_x0000_s1249" style="width:120;height:120;left:3537;position:absolute;top:12552" coordorigin="3537,12552" coordsize="120,120" path="m3597,12672l3537,12552,3657,12552,3597,12672xe" filled="t" fillcolor="black" stroked="f">
              <v:fill type="solid"/>
              <v:path arrowok="t"/>
            </v:shape>
            <v:line id="_x0000_s1250" style="position:absolute" from="3597,12360" to="3597,12649" stroked="t" strokecolor="black" strokeweight="0.75pt">
              <v:stroke dashstyle="solid"/>
            </v:line>
            <v:rect id="_x0000_s1251" style="width:2160;height:1248;left:1797;position:absolute;top:12672" filled="f" stroked="t" strokecolor="black" strokeweight="0.75pt">
              <v:stroke dashstyle="solid"/>
            </v:rect>
            <v:rect id="_x0000_s1252" style="width:2520;height:1248;left:4317;position:absolute;top:11424" filled="f" stroked="t" strokecolor="black" strokeweight="0.75pt">
              <v:stroke dashstyle="solid"/>
            </v:rect>
            <v:shape id="_x0000_s1253" style="width:120;height:120;left:5877;position:absolute;top:15048" coordorigin="5877,15048" coordsize="120,120" path="m5937,15168l5877,15048,5997,15048,5937,15168xe" filled="t" fillcolor="black" stroked="f">
              <v:fill type="solid"/>
              <v:path arrowok="t"/>
            </v:shape>
            <v:line id="_x0000_s1254" style="position:absolute" from="5937,12672" to="5937,15145" stroked="t" strokecolor="black" strokeweight="0.75pt">
              <v:stroke dashstyle="solid"/>
            </v:line>
            <v:shape id="_x0000_s1255" style="width:120;height:120;left:4677;position:absolute;top:10116" coordorigin="4677,10116" coordsize="120,120" path="m4797,10236l4677,10176,4797,10116,4797,10236xe" filled="t" fillcolor="black" stroked="f">
              <v:fill type="solid"/>
              <v:path arrowok="t"/>
            </v:shape>
            <v:line id="_x0000_s1256" style="position:absolute" from="5397,10176" to="4700,10176" stroked="t" strokecolor="black" strokeweight="0.75pt">
              <v:stroke dashstyle="solid"/>
            </v:line>
            <v:rect id="_x0000_s1257" style="width:2880;height:1248;left:5397;position:absolute;top:9552" filled="f" stroked="t" strokecolor="black" strokeweight="0.75pt">
              <v:stroke dashstyle="solid"/>
            </v:rect>
            <v:line id="_x0000_s1258" style="position:absolute" from="5397,10176" to="8277,10177" stroked="t" strokecolor="black" strokeweight="0.75pt">
              <v:stroke dashstyle="solid"/>
            </v:line>
            <v:line id="_x0000_s1259" style="position:absolute" from="2877,13920" to="2877,14544" stroked="t" strokecolor="black" strokeweight="0.75pt">
              <v:stroke dashstyle="solid"/>
            </v:line>
            <v:line id="_x0000_s1260" style="position:absolute" from="2877,14544" to="4137,14544" stroked="t" strokecolor="black" strokeweight="0.75pt">
              <v:stroke dashstyle="solid"/>
            </v:line>
            <v:shape id="_x0000_s1261" style="width:2520;height:3432;left:4137;position:absolute;top:11112" coordorigin="4137,11112" coordsize="2520,3432" path="m4137,14544l4137,11112m4137,11112l6657,11112e" filled="f" stroked="t" strokecolor="black" strokeweight="0.75pt">
              <v:stroke dashstyle="solid"/>
              <v:path arrowok="t"/>
            </v:shape>
            <v:shape id="_x0000_s1262" style="width:120;height:120;left:6597;position:absolute;top:11304" coordorigin="6597,11304" coordsize="120,120" path="m6657,11424l6597,11304,6717,11304,6657,11424xe" filled="t" fillcolor="black" stroked="f">
              <v:fill type="solid"/>
              <v:path arrowok="t"/>
            </v:shape>
            <v:line id="_x0000_s1263" style="position:absolute" from="6657,11112" to="6657,11401" stroked="t" strokecolor="black" strokeweight="0.75pt">
              <v:stroke dashstyle="solid"/>
            </v:line>
            <v:line id="_x0000_s1264" style="position:absolute" from="6837,12048" to="7557,12048" stroked="t" strokecolor="black" strokeweight="0.75pt">
              <v:stroke dashstyle="solid"/>
            </v:line>
            <v:shape id="_x0000_s1265" style="width:120;height:120;left:2817;position:absolute;top:10992" coordorigin="2817,10992" coordsize="120,120" path="m2877,11112l2817,10992,2937,10992,2877,11112xe" filled="t" fillcolor="black" stroked="f">
              <v:fill type="solid"/>
              <v:path arrowok="t"/>
            </v:shape>
            <v:line id="_x0000_s1266" style="position:absolute" from="2877,10800" to="2877,11089" stroked="t" strokecolor="black" strokeweight="0.75pt">
              <v:stroke dashstyle="solid"/>
            </v:line>
          </v:group>
        </w:pict>
      </w:r>
    </w:p>
    <w:p>
      <w:pPr>
        <w:pStyle w:val="BodyText"/>
        <w:ind w:left="429"/>
        <w:rPr>
          <w:sz w:val="20"/>
        </w:rPr>
      </w:pPr>
      <w:r>
        <w:rPr>
          <w:sz w:val="20"/>
        </w:rPr>
        <w:pict>
          <v:group id="_x0000_i1267" style="width:108.75pt;height:63.15pt;mso-position-horizontal-relative:char;mso-position-vertical-relative:line" coordorigin="0,0" coordsize="2175,1263">
            <v:shape id="_x0000_s1268" type="#_x0000_t202" style="width:2160;height:624;left:7;position:absolute;top:632" filled="f" stroked="t" strokecolor="black" strokeweight="0.75pt">
              <v:stroke dashstyle="solid"/>
              <v:textbox inset="0,0,0,0">
                <w:txbxContent>
                  <w:p>
                    <w:pPr>
                      <w:spacing w:before="94"/>
                      <w:ind w:left="840" w:right="840" w:firstLine="0"/>
                      <w:jc w:val="center"/>
                      <w:rPr>
                        <w:sz w:val="21"/>
                      </w:rPr>
                    </w:pPr>
                    <w:r>
                      <w:rPr>
                        <w:spacing w:val="-8"/>
                        <w:sz w:val="21"/>
                      </w:rPr>
                      <w:t>监理</w:t>
                    </w:r>
                  </w:p>
                </w:txbxContent>
              </v:textbox>
            </v:shape>
            <v:shape id="_x0000_s1269" type="#_x0000_t202" style="width:2160;height:625;left:7;position:absolute;top:7" filled="f" stroked="t" strokecolor="black" strokeweight="0.75pt">
              <v:stroke dashstyle="solid"/>
              <v:textbox inset="0,0,0,0">
                <w:txbxContent>
                  <w:p>
                    <w:pPr>
                      <w:spacing w:before="95"/>
                      <w:ind w:left="442" w:right="0" w:firstLine="0"/>
                      <w:jc w:val="left"/>
                      <w:rPr>
                        <w:sz w:val="21"/>
                      </w:rPr>
                    </w:pPr>
                    <w:r>
                      <w:rPr>
                        <w:spacing w:val="-4"/>
                        <w:sz w:val="21"/>
                      </w:rPr>
                      <w:t>签署拆模通知</w:t>
                    </w:r>
                  </w:p>
                </w:txbxContent>
              </v:textbox>
            </v:shape>
            <w10:wrap type="none"/>
          </v:group>
        </w:pict>
      </w:r>
    </w:p>
    <w:p>
      <w:pPr>
        <w:spacing w:after="0"/>
        <w:rPr>
          <w:sz w:val="20"/>
        </w:rPr>
        <w:sectPr>
          <w:headerReference w:type="default" r:id="rId26"/>
          <w:footerReference w:type="default" r:id="rId27"/>
          <w:type w:val="continuous"/>
          <w:pgSz w:w="11910" w:h="16840"/>
          <w:pgMar w:top="1380" w:right="1360" w:bottom="1180" w:left="1360" w:header="881" w:footer="991"/>
          <w:pgNumType w:start="12"/>
          <w:cols w:space="708"/>
        </w:sectPr>
      </w:pPr>
    </w:p>
    <w:p>
      <w:pPr>
        <w:pStyle w:val="BodyText"/>
        <w:rPr>
          <w:sz w:val="20"/>
        </w:rPr>
      </w:pPr>
      <w:r>
        <w:pict>
          <v:shape id="_x0000_s1270" style="width:6pt;height:6pt;margin-top:237.6pt;margin-left:176.85pt;mso-position-horizontal-relative:page;mso-position-vertical-relative:page;position:absolute;z-index:-251610112" coordorigin="3537,4752" coordsize="120,120" path="m3597,4872l3537,4752,3657,4752,3597,4872xe" filled="t" fillcolor="black" stroked="f">
            <v:fill type="solid"/>
            <v:path arrowok="t"/>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0"/>
        </w:rPr>
      </w:pPr>
    </w:p>
    <w:tbl>
      <w:tblPr>
        <w:tblStyle w:val="TableNormal1"/>
        <w:tblW w:w="0" w:type="auto"/>
        <w:jc w:val="left"/>
        <w:tblInd w:w="11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80"/>
        <w:gridCol w:w="1080"/>
      </w:tblGrid>
      <w:tr>
        <w:tblPrEx>
          <w:tblW w:w="0" w:type="auto"/>
          <w:jc w:val="left"/>
          <w:tblInd w:w="11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606"/>
          <w:jc w:val="left"/>
        </w:trPr>
        <w:tc>
          <w:tcPr>
            <w:tcW w:w="2160" w:type="dxa"/>
            <w:gridSpan w:val="2"/>
            <w:tcBorders>
              <w:bottom w:val="single" w:sz="8" w:space="0" w:color="000000"/>
            </w:tcBorders>
          </w:tcPr>
          <w:p>
            <w:pPr>
              <w:pStyle w:val="TableParagraph"/>
              <w:spacing w:before="95"/>
              <w:ind w:left="240"/>
              <w:rPr>
                <w:sz w:val="21"/>
              </w:rPr>
            </w:pPr>
            <w:r>
              <w:rPr>
                <w:spacing w:val="-2"/>
                <w:sz w:val="21"/>
              </w:rPr>
              <w:t>签署中间验收证明</w:t>
            </w:r>
          </w:p>
        </w:tc>
      </w:tr>
      <w:tr>
        <w:tblPrEx>
          <w:tblW w:w="0" w:type="auto"/>
          <w:jc w:val="left"/>
          <w:tblInd w:w="1164" w:type="dxa"/>
          <w:tblLayout w:type="fixed"/>
          <w:tblCellMar>
            <w:top w:w="0" w:type="dxa"/>
            <w:left w:w="0" w:type="dxa"/>
            <w:bottom w:w="0" w:type="dxa"/>
            <w:right w:w="0" w:type="dxa"/>
          </w:tblCellMar>
          <w:tblLook w:val="01E0"/>
        </w:tblPrEx>
        <w:trPr>
          <w:trHeight w:val="606"/>
          <w:jc w:val="left"/>
        </w:trPr>
        <w:tc>
          <w:tcPr>
            <w:tcW w:w="2160" w:type="dxa"/>
            <w:gridSpan w:val="2"/>
            <w:tcBorders>
              <w:top w:val="single" w:sz="8" w:space="0" w:color="000000"/>
            </w:tcBorders>
          </w:tcPr>
          <w:p>
            <w:pPr>
              <w:pStyle w:val="TableParagraph"/>
              <w:spacing w:before="92"/>
              <w:ind w:left="847" w:right="833"/>
              <w:jc w:val="center"/>
              <w:rPr>
                <w:sz w:val="21"/>
              </w:rPr>
            </w:pPr>
            <w:r>
              <w:rPr>
                <w:spacing w:val="-5"/>
                <w:sz w:val="21"/>
              </w:rPr>
              <w:t>监理</w:t>
            </w:r>
          </w:p>
        </w:tc>
      </w:tr>
      <w:tr>
        <w:tblPrEx>
          <w:tblW w:w="0" w:type="auto"/>
          <w:jc w:val="left"/>
          <w:tblInd w:w="1164" w:type="dxa"/>
          <w:tblLayout w:type="fixed"/>
          <w:tblCellMar>
            <w:top w:w="0" w:type="dxa"/>
            <w:left w:w="0" w:type="dxa"/>
            <w:bottom w:w="0" w:type="dxa"/>
            <w:right w:w="0" w:type="dxa"/>
          </w:tblCellMar>
          <w:tblLook w:val="01E0"/>
        </w:tblPrEx>
        <w:trPr>
          <w:trHeight w:val="296"/>
          <w:jc w:val="left"/>
        </w:trPr>
        <w:tc>
          <w:tcPr>
            <w:tcW w:w="1080" w:type="dxa"/>
            <w:tcBorders>
              <w:left w:val="nil"/>
            </w:tcBorders>
          </w:tcPr>
          <w:p>
            <w:pPr>
              <w:pStyle w:val="TableParagraph"/>
              <w:rPr>
                <w:rFonts w:ascii="Times New Roman"/>
                <w:sz w:val="22"/>
              </w:rPr>
            </w:pPr>
          </w:p>
        </w:tc>
        <w:tc>
          <w:tcPr>
            <w:tcW w:w="1080" w:type="dxa"/>
            <w:tcBorders>
              <w:right w:val="nil"/>
            </w:tcBorders>
          </w:tcPr>
          <w:p>
            <w:pPr>
              <w:pStyle w:val="TableParagraph"/>
              <w:rPr>
                <w:rFonts w:ascii="Times New Roman"/>
                <w:sz w:val="22"/>
              </w:rPr>
            </w:pPr>
          </w:p>
        </w:tc>
      </w:tr>
      <w:tr>
        <w:tblPrEx>
          <w:tblW w:w="0" w:type="auto"/>
          <w:jc w:val="left"/>
          <w:tblInd w:w="1164" w:type="dxa"/>
          <w:tblLayout w:type="fixed"/>
          <w:tblCellMar>
            <w:top w:w="0" w:type="dxa"/>
            <w:left w:w="0" w:type="dxa"/>
            <w:bottom w:w="0" w:type="dxa"/>
            <w:right w:w="0" w:type="dxa"/>
          </w:tblCellMar>
          <w:tblLook w:val="01E0"/>
        </w:tblPrEx>
        <w:trPr>
          <w:trHeight w:val="606"/>
          <w:jc w:val="left"/>
        </w:trPr>
        <w:tc>
          <w:tcPr>
            <w:tcW w:w="2160" w:type="dxa"/>
            <w:gridSpan w:val="2"/>
            <w:tcBorders>
              <w:bottom w:val="single" w:sz="8" w:space="0" w:color="000000"/>
            </w:tcBorders>
          </w:tcPr>
          <w:p>
            <w:pPr>
              <w:pStyle w:val="TableParagraph"/>
              <w:spacing w:before="95"/>
              <w:ind w:left="240"/>
              <w:rPr>
                <w:sz w:val="21"/>
              </w:rPr>
            </w:pPr>
            <w:r>
              <w:rPr>
                <w:spacing w:val="-2"/>
                <w:sz w:val="21"/>
              </w:rPr>
              <w:t>进入下道工序施工</w:t>
            </w:r>
          </w:p>
        </w:tc>
      </w:tr>
      <w:tr>
        <w:tblPrEx>
          <w:tblW w:w="0" w:type="auto"/>
          <w:jc w:val="left"/>
          <w:tblInd w:w="1164" w:type="dxa"/>
          <w:tblLayout w:type="fixed"/>
          <w:tblCellMar>
            <w:top w:w="0" w:type="dxa"/>
            <w:left w:w="0" w:type="dxa"/>
            <w:bottom w:w="0" w:type="dxa"/>
            <w:right w:w="0" w:type="dxa"/>
          </w:tblCellMar>
          <w:tblLook w:val="01E0"/>
        </w:tblPrEx>
        <w:trPr>
          <w:trHeight w:val="606"/>
          <w:jc w:val="left"/>
        </w:trPr>
        <w:tc>
          <w:tcPr>
            <w:tcW w:w="2160" w:type="dxa"/>
            <w:gridSpan w:val="2"/>
            <w:tcBorders>
              <w:top w:val="single" w:sz="8" w:space="0" w:color="000000"/>
            </w:tcBorders>
          </w:tcPr>
          <w:p>
            <w:pPr>
              <w:pStyle w:val="TableParagraph"/>
              <w:spacing w:before="92"/>
              <w:ind w:left="847" w:right="833"/>
              <w:jc w:val="center"/>
              <w:rPr>
                <w:sz w:val="21"/>
              </w:rPr>
            </w:pPr>
            <w:r>
              <w:rPr>
                <w:spacing w:val="-5"/>
                <w:sz w:val="21"/>
              </w:rPr>
              <w:t>施工</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8"/>
        </w:rPr>
      </w:pPr>
    </w:p>
    <w:p>
      <w:pPr>
        <w:pStyle w:val="Heading3"/>
        <w:spacing w:line="432" w:lineRule="exact"/>
        <w:ind w:left="436"/>
        <w:rPr>
          <w:rFonts w:ascii="微软雅黑" w:eastAsia="微软雅黑"/>
        </w:rPr>
      </w:pPr>
      <w:r>
        <w:pict>
          <v:group id="_x0000_s1271" style="width:282.4pt;height:296.8pt;margin-top:-316.68pt;margin-left:176.85pt;mso-position-horizontal-relative:page;position:absolute;z-index:-251611136" coordorigin="3537,-6334" coordsize="5648,5936">
            <v:shape id="_x0000_s1272" style="width:120;height:120;left:5877;position:absolute;top:-5830" coordorigin="5877,-5830" coordsize="120,120" path="m5937,-5710l5877,-5830,5997,-5830,5937,-5710xe" filled="t" fillcolor="black" stroked="f">
              <v:fill type="solid"/>
              <v:path arrowok="t"/>
            </v:shape>
            <v:line id="_x0000_s1273" style="position:absolute" from="5937,-6334" to="5937,-5732" stroked="t" strokecolor="black" strokeweight="0.75pt">
              <v:stroke dashstyle="solid"/>
            </v:line>
            <v:shape id="_x0000_s1274" style="width:2520;height:780;left:4677;position:absolute;top:-5710" coordorigin="4677,-5710" coordsize="2520,780" path="m5937,-5710l4677,-5320,5937,-4930,7197,-5320,5937,-5710xe" filled="f" stroked="t" strokecolor="black" strokeweight="0.75pt">
              <v:stroke dashstyle="solid"/>
              <v:path arrowok="t"/>
            </v:shape>
            <v:line id="_x0000_s1275" style="position:absolute" from="4677,-5398" to="3597,-5398" stroked="t" strokecolor="black" strokeweight="0.75pt">
              <v:stroke dashstyle="solid"/>
            </v:line>
            <v:shape id="_x0000_s1276" style="width:120;height:120;left:3537;position:absolute;top:-4582" coordorigin="3537,-4582" coordsize="120,120" path="m3597,-4462l3537,-4582,3657,-4582,3597,-4462xe" filled="t" fillcolor="black" stroked="f">
              <v:fill type="solid"/>
              <v:path arrowok="t"/>
            </v:shape>
            <v:line id="_x0000_s1277" style="position:absolute" from="3597,-5398" to="3597,-4484" stroked="t" strokecolor="black" strokeweight="0.75pt">
              <v:stroke dashstyle="solid"/>
            </v:line>
            <v:line id="_x0000_s1278" style="position:absolute" from="7197,-5398" to="8097,-5398" stroked="t" strokecolor="black" strokeweight="0.75pt">
              <v:stroke dashstyle="solid"/>
            </v:line>
            <v:shape id="_x0000_s1279" style="width:120;height:120;left:8037;position:absolute;top:-4894" coordorigin="8037,-4894" coordsize="120,120" path="m8097,-4774l8037,-4894,8157,-4894,8097,-4774xe" filled="t" fillcolor="black" stroked="f">
              <v:fill type="solid"/>
              <v:path arrowok="t"/>
            </v:shape>
            <v:line id="_x0000_s1280" style="position:absolute" from="8097,-5398" to="8097,-4796" stroked="t" strokecolor="black" strokeweight="0.75pt">
              <v:stroke dashstyle="solid"/>
            </v:line>
            <v:rect id="_x0000_s1281" style="width:2160;height:1248;left:7017;position:absolute;top:-1654" filled="f" stroked="t" strokecolor="black" strokeweight="0.75pt">
              <v:stroke dashstyle="solid"/>
            </v:rect>
            <v:shape id="_x0000_s1282" style="width:120;height:120;left:8037;position:absolute;top:-1774" coordorigin="8037,-1774" coordsize="120,120" path="m8097,-1654l8037,-1774,8157,-1774,8097,-1654xe" filled="t" fillcolor="black" stroked="f">
              <v:fill type="solid"/>
              <v:path arrowok="t"/>
            </v:shape>
            <v:line id="_x0000_s1283" style="position:absolute" from="8097,-1966" to="8097,-1676" stroked="t" strokecolor="black" strokeweight="0.75pt">
              <v:stroke dashstyle="solid"/>
            </v:line>
            <v:line id="_x0000_s1284" style="position:absolute" from="7017,-1342" to="5937,-1342" stroked="t" strokecolor="black" strokeweight="0.75pt">
              <v:stroke dashstyle="solid"/>
            </v:line>
            <v:line id="_x0000_s1285" style="position:absolute" from="5937,-1341" to="5937,-4774" stroked="t" strokecolor="black" strokeweight="0.75pt">
              <v:stroke dashstyle="solid"/>
            </v:line>
            <v:shape id="_x0000_s1286" style="width:120;height:120;left:3597;position:absolute;top:-4834" coordorigin="3597,-4834" coordsize="120,120" path="m3717,-4714l3597,-4774,3717,-4834,3717,-4714xe" filled="t" fillcolor="black" stroked="f">
              <v:fill type="solid"/>
              <v:path arrowok="t"/>
            </v:shape>
            <v:line id="_x0000_s1287" style="position:absolute" from="5937,-4774" to="3620,-4774" stroked="t" strokecolor="black" strokeweight="0.75pt">
              <v:stroke dashstyle="solid"/>
            </v:line>
            <v:shape id="_x0000_s1288" type="#_x0000_t202" style="width:260;height:240;left:3957;position:absolute;top:-5672" filled="f" stroked="f">
              <v:textbox inset="0,0,0,0">
                <w:txbxContent>
                  <w:p>
                    <w:pPr>
                      <w:spacing w:before="0" w:line="240" w:lineRule="exact"/>
                      <w:ind w:left="0" w:right="0" w:firstLine="0"/>
                      <w:jc w:val="left"/>
                      <w:rPr>
                        <w:sz w:val="24"/>
                      </w:rPr>
                    </w:pPr>
                    <w:r>
                      <w:rPr>
                        <w:sz w:val="24"/>
                      </w:rPr>
                      <w:t>无</w:t>
                    </w:r>
                  </w:p>
                </w:txbxContent>
              </v:textbox>
            </v:shape>
            <v:shape id="_x0000_s1289" type="#_x0000_t202" style="width:260;height:240;left:7677;position:absolute;top:-5672" filled="f" stroked="f">
              <v:textbox inset="0,0,0,0">
                <w:txbxContent>
                  <w:p>
                    <w:pPr>
                      <w:spacing w:before="0" w:line="240" w:lineRule="exact"/>
                      <w:ind w:left="0" w:right="0" w:firstLine="0"/>
                      <w:jc w:val="left"/>
                      <w:rPr>
                        <w:sz w:val="24"/>
                      </w:rPr>
                    </w:pPr>
                    <w:r>
                      <w:rPr>
                        <w:sz w:val="24"/>
                      </w:rPr>
                      <w:t>有</w:t>
                    </w:r>
                  </w:p>
                </w:txbxContent>
              </v:textbox>
            </v:shape>
            <v:shape id="_x0000_s1290" type="#_x0000_t202" style="width:860;height:210;left:5517;position:absolute;top:-5423" filled="f" stroked="f">
              <v:textbox inset="0,0,0,0">
                <w:txbxContent>
                  <w:p>
                    <w:pPr>
                      <w:spacing w:before="0" w:line="210" w:lineRule="exact"/>
                      <w:ind w:left="0" w:right="0" w:firstLine="0"/>
                      <w:jc w:val="left"/>
                      <w:rPr>
                        <w:sz w:val="21"/>
                      </w:rPr>
                    </w:pPr>
                    <w:r>
                      <w:rPr>
                        <w:spacing w:val="-3"/>
                        <w:sz w:val="21"/>
                      </w:rPr>
                      <w:t>有无缺陷</w:t>
                    </w:r>
                  </w:p>
                </w:txbxContent>
              </v:textbox>
            </v:shape>
            <v:shape id="_x0000_s1291" type="#_x0000_t202" style="width:1070;height:210;left:7572;position:absolute;top:-1522" filled="f" stroked="f">
              <v:textbox inset="0,0,0,0">
                <w:txbxContent>
                  <w:p>
                    <w:pPr>
                      <w:spacing w:before="0" w:line="210" w:lineRule="exact"/>
                      <w:ind w:left="0" w:right="0" w:firstLine="0"/>
                      <w:jc w:val="left"/>
                      <w:rPr>
                        <w:sz w:val="21"/>
                      </w:rPr>
                    </w:pPr>
                    <w:r>
                      <w:rPr>
                        <w:spacing w:val="-2"/>
                        <w:sz w:val="21"/>
                      </w:rPr>
                      <w:t>砼缺陷修补</w:t>
                    </w:r>
                  </w:p>
                </w:txbxContent>
              </v:textbox>
            </v:shape>
            <v:shape id="_x0000_s1292" type="#_x0000_t202" style="width:2160;height:624;left:7017;position:absolute;top:-1029" filled="f" stroked="t" strokecolor="black" strokeweight="0.75pt">
              <v:stroke dashstyle="solid"/>
              <v:textbox inset="0,0,0,0">
                <w:txbxContent>
                  <w:p>
                    <w:pPr>
                      <w:spacing w:before="94"/>
                      <w:ind w:left="652" w:right="0" w:firstLine="0"/>
                      <w:jc w:val="left"/>
                      <w:rPr>
                        <w:sz w:val="21"/>
                      </w:rPr>
                    </w:pPr>
                    <w:r>
                      <w:rPr>
                        <w:spacing w:val="-3"/>
                        <w:sz w:val="21"/>
                      </w:rPr>
                      <w:t>施工单位</w:t>
                    </w:r>
                  </w:p>
                </w:txbxContent>
              </v:textbox>
            </v:shape>
            <v:shape id="_x0000_s1293" type="#_x0000_t202" style="width:2160;height:624;left:7017;position:absolute;top:-2589" filled="f" stroked="t" strokecolor="black" strokeweight="0.75pt">
              <v:stroke dashstyle="solid"/>
              <v:textbox inset="0,0,0,0">
                <w:txbxContent>
                  <w:p>
                    <w:pPr>
                      <w:spacing w:before="94"/>
                      <w:ind w:left="840" w:right="840" w:firstLine="0"/>
                      <w:jc w:val="center"/>
                      <w:rPr>
                        <w:sz w:val="21"/>
                      </w:rPr>
                    </w:pPr>
                    <w:r>
                      <w:rPr>
                        <w:spacing w:val="-5"/>
                        <w:sz w:val="21"/>
                      </w:rPr>
                      <w:t>监理</w:t>
                    </w:r>
                  </w:p>
                </w:txbxContent>
              </v:textbox>
            </v:shape>
            <v:shape id="_x0000_s1294" style="width:120;height:120;left:8037;position:absolute;top:-3334" coordorigin="8037,-3334" coordsize="120,120" path="m8097,-3214l8037,-3334,8157,-3334,8097,-3214xe" filled="t" fillcolor="black" stroked="f">
              <v:fill type="solid"/>
              <v:path arrowok="t"/>
            </v:shape>
            <v:line id="_x0000_s1295" style="position:absolute" from="8097,-3526" to="8097,-3236" stroked="t" strokecolor="black" strokeweight="0.75pt">
              <v:stroke dashstyle="solid"/>
            </v:line>
            <v:shape id="_x0000_s1296" type="#_x0000_t202" style="width:2160;height:625;left:7017;position:absolute;top:-3214" filled="f" stroked="t" strokecolor="black" strokeweight="0.75pt">
              <v:stroke dashstyle="solid"/>
              <v:textbox inset="0,0,0,0">
                <w:txbxContent>
                  <w:p>
                    <w:pPr>
                      <w:spacing w:before="95"/>
                      <w:ind w:left="442" w:right="0" w:firstLine="0"/>
                      <w:jc w:val="left"/>
                      <w:rPr>
                        <w:sz w:val="21"/>
                      </w:rPr>
                    </w:pPr>
                    <w:r>
                      <w:rPr>
                        <w:spacing w:val="-2"/>
                        <w:sz w:val="21"/>
                      </w:rPr>
                      <w:t>审查修补方案</w:t>
                    </w:r>
                  </w:p>
                </w:txbxContent>
              </v:textbox>
            </v:shape>
            <v:shape id="_x0000_s1297" type="#_x0000_t202" style="width:2160;height:624;left:7017;position:absolute;top:-4149" filled="f" stroked="t" strokecolor="black" strokeweight="0.75pt">
              <v:stroke dashstyle="solid"/>
              <v:textbox inset="0,0,0,0">
                <w:txbxContent>
                  <w:p>
                    <w:pPr>
                      <w:spacing w:before="94"/>
                      <w:ind w:left="652" w:right="0" w:firstLine="0"/>
                      <w:jc w:val="left"/>
                      <w:rPr>
                        <w:sz w:val="21"/>
                      </w:rPr>
                    </w:pPr>
                    <w:r>
                      <w:rPr>
                        <w:spacing w:val="-3"/>
                        <w:sz w:val="21"/>
                      </w:rPr>
                      <w:t>施工单位</w:t>
                    </w:r>
                  </w:p>
                </w:txbxContent>
              </v:textbox>
            </v:shape>
            <v:shape id="_x0000_s1298" type="#_x0000_t202" style="width:2160;height:625;left:7017;position:absolute;top:-4774" filled="f" stroked="t" strokecolor="black" strokeweight="0.75pt">
              <v:stroke dashstyle="solid"/>
              <v:textbox inset="0,0,0,0">
                <w:txbxContent>
                  <w:p>
                    <w:pPr>
                      <w:spacing w:before="95"/>
                      <w:ind w:left="232" w:right="0" w:firstLine="0"/>
                      <w:jc w:val="left"/>
                      <w:rPr>
                        <w:sz w:val="21"/>
                      </w:rPr>
                    </w:pPr>
                    <w:r>
                      <w:rPr>
                        <w:spacing w:val="-2"/>
                        <w:sz w:val="21"/>
                      </w:rPr>
                      <w:t>提出缺陷修补方案</w:t>
                    </w:r>
                  </w:p>
                </w:txbxContent>
              </v:textbox>
            </v:shape>
          </v:group>
        </w:pict>
      </w:r>
      <w:r>
        <w:rPr>
          <w:rFonts w:ascii="微软雅黑" w:eastAsia="微软雅黑"/>
          <w:spacing w:val="-1"/>
        </w:rPr>
        <w:t>六、工程质量过程控制要点</w:t>
      </w:r>
    </w:p>
    <w:p>
      <w:pPr>
        <w:pStyle w:val="BodyText"/>
        <w:spacing w:before="134"/>
        <w:ind w:left="916"/>
      </w:pPr>
      <w:r>
        <w:rPr>
          <w:rFonts w:ascii="Times New Roman" w:eastAsia="Times New Roman"/>
        </w:rPr>
        <w:t>1</w:t>
      </w:r>
      <w:r>
        <w:rPr>
          <w:spacing w:val="-1"/>
        </w:rPr>
        <w:t>、模板工程质量过程控制监理要点。</w:t>
      </w:r>
    </w:p>
    <w:p>
      <w:pPr>
        <w:pStyle w:val="ListParagraph"/>
        <w:numPr>
          <w:ilvl w:val="0"/>
          <w:numId w:val="13"/>
        </w:numPr>
        <w:tabs>
          <w:tab w:val="left" w:pos="1518"/>
        </w:tabs>
        <w:spacing w:before="193" w:after="0" w:line="240" w:lineRule="auto"/>
        <w:ind w:left="1518" w:right="0" w:hanging="602"/>
        <w:jc w:val="left"/>
        <w:rPr>
          <w:sz w:val="24"/>
        </w:rPr>
      </w:pPr>
      <w:r>
        <w:rPr>
          <w:spacing w:val="-1"/>
          <w:sz w:val="24"/>
        </w:rPr>
        <w:t>模板工程施工准备阶段的监理：</w:t>
      </w:r>
    </w:p>
    <w:p>
      <w:pPr>
        <w:pStyle w:val="BodyText"/>
        <w:spacing w:before="192" w:line="391" w:lineRule="auto"/>
        <w:ind w:left="436" w:right="435" w:firstLine="480"/>
      </w:pPr>
      <w:r>
        <w:rPr>
          <w:spacing w:val="-4"/>
        </w:rPr>
        <w:t>①检查墙、柱在基层上的平面位置。各轴线位置均应以原始基准轴线为准进</w:t>
      </w:r>
      <w:r>
        <w:rPr>
          <w:spacing w:val="-2"/>
        </w:rPr>
        <w:t>行测量标出，支模时应及时调整误差。</w:t>
      </w:r>
    </w:p>
    <w:p>
      <w:pPr>
        <w:pStyle w:val="BodyText"/>
        <w:spacing w:line="391" w:lineRule="auto"/>
        <w:ind w:left="436" w:right="348" w:firstLine="480"/>
      </w:pPr>
      <w:r>
        <w:rPr>
          <w:spacing w:val="-2"/>
        </w:rPr>
        <w:t>②审查承建商的施工技术措施中的支模方案是否可行。在工期短的情况下，</w:t>
      </w:r>
      <w:r>
        <w:t>着 重审查模板传力系统与结构承载能力的关系。</w:t>
      </w:r>
    </w:p>
    <w:p>
      <w:pPr>
        <w:pStyle w:val="ListParagraph"/>
        <w:numPr>
          <w:ilvl w:val="0"/>
          <w:numId w:val="13"/>
        </w:numPr>
        <w:tabs>
          <w:tab w:val="left" w:pos="1516"/>
        </w:tabs>
        <w:spacing w:before="0" w:after="0" w:line="305" w:lineRule="exact"/>
        <w:ind w:left="1516" w:right="0" w:hanging="602"/>
        <w:jc w:val="left"/>
        <w:rPr>
          <w:sz w:val="24"/>
        </w:rPr>
      </w:pPr>
      <w:r>
        <w:rPr>
          <w:spacing w:val="-1"/>
          <w:sz w:val="24"/>
        </w:rPr>
        <w:t>模板施工过程重点监控以下几点：</w:t>
      </w:r>
    </w:p>
    <w:p>
      <w:pPr>
        <w:pStyle w:val="BodyText"/>
        <w:spacing w:before="190" w:line="391" w:lineRule="auto"/>
        <w:ind w:left="436" w:right="435" w:firstLine="480"/>
        <w:jc w:val="both"/>
      </w:pPr>
      <w:r>
        <w:rPr>
          <w:spacing w:val="-4"/>
        </w:rPr>
        <w:t>①模板、支架必须有足够的强度、刚度、稳定性、平整度，支架的支承部分</w:t>
      </w:r>
      <w:r>
        <w:rPr>
          <w:spacing w:val="-11"/>
        </w:rPr>
        <w:t>应有足够的支承面积，能可靠地承受新浇砼的自重和侧压力以及在施工过程中所</w:t>
      </w:r>
      <w:r>
        <w:rPr>
          <w:spacing w:val="-2"/>
        </w:rPr>
        <w:t>产生的荷载；如安装在土层上，基土必须监实，并应有排水措施。</w:t>
      </w:r>
    </w:p>
    <w:p>
      <w:pPr>
        <w:pStyle w:val="BodyText"/>
        <w:spacing w:line="391" w:lineRule="auto"/>
        <w:ind w:left="436" w:right="435" w:firstLine="480"/>
      </w:pPr>
      <w:r>
        <w:rPr>
          <w:spacing w:val="-4"/>
        </w:rPr>
        <w:t>②模板与砼接触面应清理干净，并采取隔离措施，但不得妨碍装修施工。模</w:t>
      </w:r>
      <w:r>
        <w:rPr>
          <w:spacing w:val="-2"/>
        </w:rPr>
        <w:t>板接缝应严密；模板的接缝不应漏浆。</w:t>
      </w:r>
    </w:p>
    <w:p>
      <w:pPr>
        <w:pStyle w:val="BodyText"/>
        <w:spacing w:line="391" w:lineRule="auto"/>
        <w:ind w:left="437" w:right="435" w:firstLine="477"/>
      </w:pPr>
      <w:r>
        <w:rPr>
          <w:spacing w:val="-4"/>
        </w:rPr>
        <w:t>③根据设计，仔细检查支模的几何尺寸、标高、洞口尺寸、平面位置及模板</w:t>
      </w:r>
      <w:r>
        <w:rPr>
          <w:spacing w:val="-2"/>
        </w:rPr>
        <w:t>垂直度、平整度。</w:t>
      </w:r>
    </w:p>
    <w:p>
      <w:pPr>
        <w:spacing w:after="0" w:line="391" w:lineRule="auto"/>
        <w:sectPr>
          <w:headerReference w:type="default" r:id="rId28"/>
          <w:footerReference w:type="default" r:id="rId29"/>
          <w:pgSz w:w="11910" w:h="16840"/>
          <w:pgMar w:top="1380" w:right="1360" w:bottom="1180" w:left="1360" w:header="881" w:footer="991"/>
          <w:pgNumType w:start="13"/>
          <w:cols w:space="708"/>
        </w:sectPr>
      </w:pPr>
    </w:p>
    <w:p>
      <w:pPr>
        <w:pStyle w:val="BodyText"/>
        <w:spacing w:before="4"/>
        <w:rPr>
          <w:sz w:val="11"/>
        </w:rPr>
      </w:pPr>
    </w:p>
    <w:p>
      <w:pPr>
        <w:pStyle w:val="BodyText"/>
        <w:spacing w:before="75" w:line="391" w:lineRule="auto"/>
        <w:ind w:left="436" w:right="435" w:firstLine="477"/>
      </w:pPr>
      <w:r>
        <w:rPr>
          <w:spacing w:val="-9"/>
        </w:rPr>
        <w:t xml:space="preserve">④梁、板跨度大于或等于 </w:t>
      </w:r>
      <w:r>
        <w:rPr>
          <w:rFonts w:ascii="Times New Roman" w:eastAsia="Times New Roman" w:hAnsi="Times New Roman"/>
          <w:spacing w:val="-4"/>
        </w:rPr>
        <w:t xml:space="preserve">4 </w:t>
      </w:r>
      <w:r>
        <w:rPr>
          <w:spacing w:val="-4"/>
        </w:rPr>
        <w:t>米时，模板应进行起拱。若设计无要求时，起拱</w:t>
      </w:r>
      <w:r>
        <w:rPr>
          <w:spacing w:val="-3"/>
        </w:rPr>
        <w:t xml:space="preserve">高度可按跨度的 </w:t>
      </w:r>
      <w:r>
        <w:rPr>
          <w:rFonts w:ascii="Times New Roman" w:eastAsia="Times New Roman" w:hAnsi="Times New Roman"/>
        </w:rPr>
        <w:t xml:space="preserve">1/1000~3/1000 </w:t>
      </w:r>
      <w:r>
        <w:t>控制。</w:t>
      </w:r>
    </w:p>
    <w:p>
      <w:pPr>
        <w:pStyle w:val="BodyText"/>
        <w:spacing w:line="391" w:lineRule="auto"/>
        <w:ind w:left="436" w:right="435" w:firstLine="480"/>
      </w:pPr>
      <w:r>
        <w:rPr>
          <w:spacing w:val="-7"/>
        </w:rPr>
        <w:t>⑤对于吊模应检查其牢固程度及模板下缘标高，在浇砼时应有可靠的封堵措</w:t>
      </w:r>
      <w:r>
        <w:rPr>
          <w:spacing w:val="-6"/>
        </w:rPr>
        <w:t>施。</w:t>
      </w:r>
    </w:p>
    <w:p>
      <w:pPr>
        <w:pStyle w:val="BodyText"/>
        <w:spacing w:line="391" w:lineRule="auto"/>
        <w:ind w:left="1154" w:right="314" w:hanging="240"/>
      </w:pPr>
      <w:r>
        <w:rPr>
          <w:spacing w:val="-11"/>
        </w:rPr>
        <w:t>⑥固定在模板上的预埋件和预留孔洞均不得遗漏，安装必须牢固，位置准确，</w:t>
      </w:r>
      <w:r>
        <w:rPr>
          <w:spacing w:val="-2"/>
        </w:rPr>
        <w:t>其允许偏差应符合下表：</w:t>
      </w:r>
    </w:p>
    <w:p>
      <w:pPr>
        <w:pStyle w:val="Heading3"/>
        <w:spacing w:line="360" w:lineRule="exact"/>
        <w:ind w:right="1435"/>
        <w:jc w:val="center"/>
      </w:pPr>
      <w:r>
        <w:t>预埋件和预留孔洞的允许误差</w:t>
      </w:r>
      <w:r>
        <w:rPr>
          <w:spacing w:val="-8"/>
        </w:rPr>
        <w:t>（mm）</w:t>
      </w:r>
    </w:p>
    <w:p>
      <w:pPr>
        <w:pStyle w:val="BodyText"/>
        <w:rPr>
          <w:rFonts w:ascii="Microsoft JhengHei"/>
          <w:b/>
          <w:sz w:val="7"/>
        </w:rPr>
      </w:pPr>
    </w:p>
    <w:tbl>
      <w:tblPr>
        <w:tblStyle w:val="TableNormal2"/>
        <w:tblW w:w="0" w:type="auto"/>
        <w:jc w:val="left"/>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08"/>
        <w:gridCol w:w="3960"/>
        <w:gridCol w:w="2654"/>
      </w:tblGrid>
      <w:tr>
        <w:tblPrEx>
          <w:tblW w:w="0" w:type="auto"/>
          <w:jc w:val="left"/>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00"/>
          <w:jc w:val="left"/>
        </w:trPr>
        <w:tc>
          <w:tcPr>
            <w:tcW w:w="5868" w:type="dxa"/>
            <w:gridSpan w:val="2"/>
          </w:tcPr>
          <w:p>
            <w:pPr>
              <w:pStyle w:val="TableParagraph"/>
              <w:tabs>
                <w:tab w:val="left" w:pos="954"/>
              </w:tabs>
              <w:spacing w:before="30" w:line="250" w:lineRule="exact"/>
              <w:ind w:left="10"/>
              <w:jc w:val="center"/>
              <w:rPr>
                <w:sz w:val="21"/>
              </w:rPr>
            </w:pPr>
            <w:r>
              <w:rPr>
                <w:spacing w:val="-10"/>
                <w:sz w:val="21"/>
              </w:rPr>
              <w:t>项</w:t>
            </w:r>
            <w:r>
              <w:rPr>
                <w:sz w:val="21"/>
              </w:rPr>
              <w:tab/>
            </w:r>
            <w:r>
              <w:rPr>
                <w:spacing w:val="-10"/>
                <w:sz w:val="21"/>
              </w:rPr>
              <w:t>目</w:t>
            </w:r>
          </w:p>
        </w:tc>
        <w:tc>
          <w:tcPr>
            <w:tcW w:w="2654" w:type="dxa"/>
          </w:tcPr>
          <w:p>
            <w:pPr>
              <w:pStyle w:val="TableParagraph"/>
              <w:spacing w:before="30" w:line="250" w:lineRule="exact"/>
              <w:ind w:left="892" w:right="883"/>
              <w:jc w:val="center"/>
              <w:rPr>
                <w:sz w:val="21"/>
              </w:rPr>
            </w:pPr>
            <w:r>
              <w:rPr>
                <w:spacing w:val="-3"/>
                <w:sz w:val="21"/>
              </w:rPr>
              <w:t>允许误差</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5868" w:type="dxa"/>
            <w:gridSpan w:val="2"/>
          </w:tcPr>
          <w:p>
            <w:pPr>
              <w:pStyle w:val="TableParagraph"/>
              <w:spacing w:before="30" w:line="250" w:lineRule="exact"/>
              <w:ind w:left="10"/>
              <w:jc w:val="center"/>
              <w:rPr>
                <w:sz w:val="21"/>
              </w:rPr>
            </w:pPr>
            <w:r>
              <w:rPr>
                <w:spacing w:val="-2"/>
                <w:sz w:val="21"/>
              </w:rPr>
              <w:t>预埋钢板中心线位置</w:t>
            </w:r>
          </w:p>
        </w:tc>
        <w:tc>
          <w:tcPr>
            <w:tcW w:w="2654" w:type="dxa"/>
          </w:tcPr>
          <w:p>
            <w:pPr>
              <w:pStyle w:val="TableParagraph"/>
              <w:spacing w:before="44" w:line="236" w:lineRule="exact"/>
              <w:ind w:left="9"/>
              <w:jc w:val="center"/>
              <w:rPr>
                <w:rFonts w:ascii="Times New Roman"/>
                <w:sz w:val="21"/>
              </w:rPr>
            </w:pPr>
            <w:r>
              <w:rPr>
                <w:rFonts w:ascii="Times New Roman"/>
                <w:sz w:val="21"/>
              </w:rPr>
              <w:t>3</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5868" w:type="dxa"/>
            <w:gridSpan w:val="2"/>
          </w:tcPr>
          <w:p>
            <w:pPr>
              <w:pStyle w:val="TableParagraph"/>
              <w:spacing w:before="30" w:line="250" w:lineRule="exact"/>
              <w:ind w:left="1569"/>
              <w:rPr>
                <w:sz w:val="21"/>
              </w:rPr>
            </w:pPr>
            <w:r>
              <w:rPr>
                <w:spacing w:val="-1"/>
                <w:sz w:val="21"/>
              </w:rPr>
              <w:t>预埋管、预留孔洞中心线位置</w:t>
            </w:r>
          </w:p>
        </w:tc>
        <w:tc>
          <w:tcPr>
            <w:tcW w:w="2654" w:type="dxa"/>
          </w:tcPr>
          <w:p>
            <w:pPr>
              <w:pStyle w:val="TableParagraph"/>
              <w:spacing w:before="44" w:line="236" w:lineRule="exact"/>
              <w:ind w:left="9"/>
              <w:jc w:val="center"/>
              <w:rPr>
                <w:rFonts w:ascii="Times New Roman"/>
                <w:sz w:val="21"/>
              </w:rPr>
            </w:pPr>
            <w:r>
              <w:rPr>
                <w:rFonts w:ascii="Times New Roman"/>
                <w:sz w:val="21"/>
              </w:rPr>
              <w:t>3</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1908" w:type="dxa"/>
            <w:vMerge w:val="restart"/>
          </w:tcPr>
          <w:p>
            <w:pPr>
              <w:pStyle w:val="TableParagraph"/>
              <w:spacing w:before="1"/>
              <w:rPr>
                <w:rFonts w:ascii="Microsoft JhengHei"/>
                <w:b/>
                <w:sz w:val="10"/>
              </w:rPr>
            </w:pPr>
          </w:p>
          <w:p>
            <w:pPr>
              <w:pStyle w:val="TableParagraph"/>
              <w:ind w:left="533"/>
              <w:rPr>
                <w:sz w:val="21"/>
              </w:rPr>
            </w:pPr>
            <w:r>
              <w:rPr>
                <w:spacing w:val="-3"/>
                <w:sz w:val="21"/>
              </w:rPr>
              <w:t>预埋螺栓</w:t>
            </w:r>
          </w:p>
        </w:tc>
        <w:tc>
          <w:tcPr>
            <w:tcW w:w="3960" w:type="dxa"/>
          </w:tcPr>
          <w:p>
            <w:pPr>
              <w:pStyle w:val="TableParagraph"/>
              <w:spacing w:before="30" w:line="250" w:lineRule="exact"/>
              <w:ind w:left="1336" w:right="1326"/>
              <w:jc w:val="center"/>
              <w:rPr>
                <w:sz w:val="21"/>
              </w:rPr>
            </w:pPr>
            <w:r>
              <w:rPr>
                <w:spacing w:val="-4"/>
                <w:sz w:val="21"/>
              </w:rPr>
              <w:t>中心线</w:t>
            </w:r>
          </w:p>
        </w:tc>
        <w:tc>
          <w:tcPr>
            <w:tcW w:w="2654" w:type="dxa"/>
          </w:tcPr>
          <w:p>
            <w:pPr>
              <w:pStyle w:val="TableParagraph"/>
              <w:spacing w:before="44" w:line="236" w:lineRule="exact"/>
              <w:ind w:left="9"/>
              <w:jc w:val="center"/>
              <w:rPr>
                <w:rFonts w:ascii="Times New Roman"/>
                <w:sz w:val="21"/>
              </w:rPr>
            </w:pPr>
            <w:r>
              <w:rPr>
                <w:rFonts w:ascii="Times New Roman"/>
                <w:sz w:val="21"/>
              </w:rPr>
              <w:t>2</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1908" w:type="dxa"/>
            <w:vMerge/>
            <w:tcBorders>
              <w:top w:val="nil"/>
            </w:tcBorders>
          </w:tcPr>
          <w:p>
            <w:pPr>
              <w:rPr>
                <w:sz w:val="2"/>
                <w:szCs w:val="2"/>
              </w:rPr>
            </w:pPr>
          </w:p>
        </w:tc>
        <w:tc>
          <w:tcPr>
            <w:tcW w:w="3960" w:type="dxa"/>
          </w:tcPr>
          <w:p>
            <w:pPr>
              <w:pStyle w:val="TableParagraph"/>
              <w:spacing w:before="30" w:line="250" w:lineRule="exact"/>
              <w:ind w:left="1336" w:right="1326"/>
              <w:jc w:val="center"/>
              <w:rPr>
                <w:sz w:val="21"/>
              </w:rPr>
            </w:pPr>
            <w:r>
              <w:rPr>
                <w:spacing w:val="-3"/>
                <w:sz w:val="21"/>
              </w:rPr>
              <w:t>外露长度</w:t>
            </w:r>
          </w:p>
        </w:tc>
        <w:tc>
          <w:tcPr>
            <w:tcW w:w="2654" w:type="dxa"/>
          </w:tcPr>
          <w:p>
            <w:pPr>
              <w:pStyle w:val="TableParagraph"/>
              <w:spacing w:before="30" w:line="250" w:lineRule="exact"/>
              <w:ind w:left="892" w:right="882"/>
              <w:jc w:val="center"/>
              <w:rPr>
                <w:rFonts w:ascii="Times New Roman" w:eastAsia="Times New Roman"/>
                <w:sz w:val="21"/>
              </w:rPr>
            </w:pPr>
            <w:r>
              <w:rPr>
                <w:rFonts w:ascii="Times New Roman" w:eastAsia="Times New Roman"/>
                <w:spacing w:val="-2"/>
                <w:sz w:val="21"/>
              </w:rPr>
              <w:t>+10</w:t>
            </w:r>
            <w:r>
              <w:rPr>
                <w:spacing w:val="-2"/>
                <w:sz w:val="21"/>
              </w:rPr>
              <w:t>，</w:t>
            </w:r>
            <w:r>
              <w:rPr>
                <w:rFonts w:ascii="Times New Roman" w:eastAsia="Times New Roman"/>
                <w:spacing w:val="-2"/>
                <w:sz w:val="21"/>
              </w:rPr>
              <w:t>0</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1908" w:type="dxa"/>
            <w:vMerge w:val="restart"/>
          </w:tcPr>
          <w:p>
            <w:pPr>
              <w:pStyle w:val="TableParagraph"/>
              <w:spacing w:before="9"/>
              <w:rPr>
                <w:rFonts w:ascii="Microsoft JhengHei"/>
                <w:b/>
                <w:sz w:val="10"/>
              </w:rPr>
            </w:pPr>
          </w:p>
          <w:p>
            <w:pPr>
              <w:pStyle w:val="TableParagraph"/>
              <w:ind w:left="638"/>
              <w:rPr>
                <w:sz w:val="21"/>
              </w:rPr>
            </w:pPr>
            <w:r>
              <w:rPr>
                <w:spacing w:val="-4"/>
                <w:sz w:val="21"/>
              </w:rPr>
              <w:t>预留洞</w:t>
            </w:r>
          </w:p>
        </w:tc>
        <w:tc>
          <w:tcPr>
            <w:tcW w:w="3960" w:type="dxa"/>
          </w:tcPr>
          <w:p>
            <w:pPr>
              <w:pStyle w:val="TableParagraph"/>
              <w:spacing w:before="30" w:line="250" w:lineRule="exact"/>
              <w:ind w:left="1336" w:right="1326"/>
              <w:jc w:val="center"/>
              <w:rPr>
                <w:sz w:val="21"/>
              </w:rPr>
            </w:pPr>
            <w:r>
              <w:rPr>
                <w:spacing w:val="-3"/>
                <w:sz w:val="21"/>
              </w:rPr>
              <w:t>中心位置</w:t>
            </w:r>
          </w:p>
        </w:tc>
        <w:tc>
          <w:tcPr>
            <w:tcW w:w="2654" w:type="dxa"/>
          </w:tcPr>
          <w:p>
            <w:pPr>
              <w:pStyle w:val="TableParagraph"/>
              <w:spacing w:before="44" w:line="236" w:lineRule="exact"/>
              <w:ind w:left="892" w:right="882"/>
              <w:jc w:val="center"/>
              <w:rPr>
                <w:rFonts w:ascii="Times New Roman"/>
                <w:sz w:val="21"/>
              </w:rPr>
            </w:pPr>
            <w:r>
              <w:rPr>
                <w:rFonts w:ascii="Times New Roman"/>
                <w:spacing w:val="-5"/>
                <w:sz w:val="21"/>
              </w:rPr>
              <w:t>+10</w:t>
            </w:r>
          </w:p>
        </w:tc>
      </w:tr>
      <w:tr>
        <w:tblPrEx>
          <w:tblW w:w="0" w:type="auto"/>
          <w:jc w:val="left"/>
          <w:tblInd w:w="333" w:type="dxa"/>
          <w:tblLayout w:type="fixed"/>
          <w:tblCellMar>
            <w:top w:w="0" w:type="dxa"/>
            <w:left w:w="0" w:type="dxa"/>
            <w:bottom w:w="0" w:type="dxa"/>
            <w:right w:w="0" w:type="dxa"/>
          </w:tblCellMar>
          <w:tblLook w:val="01E0"/>
        </w:tblPrEx>
        <w:trPr>
          <w:trHeight w:val="316"/>
          <w:jc w:val="left"/>
        </w:trPr>
        <w:tc>
          <w:tcPr>
            <w:tcW w:w="1908" w:type="dxa"/>
            <w:vMerge/>
            <w:tcBorders>
              <w:top w:val="nil"/>
            </w:tcBorders>
          </w:tcPr>
          <w:p>
            <w:pPr>
              <w:rPr>
                <w:sz w:val="2"/>
                <w:szCs w:val="2"/>
              </w:rPr>
            </w:pPr>
          </w:p>
        </w:tc>
        <w:tc>
          <w:tcPr>
            <w:tcW w:w="3960" w:type="dxa"/>
          </w:tcPr>
          <w:p>
            <w:pPr>
              <w:pStyle w:val="TableParagraph"/>
              <w:spacing w:before="38" w:line="258" w:lineRule="exact"/>
              <w:ind w:left="1336" w:right="1326"/>
              <w:jc w:val="center"/>
              <w:rPr>
                <w:sz w:val="21"/>
              </w:rPr>
            </w:pPr>
            <w:r>
              <w:rPr>
                <w:spacing w:val="-2"/>
                <w:sz w:val="21"/>
              </w:rPr>
              <w:t>截面内部尺寸</w:t>
            </w:r>
          </w:p>
        </w:tc>
        <w:tc>
          <w:tcPr>
            <w:tcW w:w="2654" w:type="dxa"/>
          </w:tcPr>
          <w:p>
            <w:pPr>
              <w:pStyle w:val="TableParagraph"/>
              <w:spacing w:before="38" w:line="258" w:lineRule="exact"/>
              <w:ind w:left="892" w:right="882"/>
              <w:jc w:val="center"/>
              <w:rPr>
                <w:rFonts w:ascii="Times New Roman" w:eastAsia="Times New Roman"/>
                <w:sz w:val="21"/>
              </w:rPr>
            </w:pPr>
            <w:r>
              <w:rPr>
                <w:rFonts w:ascii="Times New Roman" w:eastAsia="Times New Roman"/>
                <w:spacing w:val="-2"/>
                <w:sz w:val="21"/>
              </w:rPr>
              <w:t>+10</w:t>
            </w:r>
            <w:r>
              <w:rPr>
                <w:spacing w:val="-2"/>
                <w:sz w:val="21"/>
              </w:rPr>
              <w:t>，</w:t>
            </w:r>
            <w:r>
              <w:rPr>
                <w:rFonts w:ascii="Times New Roman" w:eastAsia="Times New Roman"/>
                <w:spacing w:val="-2"/>
                <w:sz w:val="21"/>
              </w:rPr>
              <w:t>0</w:t>
            </w:r>
          </w:p>
        </w:tc>
      </w:tr>
    </w:tbl>
    <w:p>
      <w:pPr>
        <w:pStyle w:val="ListParagraph"/>
        <w:numPr>
          <w:ilvl w:val="0"/>
          <w:numId w:val="13"/>
        </w:numPr>
        <w:tabs>
          <w:tab w:val="left" w:pos="1398"/>
        </w:tabs>
        <w:spacing w:before="161" w:after="0" w:line="240" w:lineRule="auto"/>
        <w:ind w:left="1398" w:right="0" w:hanging="602"/>
        <w:jc w:val="left"/>
        <w:rPr>
          <w:sz w:val="24"/>
        </w:rPr>
      </w:pPr>
      <w:r>
        <w:rPr>
          <w:spacing w:val="-1"/>
          <w:sz w:val="24"/>
        </w:rPr>
        <w:t>模板安装偏差应按施工规范要求进行控制，其允许偏差应符合下表：</w:t>
      </w:r>
    </w:p>
    <w:p>
      <w:pPr>
        <w:pStyle w:val="Heading3"/>
        <w:spacing w:before="113"/>
        <w:ind w:right="1435"/>
        <w:jc w:val="center"/>
      </w:pPr>
      <w:r>
        <w:t>现浇结构模板安装的允许偏差</w:t>
      </w:r>
      <w:r>
        <w:rPr>
          <w:spacing w:val="-8"/>
        </w:rPr>
        <w:t>（mm）</w:t>
      </w:r>
    </w:p>
    <w:p>
      <w:pPr>
        <w:pStyle w:val="BodyText"/>
        <w:spacing w:before="5"/>
        <w:rPr>
          <w:rFonts w:ascii="Microsoft JhengHei"/>
          <w:b/>
          <w:sz w:val="7"/>
        </w:rPr>
      </w:pPr>
    </w:p>
    <w:tbl>
      <w:tblPr>
        <w:tblStyle w:val="TableNormal2"/>
        <w:tblW w:w="0" w:type="auto"/>
        <w:jc w:val="left"/>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30"/>
        <w:gridCol w:w="2131"/>
        <w:gridCol w:w="4261"/>
      </w:tblGrid>
      <w:tr>
        <w:tblPrEx>
          <w:tblW w:w="0" w:type="auto"/>
          <w:jc w:val="left"/>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00"/>
          <w:jc w:val="left"/>
        </w:trPr>
        <w:tc>
          <w:tcPr>
            <w:tcW w:w="4261" w:type="dxa"/>
            <w:gridSpan w:val="2"/>
          </w:tcPr>
          <w:p>
            <w:pPr>
              <w:pStyle w:val="TableParagraph"/>
              <w:spacing w:before="30" w:line="250" w:lineRule="exact"/>
              <w:ind w:left="543" w:right="533"/>
              <w:jc w:val="center"/>
              <w:rPr>
                <w:sz w:val="21"/>
              </w:rPr>
            </w:pPr>
            <w:r>
              <w:rPr>
                <w:spacing w:val="-4"/>
                <w:sz w:val="21"/>
              </w:rPr>
              <w:t>项 目</w:t>
            </w:r>
          </w:p>
        </w:tc>
        <w:tc>
          <w:tcPr>
            <w:tcW w:w="4261" w:type="dxa"/>
          </w:tcPr>
          <w:p>
            <w:pPr>
              <w:pStyle w:val="TableParagraph"/>
              <w:spacing w:before="30" w:line="250" w:lineRule="exact"/>
              <w:ind w:left="543" w:right="533"/>
              <w:jc w:val="center"/>
              <w:rPr>
                <w:sz w:val="21"/>
              </w:rPr>
            </w:pPr>
            <w:r>
              <w:rPr>
                <w:spacing w:val="-3"/>
                <w:sz w:val="21"/>
              </w:rPr>
              <w:t>允许偏差</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4261" w:type="dxa"/>
            <w:gridSpan w:val="2"/>
          </w:tcPr>
          <w:p>
            <w:pPr>
              <w:pStyle w:val="TableParagraph"/>
              <w:spacing w:before="30" w:line="250" w:lineRule="exact"/>
              <w:ind w:left="543" w:right="533"/>
              <w:jc w:val="center"/>
              <w:rPr>
                <w:sz w:val="21"/>
              </w:rPr>
            </w:pPr>
            <w:r>
              <w:rPr>
                <w:spacing w:val="-3"/>
                <w:sz w:val="21"/>
              </w:rPr>
              <w:t>轴线位置</w:t>
            </w:r>
          </w:p>
        </w:tc>
        <w:tc>
          <w:tcPr>
            <w:tcW w:w="4261" w:type="dxa"/>
          </w:tcPr>
          <w:p>
            <w:pPr>
              <w:pStyle w:val="TableParagraph"/>
              <w:spacing w:before="44" w:line="236" w:lineRule="exact"/>
              <w:ind w:left="10"/>
              <w:jc w:val="center"/>
              <w:rPr>
                <w:rFonts w:ascii="Times New Roman"/>
                <w:sz w:val="21"/>
              </w:rPr>
            </w:pPr>
            <w:r>
              <w:rPr>
                <w:rFonts w:ascii="Times New Roman"/>
                <w:sz w:val="21"/>
              </w:rPr>
              <w:t>5</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4261" w:type="dxa"/>
            <w:gridSpan w:val="2"/>
          </w:tcPr>
          <w:p>
            <w:pPr>
              <w:pStyle w:val="TableParagraph"/>
              <w:spacing w:before="30" w:line="250" w:lineRule="exact"/>
              <w:ind w:left="1395"/>
              <w:rPr>
                <w:sz w:val="21"/>
              </w:rPr>
            </w:pPr>
            <w:r>
              <w:rPr>
                <w:spacing w:val="-2"/>
                <w:sz w:val="21"/>
              </w:rPr>
              <w:t>底模上表面标高</w:t>
            </w:r>
          </w:p>
        </w:tc>
        <w:tc>
          <w:tcPr>
            <w:tcW w:w="4261" w:type="dxa"/>
          </w:tcPr>
          <w:p>
            <w:pPr>
              <w:pStyle w:val="TableParagraph"/>
              <w:spacing w:before="30" w:line="250" w:lineRule="exact"/>
              <w:ind w:left="543" w:right="533"/>
              <w:jc w:val="center"/>
              <w:rPr>
                <w:rFonts w:ascii="Times New Roman" w:hAnsi="Times New Roman"/>
                <w:sz w:val="21"/>
              </w:rPr>
            </w:pPr>
            <w:r>
              <w:rPr>
                <w:spacing w:val="-5"/>
                <w:sz w:val="21"/>
              </w:rPr>
              <w:t>±</w:t>
            </w:r>
            <w:r>
              <w:rPr>
                <w:rFonts w:ascii="Times New Roman" w:hAnsi="Times New Roman"/>
                <w:spacing w:val="-5"/>
                <w:sz w:val="21"/>
              </w:rPr>
              <w:t>5</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4261" w:type="dxa"/>
            <w:gridSpan w:val="2"/>
          </w:tcPr>
          <w:p>
            <w:pPr>
              <w:pStyle w:val="TableParagraph"/>
              <w:spacing w:before="30" w:line="250" w:lineRule="exact"/>
              <w:ind w:left="1185"/>
              <w:rPr>
                <w:sz w:val="21"/>
              </w:rPr>
            </w:pPr>
            <w:r>
              <w:rPr>
                <w:spacing w:val="-2"/>
                <w:sz w:val="21"/>
              </w:rPr>
              <w:t>相临两板表面高低差</w:t>
            </w:r>
          </w:p>
        </w:tc>
        <w:tc>
          <w:tcPr>
            <w:tcW w:w="4261" w:type="dxa"/>
          </w:tcPr>
          <w:p>
            <w:pPr>
              <w:pStyle w:val="TableParagraph"/>
              <w:spacing w:before="44" w:line="236" w:lineRule="exact"/>
              <w:ind w:left="10"/>
              <w:jc w:val="center"/>
              <w:rPr>
                <w:rFonts w:ascii="Times New Roman"/>
                <w:sz w:val="21"/>
              </w:rPr>
            </w:pPr>
            <w:r>
              <w:rPr>
                <w:rFonts w:ascii="Times New Roman"/>
                <w:sz w:val="21"/>
              </w:rPr>
              <w:t>2</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4261" w:type="dxa"/>
            <w:gridSpan w:val="2"/>
          </w:tcPr>
          <w:p>
            <w:pPr>
              <w:pStyle w:val="TableParagraph"/>
              <w:spacing w:before="30" w:line="250" w:lineRule="exact"/>
              <w:ind w:left="815"/>
              <w:rPr>
                <w:sz w:val="21"/>
              </w:rPr>
            </w:pPr>
            <w:r>
              <w:rPr>
                <w:sz w:val="21"/>
              </w:rPr>
              <w:t>表面平整度（</w:t>
            </w:r>
            <w:r>
              <w:rPr>
                <w:rFonts w:ascii="Times New Roman" w:eastAsia="Times New Roman"/>
                <w:sz w:val="21"/>
              </w:rPr>
              <w:t xml:space="preserve">2m </w:t>
            </w:r>
            <w:r>
              <w:rPr>
                <w:sz w:val="21"/>
              </w:rPr>
              <w:t>长度以上</w:t>
            </w:r>
            <w:r>
              <w:rPr>
                <w:spacing w:val="-10"/>
                <w:sz w:val="21"/>
              </w:rPr>
              <w:t>）</w:t>
            </w:r>
          </w:p>
        </w:tc>
        <w:tc>
          <w:tcPr>
            <w:tcW w:w="4261" w:type="dxa"/>
          </w:tcPr>
          <w:p>
            <w:pPr>
              <w:pStyle w:val="TableParagraph"/>
              <w:spacing w:before="44" w:line="236" w:lineRule="exact"/>
              <w:ind w:left="10"/>
              <w:jc w:val="center"/>
              <w:rPr>
                <w:rFonts w:ascii="Times New Roman"/>
                <w:sz w:val="21"/>
              </w:rPr>
            </w:pPr>
            <w:r>
              <w:rPr>
                <w:rFonts w:ascii="Times New Roman"/>
                <w:sz w:val="21"/>
              </w:rPr>
              <w:t>5</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2130" w:type="dxa"/>
            <w:vMerge w:val="restart"/>
          </w:tcPr>
          <w:p>
            <w:pPr>
              <w:pStyle w:val="TableParagraph"/>
              <w:spacing w:before="1"/>
              <w:rPr>
                <w:rFonts w:ascii="Microsoft JhengHei"/>
                <w:b/>
                <w:sz w:val="10"/>
              </w:rPr>
            </w:pPr>
          </w:p>
          <w:p>
            <w:pPr>
              <w:pStyle w:val="TableParagraph"/>
              <w:ind w:left="435"/>
              <w:rPr>
                <w:sz w:val="21"/>
              </w:rPr>
            </w:pPr>
            <w:r>
              <w:rPr>
                <w:spacing w:val="-2"/>
                <w:sz w:val="21"/>
              </w:rPr>
              <w:t>截面内部尺寸</w:t>
            </w:r>
          </w:p>
        </w:tc>
        <w:tc>
          <w:tcPr>
            <w:tcW w:w="2131" w:type="dxa"/>
          </w:tcPr>
          <w:p>
            <w:pPr>
              <w:pStyle w:val="TableParagraph"/>
              <w:spacing w:before="30" w:line="250" w:lineRule="exact"/>
              <w:ind w:left="109" w:right="99"/>
              <w:jc w:val="center"/>
              <w:rPr>
                <w:sz w:val="21"/>
              </w:rPr>
            </w:pPr>
            <w:r>
              <w:rPr>
                <w:spacing w:val="-5"/>
                <w:sz w:val="21"/>
              </w:rPr>
              <w:t>基础</w:t>
            </w:r>
          </w:p>
        </w:tc>
        <w:tc>
          <w:tcPr>
            <w:tcW w:w="4261" w:type="dxa"/>
          </w:tcPr>
          <w:p>
            <w:pPr>
              <w:pStyle w:val="TableParagraph"/>
              <w:spacing w:before="30" w:line="250" w:lineRule="exact"/>
              <w:ind w:left="543" w:right="533"/>
              <w:jc w:val="center"/>
              <w:rPr>
                <w:sz w:val="21"/>
              </w:rPr>
            </w:pPr>
            <w:r>
              <w:rPr>
                <w:spacing w:val="-5"/>
                <w:sz w:val="21"/>
              </w:rPr>
              <w:t>±10</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2130" w:type="dxa"/>
            <w:vMerge/>
            <w:tcBorders>
              <w:top w:val="nil"/>
            </w:tcBorders>
          </w:tcPr>
          <w:p>
            <w:pPr>
              <w:rPr>
                <w:sz w:val="2"/>
                <w:szCs w:val="2"/>
              </w:rPr>
            </w:pPr>
          </w:p>
        </w:tc>
        <w:tc>
          <w:tcPr>
            <w:tcW w:w="2131" w:type="dxa"/>
          </w:tcPr>
          <w:p>
            <w:pPr>
              <w:pStyle w:val="TableParagraph"/>
              <w:spacing w:before="30" w:line="250" w:lineRule="exact"/>
              <w:ind w:left="109" w:right="99"/>
              <w:jc w:val="center"/>
              <w:rPr>
                <w:sz w:val="21"/>
              </w:rPr>
            </w:pPr>
            <w:r>
              <w:rPr>
                <w:spacing w:val="-2"/>
                <w:sz w:val="21"/>
              </w:rPr>
              <w:t>柱、墙、梁</w:t>
            </w:r>
          </w:p>
        </w:tc>
        <w:tc>
          <w:tcPr>
            <w:tcW w:w="4261" w:type="dxa"/>
          </w:tcPr>
          <w:p>
            <w:pPr>
              <w:pStyle w:val="TableParagraph"/>
              <w:spacing w:before="30" w:line="250" w:lineRule="exact"/>
              <w:ind w:left="542" w:right="533"/>
              <w:jc w:val="center"/>
              <w:rPr>
                <w:rFonts w:ascii="Times New Roman" w:eastAsia="Times New Roman"/>
                <w:sz w:val="21"/>
              </w:rPr>
            </w:pPr>
            <w:r>
              <w:rPr>
                <w:rFonts w:ascii="Times New Roman" w:eastAsia="Times New Roman"/>
                <w:sz w:val="21"/>
              </w:rPr>
              <w:t>+4</w:t>
            </w:r>
            <w:r>
              <w:rPr>
                <w:sz w:val="21"/>
              </w:rPr>
              <w:t>，</w:t>
            </w:r>
            <w:r>
              <w:rPr>
                <w:rFonts w:ascii="Times New Roman" w:eastAsia="Times New Roman"/>
                <w:sz w:val="21"/>
              </w:rPr>
              <w:t>-</w:t>
            </w:r>
            <w:r>
              <w:rPr>
                <w:rFonts w:ascii="Times New Roman" w:eastAsia="Times New Roman"/>
                <w:spacing w:val="-10"/>
                <w:sz w:val="21"/>
              </w:rPr>
              <w:t>5</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2130" w:type="dxa"/>
            <w:vMerge w:val="restart"/>
          </w:tcPr>
          <w:p>
            <w:pPr>
              <w:pStyle w:val="TableParagraph"/>
              <w:spacing w:before="1"/>
              <w:rPr>
                <w:rFonts w:ascii="Microsoft JhengHei"/>
                <w:b/>
                <w:sz w:val="10"/>
              </w:rPr>
            </w:pPr>
          </w:p>
          <w:p>
            <w:pPr>
              <w:pStyle w:val="TableParagraph"/>
              <w:ind w:left="540"/>
              <w:rPr>
                <w:sz w:val="21"/>
              </w:rPr>
            </w:pPr>
            <w:r>
              <w:rPr>
                <w:spacing w:val="-2"/>
                <w:sz w:val="21"/>
              </w:rPr>
              <w:t>层高垂直度</w:t>
            </w:r>
          </w:p>
        </w:tc>
        <w:tc>
          <w:tcPr>
            <w:tcW w:w="2131" w:type="dxa"/>
          </w:tcPr>
          <w:p>
            <w:pPr>
              <w:pStyle w:val="TableParagraph"/>
              <w:spacing w:before="30" w:line="250" w:lineRule="exact"/>
              <w:ind w:left="109" w:right="100"/>
              <w:jc w:val="center"/>
              <w:rPr>
                <w:rFonts w:ascii="Times New Roman" w:eastAsia="Times New Roman" w:hAnsi="Times New Roman"/>
                <w:sz w:val="21"/>
              </w:rPr>
            </w:pPr>
            <w:r>
              <w:rPr>
                <w:spacing w:val="-2"/>
                <w:sz w:val="21"/>
              </w:rPr>
              <w:t>全高≤</w:t>
            </w:r>
            <w:r>
              <w:rPr>
                <w:rFonts w:ascii="Times New Roman" w:eastAsia="Times New Roman" w:hAnsi="Times New Roman"/>
                <w:spacing w:val="-5"/>
                <w:sz w:val="21"/>
              </w:rPr>
              <w:t>5m</w:t>
            </w:r>
          </w:p>
        </w:tc>
        <w:tc>
          <w:tcPr>
            <w:tcW w:w="4261" w:type="dxa"/>
          </w:tcPr>
          <w:p>
            <w:pPr>
              <w:pStyle w:val="TableParagraph"/>
              <w:spacing w:before="44" w:line="236" w:lineRule="exact"/>
              <w:ind w:left="10"/>
              <w:jc w:val="center"/>
              <w:rPr>
                <w:rFonts w:ascii="Times New Roman"/>
                <w:sz w:val="21"/>
              </w:rPr>
            </w:pPr>
            <w:r>
              <w:rPr>
                <w:rFonts w:ascii="Times New Roman"/>
                <w:sz w:val="21"/>
              </w:rPr>
              <w:t>6</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2130" w:type="dxa"/>
            <w:vMerge/>
            <w:tcBorders>
              <w:top w:val="nil"/>
            </w:tcBorders>
          </w:tcPr>
          <w:p>
            <w:pPr>
              <w:rPr>
                <w:sz w:val="2"/>
                <w:szCs w:val="2"/>
              </w:rPr>
            </w:pPr>
          </w:p>
        </w:tc>
        <w:tc>
          <w:tcPr>
            <w:tcW w:w="2131" w:type="dxa"/>
          </w:tcPr>
          <w:p>
            <w:pPr>
              <w:pStyle w:val="TableParagraph"/>
              <w:spacing w:before="30" w:line="250" w:lineRule="exact"/>
              <w:ind w:left="109" w:right="99"/>
              <w:jc w:val="center"/>
              <w:rPr>
                <w:sz w:val="21"/>
              </w:rPr>
            </w:pPr>
            <w:r>
              <w:rPr>
                <w:sz w:val="21"/>
              </w:rPr>
              <w:t>全高</w:t>
            </w:r>
            <w:r>
              <w:rPr>
                <w:spacing w:val="-5"/>
                <w:sz w:val="21"/>
              </w:rPr>
              <w:t>＞5m</w:t>
            </w:r>
          </w:p>
        </w:tc>
        <w:tc>
          <w:tcPr>
            <w:tcW w:w="4261" w:type="dxa"/>
          </w:tcPr>
          <w:p>
            <w:pPr>
              <w:pStyle w:val="TableParagraph"/>
              <w:spacing w:before="44" w:line="236" w:lineRule="exact"/>
              <w:ind w:left="10"/>
              <w:jc w:val="center"/>
              <w:rPr>
                <w:rFonts w:ascii="Times New Roman"/>
                <w:sz w:val="21"/>
              </w:rPr>
            </w:pPr>
            <w:r>
              <w:rPr>
                <w:rFonts w:ascii="Times New Roman"/>
                <w:sz w:val="21"/>
              </w:rPr>
              <w:t>8</w:t>
            </w:r>
          </w:p>
        </w:tc>
      </w:tr>
    </w:tbl>
    <w:p>
      <w:pPr>
        <w:pStyle w:val="ListParagraph"/>
        <w:numPr>
          <w:ilvl w:val="0"/>
          <w:numId w:val="13"/>
        </w:numPr>
        <w:tabs>
          <w:tab w:val="left" w:pos="1518"/>
        </w:tabs>
        <w:spacing w:before="160" w:after="0" w:line="240" w:lineRule="auto"/>
        <w:ind w:left="1518" w:right="0" w:hanging="602"/>
        <w:jc w:val="left"/>
        <w:rPr>
          <w:sz w:val="24"/>
        </w:rPr>
      </w:pPr>
      <w:r>
        <w:rPr>
          <w:spacing w:val="-2"/>
          <w:sz w:val="24"/>
        </w:rPr>
        <w:t>严格控制拆模时间</w:t>
      </w:r>
    </w:p>
    <w:p>
      <w:pPr>
        <w:pStyle w:val="BodyText"/>
        <w:spacing w:before="192" w:line="391" w:lineRule="auto"/>
        <w:ind w:left="438" w:right="436" w:firstLine="480"/>
        <w:jc w:val="both"/>
      </w:pPr>
      <w:r>
        <w:rPr>
          <w:spacing w:val="-6"/>
        </w:rPr>
        <w:t>承建商在拆模前必须对该部制作的试块进行试压，依此报告方可确定是否允</w:t>
      </w:r>
      <w:r>
        <w:rPr>
          <w:spacing w:val="-4"/>
        </w:rPr>
        <w:t>许拆模。现浇结构拆模时所需的混凝土强度标准值应符合设计要求；对于地下室</w:t>
      </w:r>
      <w:r>
        <w:rPr>
          <w:spacing w:val="-4"/>
        </w:rPr>
        <w:t>外墙，一周后方可拆模，以免早期失水产生裂缝。当设计无具体要求时，应符合</w:t>
      </w:r>
      <w:r>
        <w:rPr>
          <w:spacing w:val="-2"/>
        </w:rPr>
        <w:t>下列规定：</w:t>
      </w:r>
    </w:p>
    <w:p>
      <w:pPr>
        <w:pStyle w:val="BodyText"/>
        <w:spacing w:line="303" w:lineRule="exact"/>
        <w:ind w:left="916"/>
      </w:pPr>
      <w:r>
        <w:rPr>
          <w:spacing w:val="-1"/>
        </w:rPr>
        <w:t>①侧模在砼强度能保证其表面及棱角不因拆除模板而受损坏后，方可拆除；</w:t>
      </w:r>
    </w:p>
    <w:p>
      <w:pPr>
        <w:pStyle w:val="BodyText"/>
        <w:spacing w:before="193"/>
        <w:ind w:left="916"/>
      </w:pPr>
      <w:r>
        <w:rPr>
          <w:spacing w:val="-1"/>
        </w:rPr>
        <w:t>②底模砼强度应符合下表规定，方可拆除；</w:t>
      </w:r>
    </w:p>
    <w:p>
      <w:pPr>
        <w:spacing w:after="0"/>
        <w:sectPr>
          <w:headerReference w:type="default" r:id="rId30"/>
          <w:footerReference w:type="default" r:id="rId31"/>
          <w:pgSz w:w="11910" w:h="16840"/>
          <w:pgMar w:top="1380" w:right="1360" w:bottom="1180" w:left="1360" w:header="881" w:footer="991"/>
          <w:pgNumType w:start="14"/>
          <w:cols w:space="708"/>
        </w:sectPr>
      </w:pPr>
    </w:p>
    <w:p>
      <w:pPr>
        <w:pStyle w:val="BodyText"/>
        <w:spacing w:before="12"/>
        <w:rPr>
          <w:sz w:val="11"/>
        </w:rPr>
      </w:pPr>
    </w:p>
    <w:p>
      <w:pPr>
        <w:pStyle w:val="Heading3"/>
        <w:spacing w:line="429" w:lineRule="exact"/>
        <w:ind w:right="1435"/>
        <w:jc w:val="center"/>
      </w:pPr>
      <w:r>
        <w:rPr>
          <w:spacing w:val="-1"/>
        </w:rPr>
        <w:t>现浇结构拆模时所需砼强度：</w:t>
      </w:r>
    </w:p>
    <w:p>
      <w:pPr>
        <w:pStyle w:val="BodyText"/>
        <w:spacing w:before="5"/>
        <w:rPr>
          <w:rFonts w:ascii="Microsoft JhengHei"/>
          <w:b/>
          <w:sz w:val="7"/>
        </w:rPr>
      </w:pPr>
    </w:p>
    <w:tbl>
      <w:tblPr>
        <w:tblStyle w:val="TableNormal3"/>
        <w:tblW w:w="0" w:type="auto"/>
        <w:jc w:val="left"/>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40"/>
        <w:gridCol w:w="2841"/>
        <w:gridCol w:w="2841"/>
      </w:tblGrid>
      <w:tr>
        <w:tblPrEx>
          <w:tblW w:w="0" w:type="auto"/>
          <w:jc w:val="left"/>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00"/>
          <w:jc w:val="left"/>
        </w:trPr>
        <w:tc>
          <w:tcPr>
            <w:tcW w:w="2840" w:type="dxa"/>
          </w:tcPr>
          <w:p>
            <w:pPr>
              <w:pStyle w:val="TableParagraph"/>
              <w:spacing w:before="180"/>
              <w:ind w:left="985" w:right="976"/>
              <w:jc w:val="center"/>
              <w:rPr>
                <w:sz w:val="21"/>
              </w:rPr>
            </w:pPr>
            <w:r>
              <w:rPr>
                <w:spacing w:val="-3"/>
                <w:sz w:val="21"/>
              </w:rPr>
              <w:t>结构类型</w:t>
            </w:r>
          </w:p>
        </w:tc>
        <w:tc>
          <w:tcPr>
            <w:tcW w:w="2841" w:type="dxa"/>
          </w:tcPr>
          <w:p>
            <w:pPr>
              <w:pStyle w:val="TableParagraph"/>
              <w:spacing w:before="180"/>
              <w:ind w:left="250" w:right="240"/>
              <w:jc w:val="center"/>
              <w:rPr>
                <w:rFonts w:ascii="Times New Roman" w:eastAsia="Times New Roman"/>
                <w:sz w:val="21"/>
              </w:rPr>
            </w:pPr>
            <w:r>
              <w:rPr>
                <w:spacing w:val="-11"/>
                <w:sz w:val="21"/>
              </w:rPr>
              <w:t xml:space="preserve">结构跨度 </w:t>
            </w:r>
            <w:r>
              <w:rPr>
                <w:rFonts w:ascii="Times New Roman" w:eastAsia="Times New Roman"/>
                <w:spacing w:val="-10"/>
                <w:sz w:val="21"/>
              </w:rPr>
              <w:t>m</w:t>
            </w:r>
          </w:p>
        </w:tc>
        <w:tc>
          <w:tcPr>
            <w:tcW w:w="2841" w:type="dxa"/>
          </w:tcPr>
          <w:p>
            <w:pPr>
              <w:pStyle w:val="TableParagraph"/>
              <w:spacing w:line="300" w:lineRule="exact"/>
              <w:ind w:left="1105" w:right="148" w:hanging="945"/>
              <w:rPr>
                <w:sz w:val="21"/>
              </w:rPr>
            </w:pPr>
            <w:r>
              <w:rPr>
                <w:spacing w:val="-2"/>
                <w:sz w:val="21"/>
              </w:rPr>
              <w:t>按设计的砼强度标准值的百</w:t>
            </w:r>
            <w:r>
              <w:rPr>
                <w:spacing w:val="-4"/>
                <w:sz w:val="21"/>
              </w:rPr>
              <w:t>分率％</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2840" w:type="dxa"/>
            <w:vMerge w:val="restart"/>
          </w:tcPr>
          <w:p>
            <w:pPr>
              <w:pStyle w:val="TableParagraph"/>
              <w:spacing w:before="9"/>
              <w:rPr>
                <w:rFonts w:ascii="Microsoft JhengHei"/>
                <w:b/>
                <w:sz w:val="18"/>
              </w:rPr>
            </w:pPr>
          </w:p>
          <w:p>
            <w:pPr>
              <w:pStyle w:val="TableParagraph"/>
              <w:ind w:left="9"/>
              <w:jc w:val="center"/>
              <w:rPr>
                <w:sz w:val="21"/>
              </w:rPr>
            </w:pPr>
            <w:r>
              <w:rPr>
                <w:sz w:val="21"/>
              </w:rPr>
              <w:t>板</w:t>
            </w:r>
          </w:p>
        </w:tc>
        <w:tc>
          <w:tcPr>
            <w:tcW w:w="2841" w:type="dxa"/>
          </w:tcPr>
          <w:p>
            <w:pPr>
              <w:pStyle w:val="TableParagraph"/>
              <w:spacing w:before="30" w:line="250" w:lineRule="exact"/>
              <w:ind w:left="250" w:right="240"/>
              <w:jc w:val="center"/>
              <w:rPr>
                <w:sz w:val="21"/>
              </w:rPr>
            </w:pPr>
            <w:r>
              <w:rPr>
                <w:spacing w:val="-5"/>
                <w:sz w:val="21"/>
              </w:rPr>
              <w:t>≤2</w:t>
            </w:r>
          </w:p>
        </w:tc>
        <w:tc>
          <w:tcPr>
            <w:tcW w:w="2841" w:type="dxa"/>
          </w:tcPr>
          <w:p>
            <w:pPr>
              <w:pStyle w:val="TableParagraph"/>
              <w:spacing w:before="30" w:line="250" w:lineRule="exact"/>
              <w:ind w:left="250" w:right="241"/>
              <w:jc w:val="center"/>
              <w:rPr>
                <w:sz w:val="21"/>
              </w:rPr>
            </w:pPr>
            <w:r>
              <w:rPr>
                <w:spacing w:val="-5"/>
                <w:sz w:val="21"/>
              </w:rPr>
              <w:t>≥50</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2840" w:type="dxa"/>
            <w:vMerge/>
            <w:tcBorders>
              <w:top w:val="nil"/>
            </w:tcBorders>
          </w:tcPr>
          <w:p>
            <w:pPr>
              <w:rPr>
                <w:sz w:val="2"/>
                <w:szCs w:val="2"/>
              </w:rPr>
            </w:pPr>
          </w:p>
        </w:tc>
        <w:tc>
          <w:tcPr>
            <w:tcW w:w="2841" w:type="dxa"/>
          </w:tcPr>
          <w:p>
            <w:pPr>
              <w:pStyle w:val="TableParagraph"/>
              <w:spacing w:before="30" w:line="250" w:lineRule="exact"/>
              <w:ind w:left="250" w:right="240"/>
              <w:jc w:val="center"/>
              <w:rPr>
                <w:sz w:val="21"/>
              </w:rPr>
            </w:pPr>
            <w:r>
              <w:rPr>
                <w:spacing w:val="-2"/>
                <w:sz w:val="21"/>
              </w:rPr>
              <w:t>＜2，≤8</w:t>
            </w:r>
          </w:p>
        </w:tc>
        <w:tc>
          <w:tcPr>
            <w:tcW w:w="2841" w:type="dxa"/>
          </w:tcPr>
          <w:p>
            <w:pPr>
              <w:pStyle w:val="TableParagraph"/>
              <w:spacing w:before="30" w:line="250" w:lineRule="exact"/>
              <w:ind w:left="250" w:right="241"/>
              <w:jc w:val="center"/>
              <w:rPr>
                <w:sz w:val="21"/>
              </w:rPr>
            </w:pPr>
            <w:r>
              <w:rPr>
                <w:spacing w:val="-5"/>
                <w:sz w:val="21"/>
              </w:rPr>
              <w:t>≥75</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2840" w:type="dxa"/>
            <w:vMerge/>
            <w:tcBorders>
              <w:top w:val="nil"/>
            </w:tcBorders>
          </w:tcPr>
          <w:p>
            <w:pPr>
              <w:rPr>
                <w:sz w:val="2"/>
                <w:szCs w:val="2"/>
              </w:rPr>
            </w:pPr>
          </w:p>
        </w:tc>
        <w:tc>
          <w:tcPr>
            <w:tcW w:w="2841" w:type="dxa"/>
          </w:tcPr>
          <w:p>
            <w:pPr>
              <w:pStyle w:val="TableParagraph"/>
              <w:spacing w:before="30" w:line="250" w:lineRule="exact"/>
              <w:ind w:left="250" w:right="240"/>
              <w:jc w:val="center"/>
              <w:rPr>
                <w:sz w:val="21"/>
              </w:rPr>
            </w:pPr>
            <w:r>
              <w:rPr>
                <w:spacing w:val="-5"/>
                <w:sz w:val="21"/>
              </w:rPr>
              <w:t>＞8</w:t>
            </w:r>
          </w:p>
        </w:tc>
        <w:tc>
          <w:tcPr>
            <w:tcW w:w="2841" w:type="dxa"/>
          </w:tcPr>
          <w:p>
            <w:pPr>
              <w:pStyle w:val="TableParagraph"/>
              <w:spacing w:before="30" w:line="250" w:lineRule="exact"/>
              <w:ind w:left="250" w:right="241"/>
              <w:jc w:val="center"/>
              <w:rPr>
                <w:sz w:val="21"/>
              </w:rPr>
            </w:pPr>
            <w:r>
              <w:rPr>
                <w:spacing w:val="-4"/>
                <w:sz w:val="21"/>
              </w:rPr>
              <w:t>≥100</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2840" w:type="dxa"/>
            <w:vMerge w:val="restart"/>
          </w:tcPr>
          <w:p>
            <w:pPr>
              <w:pStyle w:val="TableParagraph"/>
              <w:spacing w:before="1"/>
              <w:rPr>
                <w:rFonts w:ascii="Microsoft JhengHei"/>
                <w:b/>
                <w:sz w:val="10"/>
              </w:rPr>
            </w:pPr>
          </w:p>
          <w:p>
            <w:pPr>
              <w:pStyle w:val="TableParagraph"/>
              <w:ind w:left="894"/>
              <w:rPr>
                <w:sz w:val="21"/>
              </w:rPr>
            </w:pPr>
            <w:r>
              <w:rPr>
                <w:spacing w:val="-2"/>
                <w:sz w:val="21"/>
              </w:rPr>
              <w:t>梁、拱、壳</w:t>
            </w:r>
          </w:p>
        </w:tc>
        <w:tc>
          <w:tcPr>
            <w:tcW w:w="2841" w:type="dxa"/>
          </w:tcPr>
          <w:p>
            <w:pPr>
              <w:pStyle w:val="TableParagraph"/>
              <w:spacing w:before="30" w:line="250" w:lineRule="exact"/>
              <w:ind w:left="250" w:right="240"/>
              <w:jc w:val="center"/>
              <w:rPr>
                <w:sz w:val="21"/>
              </w:rPr>
            </w:pPr>
            <w:r>
              <w:rPr>
                <w:spacing w:val="-5"/>
                <w:sz w:val="21"/>
              </w:rPr>
              <w:t>≤8</w:t>
            </w:r>
          </w:p>
        </w:tc>
        <w:tc>
          <w:tcPr>
            <w:tcW w:w="2841" w:type="dxa"/>
          </w:tcPr>
          <w:p>
            <w:pPr>
              <w:pStyle w:val="TableParagraph"/>
              <w:spacing w:before="30" w:line="250" w:lineRule="exact"/>
              <w:ind w:left="250" w:right="241"/>
              <w:jc w:val="center"/>
              <w:rPr>
                <w:sz w:val="21"/>
              </w:rPr>
            </w:pPr>
            <w:r>
              <w:rPr>
                <w:spacing w:val="-5"/>
                <w:sz w:val="21"/>
              </w:rPr>
              <w:t>≥75</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2840" w:type="dxa"/>
            <w:vMerge/>
            <w:tcBorders>
              <w:top w:val="nil"/>
            </w:tcBorders>
          </w:tcPr>
          <w:p>
            <w:pPr>
              <w:rPr>
                <w:sz w:val="2"/>
                <w:szCs w:val="2"/>
              </w:rPr>
            </w:pPr>
          </w:p>
        </w:tc>
        <w:tc>
          <w:tcPr>
            <w:tcW w:w="2841" w:type="dxa"/>
          </w:tcPr>
          <w:p>
            <w:pPr>
              <w:pStyle w:val="TableParagraph"/>
              <w:spacing w:before="30" w:line="250" w:lineRule="exact"/>
              <w:ind w:left="250" w:right="240"/>
              <w:jc w:val="center"/>
              <w:rPr>
                <w:sz w:val="21"/>
              </w:rPr>
            </w:pPr>
            <w:r>
              <w:rPr>
                <w:spacing w:val="-5"/>
                <w:sz w:val="21"/>
              </w:rPr>
              <w:t>＞8</w:t>
            </w:r>
          </w:p>
        </w:tc>
        <w:tc>
          <w:tcPr>
            <w:tcW w:w="2841" w:type="dxa"/>
          </w:tcPr>
          <w:p>
            <w:pPr>
              <w:pStyle w:val="TableParagraph"/>
              <w:spacing w:before="30" w:line="250" w:lineRule="exact"/>
              <w:ind w:left="250" w:right="241"/>
              <w:jc w:val="center"/>
              <w:rPr>
                <w:sz w:val="21"/>
              </w:rPr>
            </w:pPr>
            <w:r>
              <w:rPr>
                <w:spacing w:val="-4"/>
                <w:sz w:val="21"/>
              </w:rPr>
              <w:t>≥100</w:t>
            </w:r>
          </w:p>
        </w:tc>
      </w:tr>
      <w:tr>
        <w:tblPrEx>
          <w:tblW w:w="0" w:type="auto"/>
          <w:jc w:val="left"/>
          <w:tblInd w:w="333" w:type="dxa"/>
          <w:tblLayout w:type="fixed"/>
          <w:tblCellMar>
            <w:top w:w="0" w:type="dxa"/>
            <w:left w:w="0" w:type="dxa"/>
            <w:bottom w:w="0" w:type="dxa"/>
            <w:right w:w="0" w:type="dxa"/>
          </w:tblCellMar>
          <w:tblLook w:val="01E0"/>
        </w:tblPrEx>
        <w:trPr>
          <w:trHeight w:val="300"/>
          <w:jc w:val="left"/>
        </w:trPr>
        <w:tc>
          <w:tcPr>
            <w:tcW w:w="2840" w:type="dxa"/>
          </w:tcPr>
          <w:p>
            <w:pPr>
              <w:pStyle w:val="TableParagraph"/>
              <w:spacing w:before="30" w:line="250" w:lineRule="exact"/>
              <w:ind w:left="985" w:right="976"/>
              <w:jc w:val="center"/>
              <w:rPr>
                <w:sz w:val="21"/>
              </w:rPr>
            </w:pPr>
            <w:r>
              <w:rPr>
                <w:spacing w:val="-3"/>
                <w:sz w:val="21"/>
              </w:rPr>
              <w:t>悬臂结构</w:t>
            </w:r>
          </w:p>
        </w:tc>
        <w:tc>
          <w:tcPr>
            <w:tcW w:w="2841" w:type="dxa"/>
          </w:tcPr>
          <w:p>
            <w:pPr>
              <w:pStyle w:val="TableParagraph"/>
              <w:rPr>
                <w:rFonts w:ascii="Times New Roman"/>
                <w:sz w:val="22"/>
              </w:rPr>
            </w:pPr>
          </w:p>
        </w:tc>
        <w:tc>
          <w:tcPr>
            <w:tcW w:w="2841" w:type="dxa"/>
          </w:tcPr>
          <w:p>
            <w:pPr>
              <w:pStyle w:val="TableParagraph"/>
              <w:spacing w:before="30" w:line="250" w:lineRule="exact"/>
              <w:ind w:left="250" w:right="241"/>
              <w:jc w:val="center"/>
              <w:rPr>
                <w:sz w:val="21"/>
              </w:rPr>
            </w:pPr>
            <w:r>
              <w:rPr>
                <w:spacing w:val="-4"/>
                <w:sz w:val="21"/>
              </w:rPr>
              <w:t>≥100</w:t>
            </w:r>
          </w:p>
        </w:tc>
      </w:tr>
    </w:tbl>
    <w:p>
      <w:pPr>
        <w:pStyle w:val="BodyText"/>
        <w:spacing w:before="160" w:line="391" w:lineRule="auto"/>
        <w:ind w:left="437" w:right="435" w:firstLine="477"/>
        <w:jc w:val="both"/>
      </w:pPr>
      <w:r>
        <w:rPr>
          <w:spacing w:val="-4"/>
        </w:rPr>
        <w:t>③已拆模板及其支架的结构，在砼强度符合设计砼强度等级的要求后，方可</w:t>
      </w:r>
      <w:r>
        <w:rPr>
          <w:spacing w:val="-4"/>
        </w:rPr>
        <w:t>承受全部使用荷载，当施工荷载所产生的效应比使用荷载的效应更为不利时，必</w:t>
      </w:r>
      <w:r>
        <w:rPr>
          <w:spacing w:val="-2"/>
        </w:rPr>
        <w:t>须经过核算，加设临时支撑。</w:t>
      </w:r>
    </w:p>
    <w:p>
      <w:pPr>
        <w:pStyle w:val="BodyText"/>
        <w:spacing w:line="391" w:lineRule="auto"/>
        <w:ind w:left="436" w:right="435" w:firstLine="480"/>
        <w:jc w:val="both"/>
      </w:pPr>
      <w:r>
        <w:rPr>
          <w:spacing w:val="-4"/>
        </w:rPr>
        <w:t>注：施工现场经常出现梁、板、砼远未达到设计强度，因工期需要而在其上</w:t>
      </w:r>
      <w:r>
        <w:rPr>
          <w:spacing w:val="-4"/>
        </w:rPr>
        <w:t>增加施工荷载。这就需要施工单位预先核算，加设几层临时支撑。作出方案，报</w:t>
      </w:r>
      <w:r>
        <w:rPr>
          <w:spacing w:val="-2"/>
        </w:rPr>
        <w:t>监理审批。</w:t>
      </w:r>
    </w:p>
    <w:p>
      <w:pPr>
        <w:pStyle w:val="BodyText"/>
        <w:spacing w:line="304" w:lineRule="exact"/>
        <w:ind w:left="916"/>
      </w:pPr>
      <w:r>
        <w:rPr>
          <w:rFonts w:ascii="Times New Roman" w:eastAsia="Times New Roman"/>
        </w:rPr>
        <w:t>2</w:t>
      </w:r>
      <w:r>
        <w:rPr>
          <w:spacing w:val="-1"/>
        </w:rPr>
        <w:t>、钢筋工程施工过程质量控制监理要点：</w:t>
      </w:r>
    </w:p>
    <w:p>
      <w:pPr>
        <w:pStyle w:val="ListParagraph"/>
        <w:numPr>
          <w:ilvl w:val="0"/>
          <w:numId w:val="12"/>
        </w:numPr>
        <w:tabs>
          <w:tab w:val="left" w:pos="1518"/>
        </w:tabs>
        <w:spacing w:before="189" w:after="0" w:line="391" w:lineRule="auto"/>
        <w:ind w:left="916" w:right="4788" w:firstLine="0"/>
        <w:jc w:val="left"/>
        <w:rPr>
          <w:sz w:val="24"/>
        </w:rPr>
      </w:pPr>
      <w:r>
        <w:rPr>
          <w:spacing w:val="-2"/>
          <w:sz w:val="24"/>
        </w:rPr>
        <w:t>施工准备阶段的监理要点：</w:t>
      </w:r>
      <w:r>
        <w:rPr>
          <w:spacing w:val="-2"/>
          <w:sz w:val="24"/>
        </w:rPr>
        <w:t>检查进场原材料</w:t>
      </w:r>
    </w:p>
    <w:p>
      <w:pPr>
        <w:spacing w:after="0" w:line="391" w:lineRule="auto"/>
        <w:jc w:val="left"/>
        <w:rPr>
          <w:sz w:val="24"/>
        </w:rPr>
        <w:sectPr>
          <w:headerReference w:type="default" r:id="rId32"/>
          <w:footerReference w:type="default" r:id="rId33"/>
          <w:pgSz w:w="11910" w:h="16840"/>
          <w:pgMar w:top="1380" w:right="1360" w:bottom="1180" w:left="1360" w:header="881" w:footer="991"/>
          <w:pgNumType w:start="15"/>
          <w:cols w:space="708"/>
        </w:sectPr>
      </w:pPr>
    </w:p>
    <w:p>
      <w:pPr>
        <w:pStyle w:val="BodyText"/>
        <w:spacing w:before="12"/>
        <w:rPr>
          <w:sz w:val="16"/>
        </w:rPr>
      </w:pPr>
      <w:r>
        <w:pict>
          <v:group id="_x0000_s1299" style="width:414.75pt;height:632.2pt;margin-top:100.62pt;margin-left:89.47pt;mso-position-horizontal-relative:page;mso-position-vertical-relative:page;position:absolute;z-index:-251608064" coordorigin="1789,2012" coordsize="8295,12644">
            <v:rect id="_x0000_s1300" style="width:3060;height:1248;left:3597;position:absolute;top:2020" filled="f" stroked="t" strokecolor="black" strokeweight="0.75pt">
              <v:stroke dashstyle="solid"/>
            </v:rect>
            <v:shape id="_x0000_s1301" style="width:120;height:120;left:4797;position:absolute;top:3772" coordorigin="4797,3772" coordsize="120,120" path="m4857,3892l4797,3772,4917,3772,4857,3892xe" filled="t" fillcolor="black" stroked="f">
              <v:fill type="solid"/>
              <v:path arrowok="t"/>
            </v:shape>
            <v:line id="_x0000_s1302" style="position:absolute" from="4857,3268" to="4857,3869" stroked="t" strokecolor="black" strokeweight="0.75pt">
              <v:stroke dashstyle="solid"/>
            </v:line>
            <v:line id="_x0000_s1303" style="position:absolute" from="4857,3580" to="5397,3580" stroked="t" strokecolor="black" strokeweight="0.75pt">
              <v:stroke dashstyle="solid"/>
            </v:line>
            <v:shape id="_x0000_s1304" style="width:1440;height:312;left:5397;position:absolute;top:3424" coordorigin="5397,3424" coordsize="1440,312" path="m5397,3424l5397,3736m5397,3424l6837,3424e" filled="f" stroked="t" strokecolor="black" strokeweight="0.75pt">
              <v:stroke dashstyle="solid"/>
              <v:path arrowok="t"/>
            </v:shape>
            <v:line id="_x0000_s1305" style="position:absolute" from="5397,3736" to="6837,3736" stroked="t" strokecolor="black" strokeweight="0.75pt">
              <v:stroke dashstyle="solid"/>
            </v:line>
            <v:rect id="_x0000_s1306" style="width:8280;height:1872;left:1797;position:absolute;top:3892" filled="f" stroked="t" strokecolor="black" strokeweight="0.75pt">
              <v:stroke dashstyle="solid"/>
            </v:rect>
            <v:line id="_x0000_s1307" style="position:absolute" from="1797,4984" to="10077,4984" stroked="t" strokecolor="black" strokeweight="0.75pt">
              <v:stroke dashstyle="solid"/>
            </v:line>
            <v:line id="_x0000_s1308" style="position:absolute" from="3057,4360" to="3057,5764" stroked="t" strokecolor="black" strokeweight="0.75pt">
              <v:stroke dashstyle="solid"/>
            </v:line>
            <v:line id="_x0000_s1309" style="position:absolute" from="4317,4360" to="4317,5764" stroked="t" strokecolor="black" strokeweight="0.75pt">
              <v:stroke dashstyle="solid"/>
            </v:line>
            <v:line id="_x0000_s1310" style="position:absolute" from="3597,5764" to="3597,6076" stroked="t" strokecolor="black" strokeweight="0.75pt">
              <v:stroke dashstyle="solid"/>
            </v:line>
            <v:line id="_x0000_s1311" style="position:absolute" from="2517,6076" to="7737,6076" stroked="t" strokecolor="black" strokeweight="0.75pt">
              <v:stroke dashstyle="solid"/>
            </v:line>
            <v:shape id="_x0000_s1312" style="width:120;height:120;left:2457;position:absolute;top:6268" coordorigin="2457,6268" coordsize="120,120" path="m2517,6388l2457,6268,2577,6268,2517,6388xe" filled="t" fillcolor="black" stroked="f">
              <v:fill type="solid"/>
              <v:path arrowok="t"/>
            </v:shape>
            <v:line id="_x0000_s1313" style="position:absolute" from="2517,6076" to="2517,6365" stroked="t" strokecolor="black" strokeweight="0.75pt">
              <v:stroke dashstyle="solid"/>
            </v:line>
            <v:shape id="_x0000_s1314" style="width:120;height:120;left:7677;position:absolute;top:6268" coordorigin="7677,6268" coordsize="120,120" path="m7737,6388l7677,6268,7797,6268,7737,6388xe" filled="t" fillcolor="black" stroked="f">
              <v:fill type="solid"/>
              <v:path arrowok="t"/>
            </v:shape>
            <v:line id="_x0000_s1315" style="position:absolute" from="7737,6076" to="7737,6365" stroked="t" strokecolor="black" strokeweight="0.75pt">
              <v:stroke dashstyle="solid"/>
            </v:line>
            <v:rect id="_x0000_s1316" style="width:4140;height:2652;left:1797;position:absolute;top:6388" filled="f" stroked="t" strokecolor="black" strokeweight="0.75pt">
              <v:stroke dashstyle="solid"/>
            </v:rect>
            <v:line id="_x0000_s1317" style="position:absolute" from="5937,7480" to="1797,7480" stroked="t" strokecolor="black" strokeweight="0.75pt">
              <v:stroke dashstyle="solid"/>
            </v:line>
            <v:line id="_x0000_s1318" style="position:absolute" from="2157,7012" to="2157,9040" stroked="t" strokecolor="black" strokeweight="0.75pt">
              <v:stroke dashstyle="solid"/>
            </v:line>
            <v:line id="_x0000_s1319" style="position:absolute" from="3957,9040" to="3957,9508" stroked="t" strokecolor="black" strokeweight="0.75pt">
              <v:stroke dashstyle="solid"/>
            </v:line>
            <v:line id="_x0000_s1320" style="position:absolute" from="7737,7948" to="7737,9508" stroked="t" strokecolor="black" strokeweight="0.75pt">
              <v:stroke dashstyle="solid"/>
            </v:line>
            <v:line id="_x0000_s1321" style="position:absolute" from="3957,9508" to="7737,9508" stroked="t" strokecolor="black" strokeweight="0.75pt">
              <v:stroke dashstyle="solid"/>
            </v:line>
            <v:shape id="_x0000_s1322" style="width:120;height:120;left:5697;position:absolute;top:9700" coordorigin="5697,9700" coordsize="120,120" path="m5757,9820l5697,9700,5817,9700,5757,9820xe" filled="t" fillcolor="black" stroked="f">
              <v:fill type="solid"/>
              <v:path arrowok="t"/>
            </v:shape>
            <v:line id="_x0000_s1323" style="position:absolute" from="5757,9508" to="5757,9797" stroked="t" strokecolor="black" strokeweight="0.75pt">
              <v:stroke dashstyle="solid"/>
            </v:line>
            <v:shape id="_x0000_s1324" style="width:2520;height:936;left:4497;position:absolute;top:9820" coordorigin="4497,9820" coordsize="2520,936" path="m5757,9820l4497,10288,5757,10756,7017,10288,5757,9820xe" filled="f" stroked="t" strokecolor="black" strokeweight="0.75pt">
              <v:stroke dashstyle="solid"/>
              <v:path arrowok="t"/>
            </v:shape>
            <v:shape id="_x0000_s1325" style="width:1260;height:3900;left:3237;position:absolute;top:10288" coordorigin="3237,10288" coordsize="1260,3900" path="m4497,10288l3237,10288m3237,10288l3237,14188e" filled="f" stroked="t" strokecolor="black" strokeweight="0.75pt">
              <v:stroke dashstyle="solid"/>
              <v:path arrowok="t"/>
            </v:shape>
            <v:rect id="_x0000_s1326" style="width:2880;height:468;left:4317;position:absolute;top:11068" filled="f" stroked="t" strokecolor="black" strokeweight="0.75pt">
              <v:stroke dashstyle="solid"/>
            </v:rect>
            <v:rect id="_x0000_s1327" style="width:2160;height:468;left:4677;position:absolute;top:11848" filled="f" stroked="t" strokecolor="black" strokeweight="0.75pt">
              <v:stroke dashstyle="solid"/>
            </v:rect>
            <v:rect id="_x0000_s1328" style="width:2160;height:468;left:4677;position:absolute;top:13876" filled="f" stroked="t" strokecolor="black" strokeweight="0.75pt">
              <v:stroke dashstyle="solid"/>
            </v:rect>
            <v:shape id="_x0000_s1329" style="width:2520;height:936;left:4497;position:absolute;top:12628" coordorigin="4497,12628" coordsize="2520,936" path="m5757,12628l4497,13096,5757,13564,7017,13096,5757,12628xe" filled="f" stroked="t" strokecolor="black" strokeweight="0.75pt">
              <v:stroke dashstyle="solid"/>
              <v:path arrowok="t"/>
            </v:shape>
            <v:shape id="_x0000_s1330" style="width:120;height:120;left:4557;position:absolute;top:14128" coordorigin="4557,14128" coordsize="120,120" path="m4557,14248l4557,14128,4677,14188,4557,14248xe" filled="t" fillcolor="black" stroked="f">
              <v:fill type="solid"/>
              <v:path arrowok="t"/>
            </v:shape>
            <v:line id="_x0000_s1331" style="position:absolute" from="3237,14188" to="4655,14188" stroked="t" strokecolor="black" strokeweight="0.75pt">
              <v:stroke dashstyle="solid"/>
            </v:line>
            <v:shape id="_x0000_s1332" style="width:120;height:120;left:5697;position:absolute;top:10948" coordorigin="5697,10948" coordsize="120,120" path="m5757,11068l5697,10948,5817,10948,5757,11068xe" filled="t" fillcolor="black" stroked="f">
              <v:fill type="solid"/>
              <v:path arrowok="t"/>
            </v:shape>
            <v:line id="_x0000_s1333" style="position:absolute" from="5757,10756" to="5757,11045" stroked="t" strokecolor="black" strokeweight="0.75pt">
              <v:stroke dashstyle="solid"/>
            </v:line>
            <v:shape id="_x0000_s1334" style="width:120;height:120;left:5697;position:absolute;top:11728" coordorigin="5697,11728" coordsize="120,120" path="m5757,11848l5697,11728,5817,11728,5757,11848xe" filled="t" fillcolor="black" stroked="f">
              <v:fill type="solid"/>
              <v:path arrowok="t"/>
            </v:shape>
            <v:line id="_x0000_s1335" style="position:absolute" from="5757,11536" to="5757,11825" stroked="t" strokecolor="black" strokeweight="0.75pt">
              <v:stroke dashstyle="solid"/>
            </v:line>
            <v:shape id="_x0000_s1336" style="width:120;height:120;left:5697;position:absolute;top:12508" coordorigin="5697,12508" coordsize="120,120" path="m5757,12628l5697,12508,5817,12508,5757,12628xe" filled="t" fillcolor="black" stroked="f">
              <v:fill type="solid"/>
              <v:path arrowok="t"/>
            </v:shape>
            <v:line id="_x0000_s1337" style="position:absolute" from="5757,12316" to="5757,12605" stroked="t" strokecolor="black" strokeweight="0.75pt">
              <v:stroke dashstyle="solid"/>
            </v:line>
            <v:shape id="_x0000_s1338" style="width:120;height:120;left:5697;position:absolute;top:13756" coordorigin="5697,13756" coordsize="120,120" path="m5757,13876l5697,13756,5817,13756,5757,13876xe" filled="t" fillcolor="black" stroked="f">
              <v:fill type="solid"/>
              <v:path arrowok="t"/>
            </v:shape>
            <v:line id="_x0000_s1339" style="position:absolute" from="5757,13564" to="5757,13854" stroked="t" strokecolor="black" strokeweight="0.75pt">
              <v:stroke dashstyle="solid"/>
            </v:line>
            <v:shape id="_x0000_s1340" style="width:120;height:120;left:5697;position:absolute;top:14536" coordorigin="5697,14536" coordsize="120,120" path="m5757,14656l5697,14536,5817,14536,5757,14656xe" filled="t" fillcolor="black" stroked="f">
              <v:fill type="solid"/>
              <v:path arrowok="t"/>
            </v:shape>
            <v:line id="_x0000_s1341" style="position:absolute" from="5757,14344" to="5757,14634" stroked="t" strokecolor="black" strokeweight="0.75pt">
              <v:stroke dashstyle="solid"/>
            </v:line>
            <v:shape id="_x0000_s1342" style="width:120;height:120;left:7797;position:absolute;top:13036" coordorigin="7797,13036" coordsize="120,120" path="m7797,13156l7797,13036,7917,13096,7797,13156xe" filled="t" fillcolor="black" stroked="f">
              <v:fill type="solid"/>
              <v:path arrowok="t"/>
            </v:shape>
            <v:line id="_x0000_s1343" style="position:absolute" from="7017,13096" to="7895,13096" stroked="t" strokecolor="black" strokeweight="0.75pt">
              <v:stroke dashstyle="solid"/>
            </v:line>
          </v:group>
        </w:pict>
      </w:r>
    </w:p>
    <w:p>
      <w:pPr>
        <w:pStyle w:val="Heading3"/>
        <w:spacing w:line="429" w:lineRule="exact"/>
        <w:ind w:left="916"/>
      </w:pPr>
      <w:r>
        <w:rPr>
          <w:spacing w:val="-2"/>
        </w:rPr>
        <w:t>钢材质量控制程序</w:t>
      </w:r>
    </w:p>
    <w:p>
      <w:pPr>
        <w:pStyle w:val="BodyText"/>
        <w:ind w:left="2229"/>
        <w:rPr>
          <w:rFonts w:ascii="Microsoft JhengHei"/>
          <w:sz w:val="20"/>
        </w:rPr>
      </w:pPr>
      <w:r>
        <w:rPr>
          <w:rFonts w:ascii="Microsoft JhengHei"/>
          <w:sz w:val="20"/>
        </w:rPr>
        <w:pict>
          <v:group id="_x0000_i1344" style="width:153.75pt;height:63.15pt;mso-position-horizontal-relative:char;mso-position-vertical-relative:line" coordorigin="0,0" coordsize="3075,1263">
            <v:shape id="_x0000_s1345" type="#_x0000_t202" style="width:1800;height:624;left:1267;position:absolute;top:631" filled="f" stroked="t" strokecolor="black" strokeweight="0.75pt">
              <v:stroke dashstyle="solid"/>
              <v:textbox inset="0,0,0,0">
                <w:txbxContent>
                  <w:p>
                    <w:pPr>
                      <w:spacing w:before="95"/>
                      <w:ind w:left="39" w:right="0" w:firstLine="0"/>
                      <w:jc w:val="left"/>
                      <w:rPr>
                        <w:rFonts w:ascii="Times New Roman" w:eastAsia="Times New Roman" w:hAnsi="Times New Roman"/>
                        <w:sz w:val="21"/>
                      </w:rPr>
                    </w:pPr>
                    <w:r>
                      <w:rPr>
                        <w:spacing w:val="-3"/>
                        <w:sz w:val="21"/>
                      </w:rPr>
                      <w:t>钢绞线≤</w:t>
                    </w:r>
                    <w:r>
                      <w:rPr>
                        <w:rFonts w:ascii="Times New Roman" w:eastAsia="Times New Roman" w:hAnsi="Times New Roman"/>
                        <w:spacing w:val="-4"/>
                        <w:sz w:val="21"/>
                      </w:rPr>
                      <w:t>60T</w:t>
                    </w:r>
                  </w:p>
                </w:txbxContent>
              </v:textbox>
            </v:shape>
            <v:shape id="_x0000_s1346" type="#_x0000_t202" style="width:1800;height:624;left:1267;position:absolute;top:7" filled="f" stroked="t" strokecolor="black" strokeweight="0.75pt">
              <v:stroke dashstyle="solid"/>
              <v:textbox inset="0,0,0,0">
                <w:txbxContent>
                  <w:p>
                    <w:pPr>
                      <w:spacing w:before="95"/>
                      <w:ind w:left="39" w:right="0" w:firstLine="0"/>
                      <w:jc w:val="left"/>
                      <w:rPr>
                        <w:rFonts w:ascii="Times New Roman" w:eastAsia="Times New Roman" w:hAnsi="Times New Roman"/>
                        <w:sz w:val="21"/>
                      </w:rPr>
                    </w:pPr>
                    <w:r>
                      <w:rPr>
                        <w:spacing w:val="-3"/>
                        <w:sz w:val="21"/>
                      </w:rPr>
                      <w:t>热轧钢筋≤</w:t>
                    </w:r>
                    <w:r>
                      <w:rPr>
                        <w:rFonts w:ascii="Times New Roman" w:eastAsia="Times New Roman" w:hAnsi="Times New Roman"/>
                        <w:spacing w:val="-4"/>
                        <w:sz w:val="21"/>
                      </w:rPr>
                      <w:t>60T</w:t>
                    </w:r>
                  </w:p>
                </w:txbxContent>
              </v:textbox>
            </v:shape>
            <v:shape id="_x0000_s1347" type="#_x0000_t202" style="width:1260;height:1248;left:7;position:absolute;top:7" filled="f" stroked="t" strokecolor="black" strokeweight="0.75pt">
              <v:stroke dashstyle="solid"/>
              <v:textbox inset="0,0,0,0">
                <w:txbxContent>
                  <w:p>
                    <w:pPr>
                      <w:spacing w:before="95"/>
                      <w:ind w:left="144" w:right="0" w:firstLine="0"/>
                      <w:jc w:val="left"/>
                      <w:rPr>
                        <w:sz w:val="21"/>
                      </w:rPr>
                    </w:pPr>
                    <w:r>
                      <w:rPr>
                        <w:spacing w:val="-6"/>
                        <w:sz w:val="21"/>
                      </w:rPr>
                      <w:t>每批钢筋</w:t>
                    </w:r>
                  </w:p>
                </w:txbxContent>
              </v:textbox>
            </v:shape>
            <w10:wrap type="none"/>
          </v:group>
        </w:pict>
      </w:r>
    </w:p>
    <w:p>
      <w:pPr>
        <w:spacing w:before="0" w:line="265" w:lineRule="exact"/>
        <w:ind w:left="5687" w:right="0" w:firstLine="0"/>
        <w:jc w:val="left"/>
        <w:rPr>
          <w:sz w:val="21"/>
        </w:rPr>
      </w:pPr>
      <w:r>
        <w:rPr>
          <w:spacing w:val="-2"/>
          <w:sz w:val="21"/>
        </w:rPr>
        <w:t>施工单位提出质保书</w:t>
      </w:r>
    </w:p>
    <w:p>
      <w:pPr>
        <w:spacing w:before="43"/>
        <w:ind w:left="5657" w:right="0" w:firstLine="0"/>
        <w:jc w:val="left"/>
        <w:rPr>
          <w:sz w:val="21"/>
        </w:rPr>
      </w:pPr>
      <w:r>
        <w:pict>
          <v:group id="_x0000_s1348" style="width:414.75pt;height:94.35pt;margin-top:16.22pt;margin-left:89.47pt;mso-position-horizontal-relative:page;mso-wrap-distance-left:0;mso-wrap-distance-right:0;position:absolute;z-index:-251607040" coordorigin="1789,324" coordsize="8295,1887">
            <v:shape id="_x0000_s1349" type="#_x0000_t202" style="width:5760;height:780;left:4317;position:absolute;top:1423" filled="f" stroked="t" strokecolor="black" strokeweight="0.75pt">
              <v:stroke dashstyle="solid"/>
              <v:textbox inset="0,0,0,0">
                <w:txbxContent>
                  <w:p>
                    <w:pPr>
                      <w:spacing w:before="7" w:line="240" w:lineRule="auto"/>
                      <w:rPr>
                        <w:sz w:val="19"/>
                      </w:rPr>
                    </w:pPr>
                  </w:p>
                  <w:p>
                    <w:pPr>
                      <w:spacing w:before="0"/>
                      <w:ind w:left="248" w:right="0" w:firstLine="0"/>
                      <w:jc w:val="left"/>
                      <w:rPr>
                        <w:sz w:val="21"/>
                      </w:rPr>
                    </w:pPr>
                    <w:r>
                      <w:rPr>
                        <w:spacing w:val="-18"/>
                        <w:sz w:val="21"/>
                      </w:rPr>
                      <w:t xml:space="preserve">任取 </w:t>
                    </w:r>
                    <w:r>
                      <w:rPr>
                        <w:rFonts w:ascii="Times New Roman" w:eastAsia="Times New Roman"/>
                        <w:sz w:val="21"/>
                      </w:rPr>
                      <w:t xml:space="preserve">3 </w:t>
                    </w:r>
                    <w:r>
                      <w:rPr>
                        <w:spacing w:val="-9"/>
                        <w:sz w:val="21"/>
                      </w:rPr>
                      <w:t xml:space="preserve">盘，每盘取 </w:t>
                    </w:r>
                    <w:r>
                      <w:rPr>
                        <w:rFonts w:ascii="Times New Roman" w:eastAsia="Times New Roman"/>
                        <w:sz w:val="21"/>
                      </w:rPr>
                      <w:t xml:space="preserve">1 </w:t>
                    </w:r>
                    <w:r>
                      <w:rPr>
                        <w:spacing w:val="-2"/>
                        <w:sz w:val="21"/>
                      </w:rPr>
                      <w:t>根拉力试样</w:t>
                    </w:r>
                  </w:p>
                </w:txbxContent>
              </v:textbox>
            </v:shape>
            <v:shape id="_x0000_s1350" type="#_x0000_t202" style="width:1260;height:780;left:3057;position:absolute;top:1423" filled="f" stroked="t" strokecolor="black" strokeweight="0.75pt">
              <v:stroke dashstyle="solid"/>
              <v:textbox inset="0,0,0,0">
                <w:txbxContent>
                  <w:p>
                    <w:pPr>
                      <w:spacing w:before="7" w:line="240" w:lineRule="auto"/>
                      <w:rPr>
                        <w:sz w:val="19"/>
                      </w:rPr>
                    </w:pPr>
                  </w:p>
                  <w:p>
                    <w:pPr>
                      <w:spacing w:before="0"/>
                      <w:ind w:left="248" w:right="0" w:firstLine="0"/>
                      <w:jc w:val="left"/>
                      <w:rPr>
                        <w:sz w:val="21"/>
                      </w:rPr>
                    </w:pPr>
                    <w:r>
                      <w:rPr>
                        <w:spacing w:val="-4"/>
                        <w:sz w:val="21"/>
                      </w:rPr>
                      <w:t>钢绞线</w:t>
                    </w:r>
                  </w:p>
                </w:txbxContent>
              </v:textbox>
            </v:shape>
            <v:shape id="_x0000_s1351" type="#_x0000_t202" style="width:5760;height:624;left:4317;position:absolute;top:799" filled="f" stroked="t" strokecolor="black" strokeweight="0.75pt">
              <v:stroke dashstyle="solid"/>
              <v:textbox inset="0,0,0,0">
                <w:txbxContent>
                  <w:p>
                    <w:pPr>
                      <w:spacing w:before="7" w:line="240" w:lineRule="auto"/>
                      <w:rPr>
                        <w:sz w:val="19"/>
                      </w:rPr>
                    </w:pPr>
                  </w:p>
                  <w:p>
                    <w:pPr>
                      <w:spacing w:before="0"/>
                      <w:ind w:left="248" w:right="0" w:firstLine="0"/>
                      <w:jc w:val="left"/>
                      <w:rPr>
                        <w:sz w:val="21"/>
                      </w:rPr>
                    </w:pPr>
                    <w:r>
                      <w:rPr>
                        <w:spacing w:val="-14"/>
                        <w:sz w:val="21"/>
                      </w:rPr>
                      <w:t xml:space="preserve">在任取 </w:t>
                    </w:r>
                    <w:r>
                      <w:rPr>
                        <w:rFonts w:ascii="Times New Roman" w:eastAsia="Times New Roman"/>
                        <w:sz w:val="21"/>
                      </w:rPr>
                      <w:t xml:space="preserve">2 </w:t>
                    </w:r>
                    <w:r>
                      <w:rPr>
                        <w:spacing w:val="-6"/>
                        <w:sz w:val="21"/>
                      </w:rPr>
                      <w:t xml:space="preserve">根钢筋上，每根取 </w:t>
                    </w:r>
                    <w:r>
                      <w:rPr>
                        <w:rFonts w:ascii="Times New Roman" w:eastAsia="Times New Roman"/>
                        <w:sz w:val="21"/>
                      </w:rPr>
                      <w:t xml:space="preserve">1 </w:t>
                    </w:r>
                    <w:r>
                      <w:rPr>
                        <w:spacing w:val="-8"/>
                        <w:sz w:val="21"/>
                      </w:rPr>
                      <w:t xml:space="preserve">个拉力试样和 </w:t>
                    </w:r>
                    <w:r>
                      <w:rPr>
                        <w:rFonts w:ascii="Times New Roman" w:eastAsia="Times New Roman"/>
                        <w:sz w:val="21"/>
                      </w:rPr>
                      <w:t xml:space="preserve">1 </w:t>
                    </w:r>
                    <w:r>
                      <w:rPr>
                        <w:spacing w:val="-2"/>
                        <w:sz w:val="21"/>
                      </w:rPr>
                      <w:t>个冷弯试样</w:t>
                    </w:r>
                  </w:p>
                </w:txbxContent>
              </v:textbox>
            </v:shape>
            <v:shape id="_x0000_s1352" type="#_x0000_t202" style="width:1260;height:624;left:3057;position:absolute;top:799" filled="f" stroked="t" strokecolor="black" strokeweight="0.75pt">
              <v:stroke dashstyle="solid"/>
              <v:textbox inset="0,0,0,0">
                <w:txbxContent>
                  <w:p>
                    <w:pPr>
                      <w:spacing w:before="7" w:line="240" w:lineRule="auto"/>
                      <w:rPr>
                        <w:sz w:val="19"/>
                      </w:rPr>
                    </w:pPr>
                  </w:p>
                  <w:p>
                    <w:pPr>
                      <w:spacing w:before="0"/>
                      <w:ind w:left="143" w:right="0" w:firstLine="0"/>
                      <w:jc w:val="left"/>
                      <w:rPr>
                        <w:sz w:val="21"/>
                      </w:rPr>
                    </w:pPr>
                    <w:r>
                      <w:rPr>
                        <w:spacing w:val="-3"/>
                        <w:sz w:val="21"/>
                      </w:rPr>
                      <w:t>热轧钢筋</w:t>
                    </w:r>
                  </w:p>
                </w:txbxContent>
              </v:textbox>
            </v:shape>
            <v:shape id="_x0000_s1353" type="#_x0000_t202" style="width:1260;height:624;left:1797;position:absolute;top:799" filled="f" stroked="t" strokecolor="black" strokeweight="0.75pt">
              <v:stroke dashstyle="solid"/>
              <v:textbox inset="0,0,0,0">
                <w:txbxContent>
                  <w:p>
                    <w:pPr>
                      <w:spacing w:before="7" w:line="240" w:lineRule="auto"/>
                      <w:rPr>
                        <w:sz w:val="19"/>
                      </w:rPr>
                    </w:pPr>
                  </w:p>
                  <w:p>
                    <w:pPr>
                      <w:spacing w:before="0"/>
                      <w:ind w:left="143" w:right="0" w:firstLine="0"/>
                      <w:jc w:val="left"/>
                      <w:rPr>
                        <w:sz w:val="21"/>
                      </w:rPr>
                    </w:pPr>
                    <w:r>
                      <w:rPr>
                        <w:spacing w:val="-3"/>
                        <w:sz w:val="21"/>
                      </w:rPr>
                      <w:t>取样数量</w:t>
                    </w:r>
                  </w:p>
                </w:txbxContent>
              </v:textbox>
            </v:shape>
            <v:shape id="_x0000_s1354" type="#_x0000_t202" style="width:8280;height:468;left:1797;position:absolute;top:331" filled="f" stroked="t" strokecolor="black" strokeweight="0.75pt">
              <v:stroke dashstyle="solid"/>
              <v:textbox inset="0,0,0,0">
                <w:txbxContent>
                  <w:p>
                    <w:pPr>
                      <w:spacing w:before="95"/>
                      <w:ind w:left="3176" w:right="3176" w:firstLine="0"/>
                      <w:jc w:val="center"/>
                      <w:rPr>
                        <w:sz w:val="21"/>
                      </w:rPr>
                    </w:pPr>
                    <w:r>
                      <w:rPr>
                        <w:spacing w:val="-2"/>
                        <w:sz w:val="21"/>
                      </w:rPr>
                      <w:t>监理工程师见证取样</w:t>
                    </w:r>
                  </w:p>
                </w:txbxContent>
              </v:textbox>
            </v:shape>
            <w10:wrap type="topAndBottom"/>
          </v:group>
        </w:pict>
      </w:r>
      <w:r>
        <w:rPr>
          <w:spacing w:val="-1"/>
          <w:sz w:val="21"/>
        </w:rPr>
        <w:t>监理工程师外观检查合格</w:t>
      </w:r>
    </w:p>
    <w:p>
      <w:pPr>
        <w:pStyle w:val="BodyText"/>
        <w:rPr>
          <w:sz w:val="20"/>
        </w:rPr>
      </w:pPr>
    </w:p>
    <w:p>
      <w:pPr>
        <w:pStyle w:val="BodyText"/>
        <w:spacing w:before="7"/>
        <w:rPr>
          <w:sz w:val="25"/>
        </w:rPr>
      </w:pPr>
      <w:r>
        <w:pict>
          <v:group id="_x0000_s1355" style="width:207.75pt;height:133.35pt;margin-top:17.64pt;margin-left:89.47pt;mso-position-horizontal-relative:page;mso-wrap-distance-left:0;mso-wrap-distance-right:0;position:absolute;z-index:-251606016" coordorigin="1789,353" coordsize="4155,2667">
            <v:shape id="_x0000_s1356" type="#_x0000_t202" style="width:1980;height:1560;left:3957;position:absolute;top:1452" filled="f" stroked="t" strokecolor="black" strokeweight="0.75pt">
              <v:stroke dashstyle="solid"/>
              <v:textbox inset="0,0,0,0">
                <w:txbxContent>
                  <w:p>
                    <w:pPr>
                      <w:spacing w:before="7" w:line="240" w:lineRule="auto"/>
                      <w:rPr>
                        <w:sz w:val="19"/>
                      </w:rPr>
                    </w:pPr>
                  </w:p>
                  <w:p>
                    <w:pPr>
                      <w:spacing w:before="0"/>
                      <w:ind w:left="-22" w:right="0" w:firstLine="0"/>
                      <w:jc w:val="left"/>
                      <w:rPr>
                        <w:sz w:val="21"/>
                      </w:rPr>
                    </w:pPr>
                    <w:r>
                      <w:rPr>
                        <w:spacing w:val="-2"/>
                        <w:sz w:val="21"/>
                      </w:rPr>
                      <w:t>钢筋的抗拉强度</w:t>
                    </w:r>
                  </w:p>
                  <w:p>
                    <w:pPr>
                      <w:spacing w:before="43" w:line="278" w:lineRule="auto"/>
                      <w:ind w:left="83" w:right="142" w:firstLine="33"/>
                      <w:jc w:val="both"/>
                      <w:rPr>
                        <w:rFonts w:ascii="Times New Roman" w:eastAsia="Times New Roman"/>
                        <w:sz w:val="21"/>
                      </w:rPr>
                    </w:pPr>
                    <w:r>
                      <w:rPr>
                        <w:spacing w:val="-2"/>
                        <w:sz w:val="21"/>
                      </w:rPr>
                      <w:t>实测值与屈服强度</w:t>
                    </w:r>
                    <w:r>
                      <w:rPr>
                        <w:spacing w:val="-2"/>
                        <w:sz w:val="21"/>
                      </w:rPr>
                      <w:t>实测值的比值不应</w:t>
                    </w:r>
                    <w:r>
                      <w:rPr>
                        <w:spacing w:val="-15"/>
                        <w:sz w:val="21"/>
                      </w:rPr>
                      <w:t xml:space="preserve">小于 </w:t>
                    </w:r>
                    <w:r>
                      <w:rPr>
                        <w:rFonts w:ascii="Times New Roman" w:eastAsia="Times New Roman"/>
                        <w:sz w:val="21"/>
                      </w:rPr>
                      <w:t>1.25</w:t>
                    </w:r>
                  </w:p>
                </w:txbxContent>
              </v:textbox>
            </v:shape>
            <v:shape id="_x0000_s1357" type="#_x0000_t202" style="width:1800;height:1560;left:2157;position:absolute;top:1452" filled="f" stroked="t" strokecolor="black" strokeweight="0.75pt">
              <v:stroke dashstyle="solid"/>
              <v:textbox inset="0,0,0,0">
                <w:txbxContent>
                  <w:p>
                    <w:pPr>
                      <w:spacing w:before="7" w:line="240" w:lineRule="auto"/>
                      <w:rPr>
                        <w:sz w:val="19"/>
                      </w:rPr>
                    </w:pPr>
                  </w:p>
                  <w:p>
                    <w:pPr>
                      <w:spacing w:before="0" w:line="278" w:lineRule="auto"/>
                      <w:ind w:left="-6" w:right="85" w:firstLine="0"/>
                      <w:jc w:val="left"/>
                      <w:rPr>
                        <w:sz w:val="21"/>
                      </w:rPr>
                    </w:pPr>
                    <w:r>
                      <w:rPr>
                        <w:spacing w:val="-2"/>
                        <w:sz w:val="21"/>
                      </w:rPr>
                      <w:t>抗震要求的框架</w:t>
                    </w:r>
                    <w:r>
                      <w:rPr>
                        <w:spacing w:val="-2"/>
                        <w:sz w:val="21"/>
                      </w:rPr>
                      <w:t xml:space="preserve"> </w:t>
                    </w:r>
                    <w:r>
                      <w:rPr>
                        <w:spacing w:val="-2"/>
                        <w:sz w:val="21"/>
                      </w:rPr>
                      <w:t>结构纵向受力钢筋</w:t>
                    </w:r>
                  </w:p>
                </w:txbxContent>
              </v:textbox>
            </v:shape>
            <v:shape id="_x0000_s1358" type="#_x0000_t202" style="width:360;height:1560;left:1797;position:absolute;top:1452" filled="f" stroked="t" strokecolor="black" strokeweight="0.75pt">
              <v:stroke dashstyle="solid"/>
              <v:textbox inset="0,0,0,0">
                <w:txbxContent>
                  <w:p>
                    <w:pPr>
                      <w:spacing w:before="8" w:line="240" w:lineRule="auto"/>
                      <w:rPr>
                        <w:sz w:val="20"/>
                      </w:rPr>
                    </w:pPr>
                  </w:p>
                  <w:p>
                    <w:pPr>
                      <w:spacing w:before="0"/>
                      <w:ind w:left="143" w:right="0" w:firstLine="0"/>
                      <w:jc w:val="left"/>
                      <w:rPr>
                        <w:rFonts w:ascii="Times New Roman"/>
                        <w:sz w:val="21"/>
                      </w:rPr>
                    </w:pPr>
                    <w:r>
                      <w:rPr>
                        <w:rFonts w:ascii="Times New Roman"/>
                        <w:sz w:val="21"/>
                      </w:rPr>
                      <w:t>2</w:t>
                    </w:r>
                  </w:p>
                </w:txbxContent>
              </v:textbox>
            </v:shape>
            <v:shape id="_x0000_s1359" type="#_x0000_t202" style="width:3780;height:468;left:2157;position:absolute;top:984" filled="f" stroked="t" strokecolor="black" strokeweight="0.75pt">
              <v:stroke dashstyle="solid"/>
              <v:textbox inset="0,0,0,0">
                <w:txbxContent>
                  <w:p>
                    <w:pPr>
                      <w:spacing w:before="95"/>
                      <w:ind w:left="99" w:right="0" w:firstLine="0"/>
                      <w:jc w:val="left"/>
                      <w:rPr>
                        <w:rFonts w:ascii="Times New Roman" w:eastAsia="Times New Roman"/>
                        <w:sz w:val="21"/>
                      </w:rPr>
                    </w:pPr>
                    <w:r>
                      <w:rPr>
                        <w:spacing w:val="-7"/>
                        <w:sz w:val="21"/>
                      </w:rPr>
                      <w:t xml:space="preserve">符合国家标准 </w:t>
                    </w:r>
                    <w:r>
                      <w:rPr>
                        <w:rFonts w:ascii="Times New Roman" w:eastAsia="Times New Roman"/>
                        <w:spacing w:val="-2"/>
                        <w:sz w:val="21"/>
                      </w:rPr>
                      <w:t>GB1499-</w:t>
                    </w:r>
                    <w:r>
                      <w:rPr>
                        <w:rFonts w:ascii="Times New Roman" w:eastAsia="Times New Roman"/>
                        <w:spacing w:val="-5"/>
                        <w:sz w:val="21"/>
                      </w:rPr>
                      <w:t>91</w:t>
                    </w:r>
                  </w:p>
                </w:txbxContent>
              </v:textbox>
            </v:shape>
            <v:shape id="_x0000_s1360" type="#_x0000_t202" style="width:360;height:468;left:1797;position:absolute;top:984" filled="f" stroked="t" strokecolor="black" strokeweight="0.75pt">
              <v:stroke dashstyle="solid"/>
              <v:textbox inset="0,0,0,0">
                <w:txbxContent>
                  <w:p>
                    <w:pPr>
                      <w:spacing w:before="109"/>
                      <w:ind w:left="143" w:right="0" w:firstLine="0"/>
                      <w:jc w:val="left"/>
                      <w:rPr>
                        <w:rFonts w:ascii="Times New Roman"/>
                        <w:sz w:val="21"/>
                      </w:rPr>
                    </w:pPr>
                    <w:r>
                      <w:rPr>
                        <w:rFonts w:ascii="Times New Roman"/>
                        <w:sz w:val="21"/>
                      </w:rPr>
                      <w:t>1</w:t>
                    </w:r>
                  </w:p>
                </w:txbxContent>
              </v:textbox>
            </v:shape>
            <v:shape id="_x0000_s1361" type="#_x0000_t202" style="width:4140;height:624;left:1797;position:absolute;top:360" filled="f" stroked="t" strokecolor="black" strokeweight="0.75pt">
              <v:stroke dashstyle="solid"/>
              <v:textbox inset="0,0,0,0">
                <w:txbxContent>
                  <w:p>
                    <w:pPr>
                      <w:spacing w:before="95"/>
                      <w:ind w:left="1418" w:right="1418" w:firstLine="0"/>
                      <w:jc w:val="center"/>
                      <w:rPr>
                        <w:sz w:val="21"/>
                      </w:rPr>
                    </w:pPr>
                    <w:r>
                      <w:rPr>
                        <w:spacing w:val="-2"/>
                        <w:sz w:val="21"/>
                      </w:rPr>
                      <w:t>钢筋拉力试验</w:t>
                    </w:r>
                  </w:p>
                </w:txbxContent>
              </v:textbox>
            </v:shape>
            <w10:wrap type="topAndBottom"/>
          </v:group>
        </w:pict>
      </w:r>
      <w:r>
        <w:pict>
          <v:shape id="_x0000_s1362" type="#_x0000_t202" style="width:189pt;height:78pt;margin-top:18.01pt;margin-left:305.85pt;mso-position-horizontal-relative:page;mso-wrap-distance-left:0;mso-wrap-distance-right:0;position:absolute;z-index:-251604992" filled="f" stroked="t" strokecolor="black" strokeweight="0.75pt">
            <v:stroke dashstyle="solid"/>
            <v:textbox inset="0,0,0,0">
              <w:txbxContent>
                <w:p>
                  <w:pPr>
                    <w:spacing w:before="95" w:line="278" w:lineRule="auto"/>
                    <w:ind w:left="143" w:right="142" w:firstLine="0"/>
                    <w:jc w:val="both"/>
                    <w:rPr>
                      <w:sz w:val="21"/>
                    </w:rPr>
                  </w:pPr>
                  <w:r>
                    <w:rPr>
                      <w:spacing w:val="-9"/>
                      <w:sz w:val="21"/>
                    </w:rPr>
                    <w:t>建筑用钢筋一般不做化学分析，但如果</w:t>
                  </w:r>
                  <w:r>
                    <w:rPr>
                      <w:spacing w:val="-6"/>
                      <w:sz w:val="21"/>
                    </w:rPr>
                    <w:t>钢筋加工过程中，发生脆断，焊接性能</w:t>
                  </w:r>
                  <w:r>
                    <w:rPr>
                      <w:spacing w:val="-8"/>
                      <w:sz w:val="21"/>
                    </w:rPr>
                    <w:t>显著不正常等应进行化学分析检验，进</w:t>
                  </w:r>
                  <w:r>
                    <w:rPr>
                      <w:spacing w:val="-2"/>
                      <w:sz w:val="21"/>
                    </w:rPr>
                    <w:t>口钢应进行化学分析检验</w:t>
                  </w:r>
                </w:p>
              </w:txbxContent>
            </v:textbox>
            <w10:wrap type="topAndBottom"/>
          </v:shape>
        </w:pict>
      </w:r>
    </w:p>
    <w:p>
      <w:pPr>
        <w:pStyle w:val="BodyText"/>
        <w:rPr>
          <w:sz w:val="20"/>
        </w:rPr>
      </w:pPr>
    </w:p>
    <w:p>
      <w:pPr>
        <w:pStyle w:val="BodyText"/>
        <w:rPr>
          <w:sz w:val="20"/>
        </w:rPr>
      </w:pPr>
    </w:p>
    <w:p>
      <w:pPr>
        <w:pStyle w:val="BodyText"/>
        <w:spacing w:before="7"/>
        <w:rPr>
          <w:sz w:val="16"/>
        </w:rPr>
      </w:pPr>
    </w:p>
    <w:p>
      <w:pPr>
        <w:spacing w:before="71"/>
        <w:ind w:left="1435" w:right="5004" w:firstLine="0"/>
        <w:jc w:val="center"/>
        <w:rPr>
          <w:sz w:val="21"/>
        </w:rPr>
      </w:pPr>
      <w:r>
        <w:rPr>
          <w:spacing w:val="-5"/>
          <w:sz w:val="21"/>
        </w:rPr>
        <w:t>合格</w:t>
      </w:r>
    </w:p>
    <w:p>
      <w:pPr>
        <w:spacing w:before="4"/>
        <w:ind w:left="1046" w:right="1436" w:firstLine="0"/>
        <w:jc w:val="center"/>
        <w:rPr>
          <w:sz w:val="21"/>
        </w:rPr>
      </w:pPr>
      <w:r>
        <w:rPr>
          <w:spacing w:val="-3"/>
          <w:sz w:val="21"/>
        </w:rPr>
        <w:t>检验结果</w:t>
      </w:r>
    </w:p>
    <w:p>
      <w:pPr>
        <w:pStyle w:val="BodyText"/>
        <w:rPr>
          <w:sz w:val="20"/>
        </w:rPr>
      </w:pPr>
    </w:p>
    <w:p>
      <w:pPr>
        <w:pStyle w:val="BodyText"/>
        <w:rPr>
          <w:sz w:val="20"/>
        </w:rPr>
      </w:pPr>
    </w:p>
    <w:p>
      <w:pPr>
        <w:pStyle w:val="BodyText"/>
        <w:spacing w:before="10"/>
        <w:rPr>
          <w:sz w:val="15"/>
        </w:rPr>
      </w:pPr>
    </w:p>
    <w:p>
      <w:pPr>
        <w:spacing w:before="70"/>
        <w:ind w:left="1045" w:right="1436" w:firstLine="0"/>
        <w:jc w:val="center"/>
        <w:rPr>
          <w:sz w:val="21"/>
        </w:rPr>
      </w:pPr>
      <w:r>
        <w:rPr>
          <w:spacing w:val="-1"/>
          <w:sz w:val="21"/>
        </w:rPr>
        <w:t>有一个试样一项试验不合格</w:t>
      </w:r>
    </w:p>
    <w:p>
      <w:pPr>
        <w:pStyle w:val="BodyText"/>
        <w:rPr>
          <w:sz w:val="20"/>
        </w:rPr>
      </w:pPr>
    </w:p>
    <w:p>
      <w:pPr>
        <w:pStyle w:val="BodyText"/>
        <w:spacing w:before="5"/>
        <w:rPr>
          <w:sz w:val="14"/>
        </w:rPr>
      </w:pPr>
    </w:p>
    <w:p>
      <w:pPr>
        <w:spacing w:before="71"/>
        <w:ind w:left="1045" w:right="1436" w:firstLine="0"/>
        <w:jc w:val="center"/>
        <w:rPr>
          <w:sz w:val="21"/>
        </w:rPr>
      </w:pPr>
      <w:r>
        <w:rPr>
          <w:spacing w:val="-2"/>
          <w:sz w:val="21"/>
        </w:rPr>
        <w:t>双倍取样送检</w:t>
      </w:r>
    </w:p>
    <w:p>
      <w:pPr>
        <w:pStyle w:val="BodyText"/>
        <w:spacing w:before="2"/>
        <w:rPr>
          <w:sz w:val="28"/>
        </w:rPr>
      </w:pPr>
    </w:p>
    <w:p>
      <w:pPr>
        <w:spacing w:before="70"/>
        <w:ind w:left="4313" w:right="1436" w:firstLine="0"/>
        <w:jc w:val="center"/>
        <w:rPr>
          <w:sz w:val="21"/>
        </w:rPr>
      </w:pPr>
      <w:r>
        <w:pict>
          <v:shape id="_x0000_s1363" type="#_x0000_t202" style="width:108pt;height:23.4pt;margin-top:12.35pt;margin-left:395.85pt;mso-position-horizontal-relative:page;position:absolute;z-index:251707392" filled="f" stroked="t" strokecolor="black" strokeweight="0.75pt">
            <v:stroke dashstyle="solid"/>
            <v:textbox inset="0,0,0,0">
              <w:txbxContent>
                <w:p>
                  <w:pPr>
                    <w:spacing w:before="95"/>
                    <w:ind w:left="143" w:right="0" w:firstLine="0"/>
                    <w:jc w:val="left"/>
                    <w:rPr>
                      <w:sz w:val="21"/>
                    </w:rPr>
                  </w:pPr>
                  <w:r>
                    <w:rPr>
                      <w:spacing w:val="-7"/>
                      <w:sz w:val="21"/>
                    </w:rPr>
                    <w:t>退场、办理退场汇条</w:t>
                  </w:r>
                </w:p>
              </w:txbxContent>
            </v:textbox>
          </v:shape>
        </w:pict>
      </w:r>
      <w:r>
        <w:rPr>
          <w:spacing w:val="-4"/>
          <w:sz w:val="21"/>
        </w:rPr>
        <w:t>不合格</w:t>
      </w:r>
    </w:p>
    <w:p>
      <w:pPr>
        <w:spacing w:before="5"/>
        <w:ind w:left="1046" w:right="1436" w:firstLine="0"/>
        <w:jc w:val="center"/>
        <w:rPr>
          <w:sz w:val="21"/>
        </w:rPr>
      </w:pPr>
      <w:r>
        <w:rPr>
          <w:spacing w:val="-3"/>
          <w:sz w:val="21"/>
        </w:rPr>
        <w:t>检验结果</w:t>
      </w:r>
    </w:p>
    <w:p>
      <w:pPr>
        <w:pStyle w:val="BodyText"/>
        <w:spacing w:before="6"/>
        <w:rPr>
          <w:sz w:val="10"/>
        </w:rPr>
      </w:pPr>
    </w:p>
    <w:p>
      <w:pPr>
        <w:spacing w:before="71"/>
        <w:ind w:left="5808" w:right="0" w:firstLine="0"/>
        <w:jc w:val="left"/>
        <w:rPr>
          <w:sz w:val="21"/>
        </w:rPr>
      </w:pPr>
      <w:r>
        <w:rPr>
          <w:spacing w:val="-5"/>
          <w:sz w:val="21"/>
        </w:rPr>
        <w:t>合格</w:t>
      </w:r>
    </w:p>
    <w:p>
      <w:pPr>
        <w:pStyle w:val="BodyText"/>
        <w:spacing w:before="9"/>
        <w:rPr>
          <w:sz w:val="18"/>
        </w:rPr>
      </w:pPr>
    </w:p>
    <w:p>
      <w:pPr>
        <w:spacing w:before="71"/>
        <w:ind w:left="1045" w:right="1436" w:firstLine="0"/>
        <w:jc w:val="center"/>
        <w:rPr>
          <w:sz w:val="21"/>
        </w:rPr>
      </w:pPr>
      <w:r>
        <w:rPr>
          <w:spacing w:val="-3"/>
          <w:sz w:val="21"/>
        </w:rPr>
        <w:t>用于工程</w:t>
      </w:r>
    </w:p>
    <w:p>
      <w:pPr>
        <w:pStyle w:val="BodyText"/>
        <w:spacing w:before="5"/>
        <w:rPr>
          <w:sz w:val="29"/>
        </w:rPr>
      </w:pPr>
      <w:r>
        <w:pict>
          <v:shape id="_x0000_s1364" type="#_x0000_t202" style="width:117pt;height:23.4pt;margin-top:20.43pt;margin-left:233.85pt;mso-position-horizontal-relative:page;mso-wrap-distance-left:0;mso-wrap-distance-right:0;position:absolute;z-index:-251603968" filled="f" stroked="t" strokecolor="black" strokeweight="0.75pt">
            <v:stroke dashstyle="solid"/>
            <v:textbox inset="0,0,0,0">
              <w:txbxContent>
                <w:p>
                  <w:pPr>
                    <w:spacing w:before="95"/>
                    <w:ind w:left="143" w:right="0" w:firstLine="0"/>
                    <w:jc w:val="left"/>
                    <w:rPr>
                      <w:sz w:val="21"/>
                    </w:rPr>
                  </w:pPr>
                  <w:r>
                    <w:rPr>
                      <w:spacing w:val="-2"/>
                      <w:sz w:val="21"/>
                    </w:rPr>
                    <w:t>填写建筑材料报审表</w:t>
                  </w:r>
                </w:p>
              </w:txbxContent>
            </v:textbox>
            <w10:wrap type="topAndBottom"/>
          </v:shape>
        </w:pict>
      </w:r>
    </w:p>
    <w:p>
      <w:pPr>
        <w:spacing w:after="0"/>
        <w:rPr>
          <w:sz w:val="29"/>
        </w:rPr>
        <w:sectPr>
          <w:headerReference w:type="default" r:id="rId34"/>
          <w:footerReference w:type="default" r:id="rId35"/>
          <w:pgSz w:w="11910" w:h="16840"/>
          <w:pgMar w:top="1380" w:right="1360" w:bottom="1180" w:left="1360" w:header="881" w:footer="991"/>
          <w:pgNumType w:start="16"/>
          <w:cols w:space="708"/>
        </w:sectPr>
      </w:pPr>
    </w:p>
    <w:p>
      <w:pPr>
        <w:pStyle w:val="BodyText"/>
        <w:spacing w:before="12"/>
        <w:rPr>
          <w:sz w:val="11"/>
        </w:rPr>
      </w:pPr>
    </w:p>
    <w:p>
      <w:pPr>
        <w:pStyle w:val="BodyText"/>
        <w:spacing w:before="67"/>
        <w:ind w:left="916"/>
      </w:pPr>
      <w:r>
        <w:rPr>
          <w:spacing w:val="-1"/>
        </w:rPr>
        <w:t>①钢筋的品种是否符合设计要求、各品种的进场数量。</w:t>
      </w:r>
    </w:p>
    <w:p>
      <w:pPr>
        <w:pStyle w:val="BodyText"/>
        <w:spacing w:before="192"/>
        <w:ind w:left="916"/>
      </w:pPr>
      <w:r>
        <w:rPr>
          <w:spacing w:val="-11"/>
        </w:rPr>
        <w:t>②检查钢筋出厂证明：</w:t>
      </w:r>
      <w:r>
        <w:rPr>
          <w:spacing w:val="-4"/>
        </w:rPr>
        <w:t>（</w:t>
      </w:r>
      <w:r>
        <w:rPr>
          <w:spacing w:val="-20"/>
        </w:rPr>
        <w:t>注意批号、生产数量、生产许可证号、试验报告单</w:t>
      </w:r>
      <w:r>
        <w:rPr>
          <w:spacing w:val="-120"/>
        </w:rPr>
        <w:t>）</w:t>
      </w:r>
      <w:r>
        <w:rPr>
          <w:spacing w:val="-10"/>
        </w:rPr>
        <w:t>。</w:t>
      </w:r>
    </w:p>
    <w:p>
      <w:pPr>
        <w:pStyle w:val="BodyText"/>
        <w:spacing w:before="193"/>
        <w:ind w:left="916"/>
      </w:pPr>
      <w:r>
        <w:rPr>
          <w:spacing w:val="-1"/>
        </w:rPr>
        <w:t>③检查钢筋性能是否符合规范要求；</w:t>
      </w:r>
    </w:p>
    <w:p>
      <w:pPr>
        <w:pStyle w:val="BodyText"/>
        <w:spacing w:before="192" w:line="391" w:lineRule="auto"/>
        <w:ind w:left="436" w:right="435" w:firstLine="480"/>
      </w:pPr>
      <w:r>
        <w:rPr>
          <w:spacing w:val="-4"/>
        </w:rPr>
        <w:t>进场材料应按不同规格及炉（罐）批号分批检验：标志、外观。按标准规定</w:t>
      </w:r>
      <w:r>
        <w:rPr>
          <w:spacing w:val="-2"/>
        </w:rPr>
        <w:t>见证取样送检，做力学性能试验。</w:t>
      </w:r>
    </w:p>
    <w:p>
      <w:pPr>
        <w:pStyle w:val="BodyText"/>
        <w:spacing w:line="391" w:lineRule="auto"/>
        <w:ind w:left="436" w:right="435" w:firstLine="480"/>
      </w:pPr>
      <w:r>
        <w:rPr>
          <w:spacing w:val="-9"/>
        </w:rPr>
        <w:t>④凡抽检合格钢材应挂牌堆放，并应监督承建商采取有效措施防止污染与锈</w:t>
      </w:r>
      <w:r>
        <w:rPr>
          <w:spacing w:val="-6"/>
        </w:rPr>
        <w:t>蚀。</w:t>
      </w:r>
    </w:p>
    <w:p>
      <w:pPr>
        <w:pStyle w:val="BodyText"/>
        <w:spacing w:line="391" w:lineRule="auto"/>
        <w:ind w:left="1274" w:right="435" w:hanging="360"/>
      </w:pPr>
      <w:r>
        <w:rPr>
          <w:spacing w:val="-2"/>
        </w:rPr>
        <w:t>⑤凡按规范抽检不合格钢材，应书面通知承建商限期退场，并监督执行，</w:t>
      </w:r>
      <w:r>
        <w:rPr>
          <w:spacing w:val="-11"/>
        </w:rPr>
        <w:t xml:space="preserve">做 </w:t>
      </w:r>
      <w:r>
        <w:rPr>
          <w:rFonts w:ascii="Times New Roman" w:eastAsia="Times New Roman" w:hAnsi="Times New Roman"/>
        </w:rPr>
        <w:t xml:space="preserve">A </w:t>
      </w:r>
      <w:r>
        <w:t>退场记录。</w:t>
      </w:r>
    </w:p>
    <w:p>
      <w:pPr>
        <w:pStyle w:val="ListParagraph"/>
        <w:numPr>
          <w:ilvl w:val="0"/>
          <w:numId w:val="14"/>
        </w:numPr>
        <w:tabs>
          <w:tab w:val="left" w:pos="1518"/>
        </w:tabs>
        <w:spacing w:before="0" w:after="0" w:line="305" w:lineRule="exact"/>
        <w:ind w:left="1518" w:right="0" w:hanging="602"/>
        <w:jc w:val="left"/>
        <w:rPr>
          <w:sz w:val="24"/>
        </w:rPr>
      </w:pPr>
      <w:r>
        <w:rPr>
          <w:spacing w:val="-2"/>
          <w:sz w:val="24"/>
        </w:rPr>
        <w:t>施工过程阶段的监理</w:t>
      </w:r>
    </w:p>
    <w:p>
      <w:pPr>
        <w:pStyle w:val="BodyText"/>
        <w:spacing w:before="188" w:line="391" w:lineRule="auto"/>
        <w:ind w:left="436" w:right="434" w:firstLine="480"/>
      </w:pPr>
      <w:r>
        <w:pict>
          <v:shape id="_x0000_s1365" type="#_x0000_t202" style="width:426.6pt;height:47pt;margin-top:51.4pt;margin-left:84.35pt;mso-position-horizontal-relative:page;position:absolute;z-index:251713536" filled="f" stroked="f">
            <v:textbox inset="0,0,0,0">
              <w:txbxContent>
                <w:tbl>
                  <w:tblPr>
                    <w:tblStyle w:val="TableNormal4"/>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61"/>
                    <w:gridCol w:w="4261"/>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00"/>
                      <w:jc w:val="left"/>
                    </w:trPr>
                    <w:tc>
                      <w:tcPr>
                        <w:tcW w:w="4261" w:type="dxa"/>
                      </w:tcPr>
                      <w:p>
                        <w:pPr>
                          <w:pStyle w:val="TableParagraph"/>
                          <w:spacing w:before="30" w:line="250" w:lineRule="exact"/>
                          <w:ind w:left="543" w:right="533"/>
                          <w:jc w:val="center"/>
                          <w:rPr>
                            <w:sz w:val="21"/>
                          </w:rPr>
                        </w:pPr>
                        <w:r>
                          <w:rPr>
                            <w:spacing w:val="-5"/>
                            <w:sz w:val="21"/>
                          </w:rPr>
                          <w:t>项目</w:t>
                        </w:r>
                      </w:p>
                    </w:tc>
                    <w:tc>
                      <w:tcPr>
                        <w:tcW w:w="4261" w:type="dxa"/>
                      </w:tcPr>
                      <w:p>
                        <w:pPr>
                          <w:pStyle w:val="TableParagraph"/>
                          <w:spacing w:before="30" w:line="250" w:lineRule="exact"/>
                          <w:ind w:left="543" w:right="533"/>
                          <w:jc w:val="center"/>
                          <w:rPr>
                            <w:sz w:val="21"/>
                          </w:rPr>
                        </w:pPr>
                        <w:r>
                          <w:rPr>
                            <w:spacing w:val="-3"/>
                            <w:sz w:val="21"/>
                          </w:rPr>
                          <w:t>允许偏差</w:t>
                        </w:r>
                      </w:p>
                    </w:tc>
                  </w:tr>
                  <w:tr>
                    <w:tblPrEx>
                      <w:tblW w:w="0" w:type="auto"/>
                      <w:jc w:val="left"/>
                      <w:tblInd w:w="5" w:type="dxa"/>
                      <w:tblLayout w:type="fixed"/>
                      <w:tblCellMar>
                        <w:top w:w="0" w:type="dxa"/>
                        <w:left w:w="0" w:type="dxa"/>
                        <w:bottom w:w="0" w:type="dxa"/>
                        <w:right w:w="0" w:type="dxa"/>
                      </w:tblCellMar>
                      <w:tblLook w:val="01E0"/>
                    </w:tblPrEx>
                    <w:trPr>
                      <w:trHeight w:val="300"/>
                      <w:jc w:val="left"/>
                    </w:trPr>
                    <w:tc>
                      <w:tcPr>
                        <w:tcW w:w="4261" w:type="dxa"/>
                      </w:tcPr>
                      <w:p>
                        <w:pPr>
                          <w:pStyle w:val="TableParagraph"/>
                          <w:spacing w:before="30" w:line="250" w:lineRule="exact"/>
                          <w:ind w:left="543" w:right="533"/>
                          <w:jc w:val="center"/>
                          <w:rPr>
                            <w:sz w:val="21"/>
                          </w:rPr>
                        </w:pPr>
                        <w:r>
                          <w:rPr>
                            <w:spacing w:val="-1"/>
                            <w:sz w:val="21"/>
                          </w:rPr>
                          <w:t>受力钢筋顺长度方向全长的净尺寸</w:t>
                        </w:r>
                      </w:p>
                    </w:tc>
                    <w:tc>
                      <w:tcPr>
                        <w:tcW w:w="4261" w:type="dxa"/>
                      </w:tcPr>
                      <w:p>
                        <w:pPr>
                          <w:pStyle w:val="TableParagraph"/>
                          <w:spacing w:before="30" w:line="250" w:lineRule="exact"/>
                          <w:ind w:left="543" w:right="533"/>
                          <w:jc w:val="center"/>
                          <w:rPr>
                            <w:rFonts w:ascii="Times New Roman" w:hAnsi="Times New Roman"/>
                            <w:sz w:val="21"/>
                          </w:rPr>
                        </w:pPr>
                        <w:r>
                          <w:rPr>
                            <w:spacing w:val="-5"/>
                            <w:sz w:val="21"/>
                          </w:rPr>
                          <w:t>±</w:t>
                        </w:r>
                        <w:r>
                          <w:rPr>
                            <w:rFonts w:ascii="Times New Roman" w:hAnsi="Times New Roman"/>
                            <w:spacing w:val="-5"/>
                            <w:sz w:val="21"/>
                          </w:rPr>
                          <w:t>10</w:t>
                        </w:r>
                      </w:p>
                    </w:tc>
                  </w:tr>
                  <w:tr>
                    <w:tblPrEx>
                      <w:tblW w:w="0" w:type="auto"/>
                      <w:jc w:val="left"/>
                      <w:tblInd w:w="5" w:type="dxa"/>
                      <w:tblLayout w:type="fixed"/>
                      <w:tblCellMar>
                        <w:top w:w="0" w:type="dxa"/>
                        <w:left w:w="0" w:type="dxa"/>
                        <w:bottom w:w="0" w:type="dxa"/>
                        <w:right w:w="0" w:type="dxa"/>
                      </w:tblCellMar>
                      <w:tblLook w:val="01E0"/>
                    </w:tblPrEx>
                    <w:trPr>
                      <w:trHeight w:val="300"/>
                      <w:jc w:val="left"/>
                    </w:trPr>
                    <w:tc>
                      <w:tcPr>
                        <w:tcW w:w="4261" w:type="dxa"/>
                      </w:tcPr>
                      <w:p>
                        <w:pPr>
                          <w:pStyle w:val="TableParagraph"/>
                          <w:spacing w:before="30" w:line="250" w:lineRule="exact"/>
                          <w:ind w:left="543" w:right="533"/>
                          <w:jc w:val="center"/>
                          <w:rPr>
                            <w:sz w:val="21"/>
                          </w:rPr>
                        </w:pPr>
                        <w:r>
                          <w:rPr>
                            <w:spacing w:val="-2"/>
                            <w:sz w:val="21"/>
                          </w:rPr>
                          <w:t>弯起钢筋的弯折位置</w:t>
                        </w:r>
                      </w:p>
                    </w:tc>
                    <w:tc>
                      <w:tcPr>
                        <w:tcW w:w="4261" w:type="dxa"/>
                      </w:tcPr>
                      <w:p>
                        <w:pPr>
                          <w:pStyle w:val="TableParagraph"/>
                          <w:spacing w:before="30" w:line="250" w:lineRule="exact"/>
                          <w:ind w:left="543" w:right="533"/>
                          <w:jc w:val="center"/>
                          <w:rPr>
                            <w:sz w:val="21"/>
                          </w:rPr>
                        </w:pPr>
                        <w:r>
                          <w:rPr>
                            <w:spacing w:val="-5"/>
                            <w:sz w:val="21"/>
                          </w:rPr>
                          <w:t>±20</w:t>
                        </w:r>
                      </w:p>
                    </w:tc>
                  </w:tr>
                </w:tbl>
                <w:p>
                  <w:pPr>
                    <w:pStyle w:val="BodyText"/>
                  </w:pPr>
                </w:p>
              </w:txbxContent>
            </v:textbox>
          </v:shape>
        </w:pict>
      </w:r>
      <w:r>
        <w:rPr>
          <w:spacing w:val="-4"/>
        </w:rPr>
        <w:t>①检查钢筋加工翻样尺寸，钢筋加工的形状、尺寸必须符合要求，钢筋加工</w:t>
      </w:r>
      <w:r>
        <w:rPr>
          <w:spacing w:val="-2"/>
        </w:rPr>
        <w:t>的允许偏差应符合下表：</w:t>
      </w:r>
    </w:p>
    <w:p>
      <w:pPr>
        <w:pStyle w:val="BodyText"/>
      </w:pPr>
    </w:p>
    <w:p>
      <w:pPr>
        <w:pStyle w:val="BodyText"/>
      </w:pPr>
    </w:p>
    <w:p>
      <w:pPr>
        <w:pStyle w:val="BodyText"/>
        <w:spacing w:before="2"/>
        <w:rPr>
          <w:sz w:val="25"/>
        </w:rPr>
      </w:pPr>
    </w:p>
    <w:p>
      <w:pPr>
        <w:pStyle w:val="BodyText"/>
        <w:spacing w:line="391" w:lineRule="auto"/>
        <w:ind w:left="437" w:right="348" w:firstLine="477"/>
      </w:pPr>
      <w:r>
        <w:rPr>
          <w:spacing w:val="-2"/>
        </w:rPr>
        <w:t>②检查绑扎钢筋的规格、数量、间距、长度、搭接长度、锚固长度、形状、</w:t>
      </w:r>
      <w:r>
        <w:rPr>
          <w:spacing w:val="-2"/>
        </w:rPr>
        <w:t>尺寸、接头数量及位置、锈蚀情况。</w:t>
      </w:r>
    </w:p>
    <w:p>
      <w:pPr>
        <w:pStyle w:val="BodyText"/>
        <w:spacing w:line="305" w:lineRule="exact"/>
        <w:ind w:left="914"/>
      </w:pPr>
      <w:r>
        <w:rPr>
          <w:spacing w:val="-5"/>
        </w:rPr>
        <w:t xml:space="preserve">钢筋切断：一排在净跨的 </w:t>
      </w:r>
      <w:r>
        <w:rPr>
          <w:rFonts w:ascii="Times New Roman" w:eastAsia="Times New Roman"/>
        </w:rPr>
        <w:t xml:space="preserve">1/3 </w:t>
      </w:r>
      <w:r>
        <w:rPr>
          <w:spacing w:val="-7"/>
        </w:rPr>
        <w:t xml:space="preserve">处，二排在净跨的 </w:t>
      </w:r>
      <w:r>
        <w:rPr>
          <w:rFonts w:ascii="Times New Roman" w:eastAsia="Times New Roman"/>
        </w:rPr>
        <w:t xml:space="preserve">1/4 </w:t>
      </w:r>
      <w:r>
        <w:rPr>
          <w:spacing w:val="-5"/>
        </w:rPr>
        <w:t>处；</w:t>
      </w:r>
    </w:p>
    <w:p>
      <w:pPr>
        <w:pStyle w:val="BodyText"/>
        <w:spacing w:before="192"/>
        <w:ind w:left="914"/>
      </w:pPr>
      <w:r>
        <w:rPr>
          <w:spacing w:val="-10"/>
        </w:rPr>
        <w:t xml:space="preserve">梁、板筋为 </w:t>
      </w:r>
      <w:r>
        <w:rPr>
          <w:rFonts w:ascii="Times New Roman" w:eastAsia="Times New Roman"/>
        </w:rPr>
        <w:t>25%</w:t>
      </w:r>
      <w:r>
        <w:rPr>
          <w:spacing w:val="-5"/>
        </w:rPr>
        <w:t xml:space="preserve">错开接头，柱、剪力墙筋允许 </w:t>
      </w:r>
      <w:r>
        <w:rPr>
          <w:rFonts w:ascii="Times New Roman" w:eastAsia="Times New Roman"/>
        </w:rPr>
        <w:t>50%</w:t>
      </w:r>
      <w:r>
        <w:rPr>
          <w:spacing w:val="-2"/>
        </w:rPr>
        <w:t>错接接头：</w:t>
      </w:r>
    </w:p>
    <w:p>
      <w:pPr>
        <w:pStyle w:val="BodyText"/>
        <w:spacing w:before="193" w:line="391" w:lineRule="auto"/>
        <w:ind w:left="436" w:right="435" w:firstLine="477"/>
      </w:pPr>
      <w:r>
        <w:rPr>
          <w:spacing w:val="-2"/>
        </w:rPr>
        <w:t>梁筋锚固：主梁弯折部位长度≥15d，</w:t>
      </w:r>
      <w:r>
        <w:rPr>
          <w:spacing w:val="-9"/>
        </w:rPr>
        <w:t xml:space="preserve">锚入平直长度 </w:t>
      </w:r>
      <w:r>
        <w:rPr>
          <w:spacing w:val="-2"/>
        </w:rPr>
        <w:t>0.45la。中跨锚固长度</w:t>
      </w:r>
      <w:r>
        <w:rPr>
          <w:spacing w:val="-3"/>
        </w:rPr>
        <w:t xml:space="preserve">从梁边到另一边长度为 </w:t>
      </w:r>
      <w:r>
        <w:t>35d</w:t>
      </w:r>
      <w:r>
        <w:rPr>
          <w:spacing w:val="-16"/>
        </w:rPr>
        <w:t xml:space="preserve"> 且</w:t>
      </w:r>
      <w:r>
        <w:t>≥0.5Hc+5d,</w:t>
      </w:r>
      <w:r>
        <w:rPr>
          <w:spacing w:val="-5"/>
        </w:rPr>
        <w:t xml:space="preserve">次梁中间锚固 </w:t>
      </w:r>
      <w:r>
        <w:t>15d，</w:t>
      </w:r>
      <w:r>
        <w:rPr>
          <w:spacing w:val="-7"/>
        </w:rPr>
        <w:t xml:space="preserve">支座锚固 </w:t>
      </w:r>
      <w:r>
        <w:t>35d；</w:t>
      </w:r>
    </w:p>
    <w:p>
      <w:pPr>
        <w:pStyle w:val="BodyText"/>
        <w:spacing w:line="391" w:lineRule="auto"/>
        <w:ind w:left="436" w:right="435" w:firstLine="480"/>
      </w:pPr>
      <w:r>
        <w:rPr>
          <w:spacing w:val="-4"/>
        </w:rPr>
        <w:t>梁拉钩要拉箍筋和腰筋，柱拉钩要拉到水平筋和箍筋并拉到箍筋的外面，墙</w:t>
      </w:r>
      <w:r>
        <w:rPr>
          <w:spacing w:val="-2"/>
        </w:rPr>
        <w:t>拉钩要拉到水平筋和竖向交叉点；</w:t>
      </w:r>
    </w:p>
    <w:p>
      <w:pPr>
        <w:pStyle w:val="BodyText"/>
        <w:spacing w:line="305" w:lineRule="exact"/>
        <w:ind w:left="916"/>
      </w:pPr>
      <w:r>
        <w:rPr>
          <w:spacing w:val="-1"/>
        </w:rPr>
        <w:t>板筋下铁在支座锚固，面筋在跨中搭接。</w:t>
      </w:r>
    </w:p>
    <w:p>
      <w:pPr>
        <w:pStyle w:val="BodyText"/>
        <w:spacing w:before="190" w:line="391" w:lineRule="auto"/>
        <w:ind w:left="437" w:right="435" w:firstLine="477"/>
      </w:pPr>
      <w:r>
        <w:rPr>
          <w:spacing w:val="-4"/>
        </w:rPr>
        <w:t>③检查绑扎箍筋的规格、外形尺寸、间距弯钩直径平直段长度，是否符合设</w:t>
      </w:r>
      <w:r>
        <w:rPr>
          <w:spacing w:val="-2"/>
        </w:rPr>
        <w:t>计和规范要求。</w:t>
      </w:r>
    </w:p>
    <w:p>
      <w:pPr>
        <w:pStyle w:val="BodyText"/>
        <w:spacing w:line="305" w:lineRule="exact"/>
        <w:ind w:left="916"/>
      </w:pPr>
      <w:r>
        <w:rPr>
          <w:spacing w:val="-1"/>
        </w:rPr>
        <w:t>④检查现浇砼与板、梁与梁相交部位各构件钢筋的位置是否正确。</w:t>
      </w:r>
    </w:p>
    <w:p>
      <w:pPr>
        <w:pStyle w:val="BodyText"/>
        <w:spacing w:before="192"/>
        <w:ind w:left="916"/>
      </w:pPr>
      <w:r>
        <w:t>⑤检查框架梁、柱箍筋加密区（注意节点处）</w:t>
      </w:r>
      <w:r>
        <w:rPr>
          <w:spacing w:val="-2"/>
        </w:rPr>
        <w:t>箍筋的间距。</w:t>
      </w:r>
    </w:p>
    <w:p>
      <w:pPr>
        <w:pStyle w:val="BodyText"/>
        <w:spacing w:before="193"/>
        <w:ind w:left="915"/>
      </w:pPr>
      <w:r>
        <w:rPr>
          <w:spacing w:val="-5"/>
        </w:rPr>
        <w:t>⑥梁上有集中荷载处设置的吊筋的规格、数量、锚固长度。对于双层配筋的</w:t>
      </w:r>
    </w:p>
    <w:p>
      <w:pPr>
        <w:spacing w:after="0"/>
        <w:sectPr>
          <w:headerReference w:type="default" r:id="rId36"/>
          <w:footerReference w:type="default" r:id="rId37"/>
          <w:pgSz w:w="11910" w:h="16840"/>
          <w:pgMar w:top="1380" w:right="1360" w:bottom="1180" w:left="1360" w:header="881" w:footer="991"/>
          <w:pgNumType w:start="17"/>
          <w:cols w:space="708"/>
        </w:sectPr>
      </w:pPr>
    </w:p>
    <w:p>
      <w:pPr>
        <w:pStyle w:val="BodyText"/>
        <w:spacing w:before="12"/>
        <w:rPr>
          <w:sz w:val="11"/>
        </w:rPr>
      </w:pPr>
    </w:p>
    <w:p>
      <w:pPr>
        <w:pStyle w:val="BodyText"/>
        <w:spacing w:before="67"/>
        <w:ind w:left="437"/>
      </w:pPr>
      <w:r>
        <w:rPr>
          <w:spacing w:val="-1"/>
        </w:rPr>
        <w:t>厚板或墙体，也应检查设置的支撑钢筋的规格、数量、间距。</w:t>
      </w:r>
    </w:p>
    <w:p>
      <w:pPr>
        <w:pStyle w:val="BodyText"/>
        <w:spacing w:before="192" w:line="391" w:lineRule="auto"/>
        <w:ind w:left="436" w:right="435" w:firstLine="477"/>
      </w:pPr>
      <w:r>
        <w:rPr>
          <w:spacing w:val="-4"/>
        </w:rPr>
        <w:t>⑦检查墙、板留洞处加筋的规格、数量、锚固长度。对于双层配筋的厚板或</w:t>
      </w:r>
      <w:r>
        <w:rPr>
          <w:spacing w:val="-2"/>
        </w:rPr>
        <w:t>墙体，也应检查设置的支撑钢筋的规格、数量、间距。</w:t>
      </w:r>
    </w:p>
    <w:p>
      <w:pPr>
        <w:pStyle w:val="BodyText"/>
        <w:spacing w:line="305" w:lineRule="exact"/>
        <w:ind w:left="914"/>
      </w:pPr>
      <w:r>
        <w:rPr>
          <w:spacing w:val="-1"/>
        </w:rPr>
        <w:t>⑧钢筋的焊接：钢筋焊接质量控制程序</w:t>
      </w:r>
    </w:p>
    <w:p>
      <w:pPr>
        <w:pStyle w:val="BodyText"/>
        <w:spacing w:before="193"/>
        <w:ind w:left="914"/>
      </w:pPr>
      <w:r>
        <w:t>A</w:t>
      </w:r>
      <w:r>
        <w:rPr>
          <w:spacing w:val="-1"/>
        </w:rPr>
        <w:t>、钢筋焊接工人应持证上岗：</w:t>
      </w:r>
    </w:p>
    <w:p>
      <w:pPr>
        <w:pStyle w:val="BodyText"/>
        <w:spacing w:before="192"/>
        <w:ind w:left="914"/>
      </w:pPr>
      <w:r>
        <w:t>B</w:t>
      </w:r>
      <w:r>
        <w:rPr>
          <w:spacing w:val="-1"/>
        </w:rPr>
        <w:t>、钢筋焊接接头应先送样检验，合格后方可施工。</w:t>
      </w:r>
    </w:p>
    <w:p>
      <w:pPr>
        <w:pStyle w:val="BodyText"/>
        <w:spacing w:before="193" w:line="391" w:lineRule="auto"/>
        <w:ind w:left="197" w:right="435" w:firstLine="477"/>
        <w:jc w:val="both"/>
      </w:pPr>
      <w:r>
        <w:rPr>
          <w:spacing w:val="-2"/>
        </w:rPr>
        <w:t>C、检验在“同一截面”内接头数量应相互错开。在任一焊接接头中心至长度</w:t>
      </w:r>
      <w:r>
        <w:rPr>
          <w:spacing w:val="-11"/>
        </w:rPr>
        <w:t xml:space="preserve">为钢筋直径 </w:t>
      </w:r>
      <w:r>
        <w:rPr>
          <w:spacing w:val="-8"/>
        </w:rPr>
        <w:t>d</w:t>
      </w:r>
      <w:r>
        <w:rPr>
          <w:spacing w:val="-18"/>
        </w:rPr>
        <w:t xml:space="preserve"> 的 </w:t>
      </w:r>
      <w:r>
        <w:rPr>
          <w:spacing w:val="-8"/>
        </w:rPr>
        <w:t>35</w:t>
      </w:r>
      <w:r>
        <w:rPr>
          <w:spacing w:val="-14"/>
        </w:rPr>
        <w:t xml:space="preserve"> 倍且不小于 </w:t>
      </w:r>
      <w:r>
        <w:rPr>
          <w:spacing w:val="-8"/>
        </w:rPr>
        <w:t>500mm</w:t>
      </w:r>
      <w:r>
        <w:rPr>
          <w:spacing w:val="-14"/>
        </w:rPr>
        <w:t xml:space="preserve"> 的区段 </w:t>
      </w:r>
      <w:r>
        <w:rPr>
          <w:spacing w:val="-8"/>
        </w:rPr>
        <w:t>L</w:t>
      </w:r>
      <w:r>
        <w:rPr>
          <w:spacing w:val="-12"/>
        </w:rPr>
        <w:t xml:space="preserve"> 内，同一根钢筋不得有两个接头，</w:t>
      </w:r>
      <w:r>
        <w:rPr>
          <w:spacing w:val="-5"/>
        </w:rPr>
        <w:t>在该区段内有接头的受力钢筋面面积与受力钢筋点截面面积的百分率，应符合下列</w:t>
      </w:r>
      <w:r>
        <w:rPr>
          <w:spacing w:val="-4"/>
        </w:rPr>
        <w:t>规定：</w:t>
      </w:r>
    </w:p>
    <w:p>
      <w:pPr>
        <w:pStyle w:val="BodyText"/>
        <w:spacing w:line="303" w:lineRule="exact"/>
        <w:ind w:left="856"/>
        <w:jc w:val="both"/>
      </w:pPr>
      <w:r>
        <w:rPr>
          <w:spacing w:val="-8"/>
        </w:rPr>
        <w:t xml:space="preserve">受拉区不宜超过 </w:t>
      </w:r>
      <w:r>
        <w:t>5%，</w:t>
      </w:r>
      <w:r>
        <w:rPr>
          <w:spacing w:val="-2"/>
        </w:rPr>
        <w:t>受压区不限制。</w:t>
      </w:r>
    </w:p>
    <w:p>
      <w:pPr>
        <w:pStyle w:val="BodyText"/>
        <w:spacing w:before="192"/>
        <w:ind w:left="856"/>
      </w:pPr>
      <w:r>
        <w:rPr>
          <w:spacing w:val="-1"/>
        </w:rPr>
        <w:t>钢筋接头不宜设置在梁端、柱端的箍筋加密区范围内。</w:t>
      </w:r>
    </w:p>
    <w:p>
      <w:pPr>
        <w:pStyle w:val="BodyText"/>
        <w:rPr>
          <w:sz w:val="20"/>
        </w:rPr>
      </w:pPr>
    </w:p>
    <w:p>
      <w:pPr>
        <w:pStyle w:val="BodyText"/>
        <w:rPr>
          <w:sz w:val="20"/>
        </w:rPr>
      </w:pPr>
    </w:p>
    <w:p>
      <w:pPr>
        <w:pStyle w:val="BodyText"/>
        <w:rPr>
          <w:sz w:val="20"/>
        </w:rPr>
      </w:pPr>
    </w:p>
    <w:p>
      <w:pPr>
        <w:pStyle w:val="BodyText"/>
        <w:spacing w:before="4"/>
      </w:pPr>
    </w:p>
    <w:p>
      <w:pPr>
        <w:spacing w:before="71"/>
        <w:ind w:left="1045" w:right="1436" w:firstLine="0"/>
        <w:jc w:val="center"/>
        <w:rPr>
          <w:sz w:val="21"/>
        </w:rPr>
      </w:pPr>
      <w:r>
        <w:pict>
          <v:group id="_x0000_s1366" style="width:450.75pt;height:254pt;margin-top:-44.96pt;margin-left:71.47pt;mso-position-horizontal-relative:page;position:absolute;z-index:-251601920" coordorigin="1429,-899" coordsize="9015,5080">
            <v:rect id="_x0000_s1367" style="width:2520;height:624;left:4497;position:absolute;top:-32" filled="f" stroked="t" strokecolor="black" strokeweight="0.75pt">
              <v:stroke dashstyle="solid"/>
            </v:rect>
            <v:shape id="_x0000_s1368" style="width:120;height:120;left:5697;position:absolute;top:-152" coordorigin="5697,-152" coordsize="120,120" path="m5757,-32l5697,-152,5817,-152,5757,-32xe" filled="t" fillcolor="black" stroked="f">
              <v:fill type="solid"/>
              <v:path arrowok="t"/>
            </v:shape>
            <v:line id="_x0000_s1369" style="position:absolute" from="5757,-268" to="5757,-54" stroked="t" strokecolor="black" strokeweight="0.75pt">
              <v:stroke dashstyle="solid"/>
            </v:line>
            <v:shape id="_x0000_s1370" style="width:120;height:120;left:5697;position:absolute;top:940" coordorigin="5697,940" coordsize="120,120" path="m5757,1060l5697,940,5817,940,5757,1060xe" filled="t" fillcolor="black" stroked="f">
              <v:fill type="solid"/>
              <v:path arrowok="t"/>
            </v:shape>
            <v:line id="_x0000_s1371" style="position:absolute" from="5757,592" to="5757,1038" stroked="t" strokecolor="black" strokeweight="0.75pt">
              <v:stroke dashstyle="solid"/>
            </v:line>
            <v:line id="_x0000_s1372" style="position:absolute" from="2517,748" to="9357,748" stroked="t" strokecolor="black" strokeweight="0.75pt">
              <v:stroke dashstyle="solid"/>
            </v:line>
            <v:shape id="_x0000_s1373" style="width:120;height:120;left:2457;position:absolute;top:940" coordorigin="2457,940" coordsize="120,120" path="m2517,1060l2457,940,2577,940,2517,1060xe" filled="t" fillcolor="black" stroked="f">
              <v:fill type="solid"/>
              <v:path arrowok="t"/>
            </v:shape>
            <v:line id="_x0000_s1374" style="position:absolute" from="2517,748" to="2517,1038" stroked="t" strokecolor="black" strokeweight="0.75pt">
              <v:stroke dashstyle="solid"/>
            </v:line>
            <v:rect id="_x0000_s1375" style="width:2340;height:2740;left:1437;position:absolute;top:1128" filled="f" stroked="t" strokecolor="black" strokeweight="0.75pt">
              <v:stroke dashstyle="solid"/>
            </v:rect>
            <v:rect id="_x0000_s1376" style="width:2340;height:2808;left:4677;position:absolute;top:1060" filled="f" stroked="t" strokecolor="black" strokeweight="0.75pt">
              <v:stroke dashstyle="solid"/>
            </v:rect>
            <v:rect id="_x0000_s1377" style="width:2340;height:2740;left:8097;position:absolute;top:1128" filled="f" stroked="t" strokecolor="black" strokeweight="0.75pt">
              <v:stroke dashstyle="solid"/>
            </v:rect>
            <v:shape id="_x0000_s1378" style="width:120;height:120;left:9297;position:absolute;top:940" coordorigin="9297,940" coordsize="120,120" path="m9357,1060l9297,940,9417,940,9357,1060xe" filled="t" fillcolor="black" stroked="f">
              <v:fill type="solid"/>
              <v:path arrowok="t"/>
            </v:shape>
            <v:line id="_x0000_s1379" style="position:absolute" from="9357,748" to="9357,1038" stroked="t" strokecolor="black" strokeweight="0.75pt">
              <v:stroke dashstyle="solid"/>
            </v:line>
            <v:shape id="_x0000_s1380" style="width:120;height:120;left:2457;position:absolute;top:4060" coordorigin="2457,4060" coordsize="120,120" path="m2517,4180l2457,4060,2577,4060,2517,4180xe" filled="t" fillcolor="black" stroked="f">
              <v:fill type="solid"/>
              <v:path arrowok="t"/>
            </v:shape>
            <v:line id="_x0000_s1381" style="position:absolute" from="2517,3868" to="2517,4158" stroked="t" strokecolor="black" strokeweight="0.75pt">
              <v:stroke dashstyle="solid"/>
            </v:line>
            <v:shape id="_x0000_s1382" style="width:120;height:120;left:9297;position:absolute;top:4060" coordorigin="9297,4060" coordsize="120,120" path="m9357,4180l9297,4060,9417,4060,9357,4180xe" filled="t" fillcolor="black" stroked="f">
              <v:fill type="solid"/>
              <v:path arrowok="t"/>
            </v:shape>
            <v:line id="_x0000_s1383" style="position:absolute" from="9357,3868" to="9357,4158" stroked="t" strokecolor="black" strokeweight="0.75pt">
              <v:stroke dashstyle="solid"/>
            </v:line>
            <v:shape id="_x0000_s1384" style="width:120;height:120;left:5877;position:absolute;top:4060" coordorigin="5877,4060" coordsize="120,120" path="m5937,4180l5877,4060,5997,4060,5937,4180xe" filled="t" fillcolor="black" stroked="f">
              <v:fill type="solid"/>
              <v:path arrowok="t"/>
            </v:shape>
            <v:line id="_x0000_s1385" style="position:absolute" from="5937,3868" to="5937,4158" stroked="t" strokecolor="black" strokeweight="0.75pt">
              <v:stroke dashstyle="solid"/>
            </v:line>
            <v:shape id="_x0000_s1386" type="#_x0000_t202" style="width:2160;height:624;left:4677;position:absolute;top:-892" filled="f" stroked="t" strokecolor="black" strokeweight="0.75pt">
              <v:stroke dashstyle="solid"/>
              <v:textbox inset="0,0,0,0">
                <w:txbxContent>
                  <w:p>
                    <w:pPr>
                      <w:spacing w:before="95"/>
                      <w:ind w:left="232" w:right="0" w:firstLine="0"/>
                      <w:jc w:val="left"/>
                      <w:rPr>
                        <w:sz w:val="21"/>
                      </w:rPr>
                    </w:pPr>
                    <w:r>
                      <w:rPr>
                        <w:spacing w:val="-2"/>
                        <w:sz w:val="21"/>
                      </w:rPr>
                      <w:t>施工单位自检合格</w:t>
                    </w:r>
                  </w:p>
                </w:txbxContent>
              </v:textbox>
            </v:shape>
          </v:group>
        </w:pict>
      </w:r>
      <w:r>
        <w:rPr>
          <w:spacing w:val="-2"/>
          <w:sz w:val="21"/>
        </w:rPr>
        <w:t>监理工程师外观检查</w:t>
      </w:r>
    </w:p>
    <w:p>
      <w:pPr>
        <w:pStyle w:val="BodyText"/>
        <w:rPr>
          <w:sz w:val="20"/>
        </w:rPr>
      </w:pPr>
    </w:p>
    <w:p>
      <w:pPr>
        <w:pStyle w:val="BodyText"/>
        <w:rPr>
          <w:sz w:val="20"/>
        </w:rPr>
      </w:pPr>
    </w:p>
    <w:p>
      <w:pPr>
        <w:pStyle w:val="BodyText"/>
        <w:spacing w:before="10"/>
        <w:rPr>
          <w:sz w:val="18"/>
        </w:rPr>
      </w:pPr>
    </w:p>
    <w:p>
      <w:pPr>
        <w:spacing w:after="0"/>
        <w:rPr>
          <w:sz w:val="18"/>
        </w:rPr>
        <w:sectPr>
          <w:headerReference w:type="default" r:id="rId38"/>
          <w:footerReference w:type="default" r:id="rId39"/>
          <w:pgSz w:w="11910" w:h="16840"/>
          <w:pgMar w:top="1380" w:right="1360" w:bottom="1180" w:left="1360" w:header="881" w:footer="991"/>
          <w:pgNumType w:start="18"/>
          <w:cols w:space="708"/>
        </w:sectPr>
      </w:pPr>
    </w:p>
    <w:p>
      <w:pPr>
        <w:spacing w:before="143"/>
        <w:ind w:left="228" w:right="0" w:firstLine="0"/>
        <w:jc w:val="left"/>
        <w:rPr>
          <w:sz w:val="18"/>
        </w:rPr>
      </w:pPr>
      <w:r>
        <w:rPr>
          <w:spacing w:val="-2"/>
          <w:sz w:val="18"/>
        </w:rPr>
        <w:t>闪光对焊：</w:t>
      </w:r>
    </w:p>
    <w:p>
      <w:pPr>
        <w:spacing w:before="29"/>
        <w:ind w:left="228" w:right="0" w:firstLine="0"/>
        <w:jc w:val="left"/>
        <w:rPr>
          <w:sz w:val="18"/>
        </w:rPr>
      </w:pPr>
      <w:r>
        <w:rPr>
          <w:rFonts w:ascii="Times New Roman" w:eastAsia="Times New Roman"/>
          <w:sz w:val="18"/>
        </w:rPr>
        <w:t>1</w:t>
      </w:r>
      <w:r>
        <w:rPr>
          <w:spacing w:val="-10"/>
          <w:sz w:val="18"/>
        </w:rPr>
        <w:t>、接头处不得有横向裂纹。</w:t>
      </w:r>
    </w:p>
    <w:p>
      <w:pPr>
        <w:spacing w:before="29" w:line="271" w:lineRule="auto"/>
        <w:ind w:left="228" w:right="160" w:firstLine="0"/>
        <w:jc w:val="left"/>
        <w:rPr>
          <w:sz w:val="18"/>
        </w:rPr>
      </w:pPr>
      <w:r>
        <w:rPr>
          <w:rFonts w:ascii="Times New Roman" w:eastAsia="Times New Roman"/>
          <w:spacing w:val="-4"/>
          <w:sz w:val="18"/>
        </w:rPr>
        <w:t>2</w:t>
      </w:r>
      <w:r>
        <w:rPr>
          <w:spacing w:val="-4"/>
          <w:sz w:val="18"/>
        </w:rPr>
        <w:t>、与电极接触处的钢筋表</w:t>
      </w:r>
      <w:r>
        <w:rPr>
          <w:spacing w:val="-2"/>
          <w:sz w:val="18"/>
        </w:rPr>
        <w:t>面不得有明显烧伤。</w:t>
      </w:r>
    </w:p>
    <w:p>
      <w:pPr>
        <w:spacing w:before="0" w:line="229" w:lineRule="exact"/>
        <w:ind w:left="228" w:right="0" w:firstLine="0"/>
        <w:jc w:val="left"/>
        <w:rPr>
          <w:sz w:val="18"/>
        </w:rPr>
      </w:pPr>
      <w:r>
        <w:rPr>
          <w:rFonts w:ascii="Times New Roman" w:eastAsia="Times New Roman"/>
          <w:spacing w:val="-4"/>
          <w:sz w:val="18"/>
        </w:rPr>
        <w:t>3</w:t>
      </w:r>
      <w:r>
        <w:rPr>
          <w:spacing w:val="-5"/>
          <w:sz w:val="18"/>
        </w:rPr>
        <w:t>、接头处的弯折不得大于</w:t>
      </w:r>
    </w:p>
    <w:p>
      <w:pPr>
        <w:spacing w:before="30"/>
        <w:ind w:left="228" w:right="0" w:firstLine="0"/>
        <w:jc w:val="left"/>
        <w:rPr>
          <w:sz w:val="18"/>
        </w:rPr>
      </w:pPr>
      <w:r>
        <w:rPr>
          <w:rFonts w:ascii="Times New Roman" w:eastAsia="Times New Roman"/>
          <w:sz w:val="18"/>
        </w:rPr>
        <w:t xml:space="preserve">4 </w:t>
      </w:r>
      <w:r>
        <w:rPr>
          <w:spacing w:val="-5"/>
          <w:sz w:val="18"/>
        </w:rPr>
        <w:t>度。</w:t>
      </w:r>
    </w:p>
    <w:p>
      <w:pPr>
        <w:spacing w:before="29" w:line="271" w:lineRule="auto"/>
        <w:ind w:left="228" w:right="60" w:firstLine="0"/>
        <w:jc w:val="left"/>
        <w:rPr>
          <w:sz w:val="18"/>
        </w:rPr>
      </w:pPr>
      <w:r>
        <w:rPr>
          <w:rFonts w:ascii="Times New Roman" w:eastAsia="Times New Roman"/>
          <w:sz w:val="18"/>
        </w:rPr>
        <w:t>4</w:t>
      </w:r>
      <w:r>
        <w:rPr>
          <w:spacing w:val="-11"/>
          <w:sz w:val="18"/>
        </w:rPr>
        <w:t>、轴线偏移不得大于</w:t>
      </w:r>
      <w:r>
        <w:rPr>
          <w:rFonts w:ascii="Times New Roman" w:eastAsia="Times New Roman"/>
          <w:sz w:val="18"/>
        </w:rPr>
        <w:t>0.1d</w:t>
      </w:r>
      <w:r>
        <w:rPr>
          <w:sz w:val="18"/>
        </w:rPr>
        <w:t>，</w:t>
      </w:r>
      <w:r>
        <w:rPr>
          <w:spacing w:val="-6"/>
          <w:sz w:val="18"/>
        </w:rPr>
        <w:t xml:space="preserve">同时不得大于 </w:t>
      </w:r>
      <w:r>
        <w:rPr>
          <w:rFonts w:ascii="Times New Roman" w:eastAsia="Times New Roman"/>
          <w:sz w:val="18"/>
        </w:rPr>
        <w:t>2mm</w:t>
      </w:r>
      <w:r>
        <w:rPr>
          <w:sz w:val="18"/>
        </w:rPr>
        <w:t>。</w:t>
      </w:r>
    </w:p>
    <w:p>
      <w:pPr>
        <w:spacing w:before="75"/>
        <w:ind w:left="228" w:right="0" w:firstLine="0"/>
        <w:jc w:val="left"/>
        <w:rPr>
          <w:sz w:val="18"/>
        </w:rPr>
      </w:pPr>
      <w:r>
        <w:br w:type="column"/>
      </w:r>
      <w:r>
        <w:rPr>
          <w:spacing w:val="-2"/>
          <w:sz w:val="18"/>
        </w:rPr>
        <w:t>电渣压力焊：</w:t>
      </w:r>
    </w:p>
    <w:p>
      <w:pPr>
        <w:spacing w:before="29" w:line="271" w:lineRule="auto"/>
        <w:ind w:left="228" w:right="48" w:firstLine="0"/>
        <w:jc w:val="left"/>
        <w:rPr>
          <w:sz w:val="18"/>
        </w:rPr>
      </w:pPr>
      <w:r>
        <w:rPr>
          <w:rFonts w:ascii="Times New Roman" w:eastAsia="Times New Roman"/>
          <w:spacing w:val="-2"/>
          <w:sz w:val="18"/>
        </w:rPr>
        <w:t>1</w:t>
      </w:r>
      <w:r>
        <w:rPr>
          <w:spacing w:val="-14"/>
          <w:sz w:val="18"/>
        </w:rPr>
        <w:t>、焊包均匀，不得有裂纹，</w:t>
      </w:r>
      <w:r>
        <w:rPr>
          <w:spacing w:val="-2"/>
          <w:sz w:val="18"/>
        </w:rPr>
        <w:t>表面无明显烧伤。</w:t>
      </w:r>
    </w:p>
    <w:p>
      <w:pPr>
        <w:spacing w:before="0" w:line="229" w:lineRule="exact"/>
        <w:ind w:left="228" w:right="0" w:firstLine="0"/>
        <w:jc w:val="left"/>
        <w:rPr>
          <w:rFonts w:ascii="Times New Roman" w:eastAsia="Times New Roman"/>
          <w:sz w:val="18"/>
        </w:rPr>
      </w:pPr>
      <w:r>
        <w:rPr>
          <w:rFonts w:ascii="Times New Roman" w:eastAsia="Times New Roman"/>
          <w:spacing w:val="-4"/>
          <w:sz w:val="18"/>
        </w:rPr>
        <w:t>2</w:t>
      </w:r>
      <w:r>
        <w:rPr>
          <w:spacing w:val="-7"/>
          <w:sz w:val="18"/>
        </w:rPr>
        <w:t xml:space="preserve">、接头处弯折不得大于 </w:t>
      </w:r>
      <w:r>
        <w:rPr>
          <w:rFonts w:ascii="Times New Roman" w:eastAsia="Times New Roman"/>
          <w:spacing w:val="-10"/>
          <w:sz w:val="18"/>
        </w:rPr>
        <w:t>4</w:t>
      </w:r>
    </w:p>
    <w:p>
      <w:pPr>
        <w:spacing w:before="29"/>
        <w:ind w:left="228" w:right="0" w:firstLine="0"/>
        <w:jc w:val="left"/>
        <w:rPr>
          <w:sz w:val="18"/>
        </w:rPr>
      </w:pPr>
      <w:r>
        <w:rPr>
          <w:spacing w:val="-5"/>
          <w:sz w:val="18"/>
        </w:rPr>
        <w:t>度。</w:t>
      </w:r>
    </w:p>
    <w:p>
      <w:pPr>
        <w:spacing w:before="30" w:line="271" w:lineRule="auto"/>
        <w:ind w:left="228" w:right="38" w:firstLine="0"/>
        <w:jc w:val="left"/>
        <w:rPr>
          <w:sz w:val="18"/>
        </w:rPr>
      </w:pPr>
      <w:r>
        <w:rPr>
          <w:rFonts w:ascii="Times New Roman" w:eastAsia="Times New Roman"/>
          <w:sz w:val="18"/>
        </w:rPr>
        <w:t>3</w:t>
      </w:r>
      <w:r>
        <w:rPr>
          <w:spacing w:val="-11"/>
          <w:sz w:val="18"/>
        </w:rPr>
        <w:t>、轴线偏移不得大于</w:t>
      </w:r>
      <w:r>
        <w:rPr>
          <w:rFonts w:ascii="Times New Roman" w:eastAsia="Times New Roman"/>
          <w:sz w:val="18"/>
        </w:rPr>
        <w:t>0.1d</w:t>
      </w:r>
      <w:r>
        <w:rPr>
          <w:sz w:val="18"/>
        </w:rPr>
        <w:t>，</w:t>
      </w:r>
      <w:r>
        <w:rPr>
          <w:spacing w:val="-3"/>
          <w:sz w:val="18"/>
        </w:rPr>
        <w:t xml:space="preserve">同时不得大于 </w:t>
      </w:r>
      <w:r>
        <w:rPr>
          <w:rFonts w:ascii="Times New Roman" w:eastAsia="Times New Roman"/>
          <w:sz w:val="18"/>
        </w:rPr>
        <w:t>2 mm</w:t>
      </w:r>
      <w:r>
        <w:rPr>
          <w:sz w:val="18"/>
        </w:rPr>
        <w:t>。</w:t>
      </w:r>
    </w:p>
    <w:p>
      <w:pPr>
        <w:spacing w:before="143"/>
        <w:ind w:left="228" w:right="0" w:firstLine="0"/>
        <w:jc w:val="left"/>
        <w:rPr>
          <w:sz w:val="18"/>
        </w:rPr>
      </w:pPr>
      <w:r>
        <w:br w:type="column"/>
      </w:r>
      <w:r>
        <w:rPr>
          <w:spacing w:val="-2"/>
          <w:sz w:val="18"/>
        </w:rPr>
        <w:t>搭接焊或帮条焊：</w:t>
      </w:r>
    </w:p>
    <w:p>
      <w:pPr>
        <w:spacing w:before="29" w:line="271" w:lineRule="auto"/>
        <w:ind w:left="228" w:right="258" w:firstLine="0"/>
        <w:jc w:val="both"/>
        <w:rPr>
          <w:sz w:val="18"/>
        </w:rPr>
      </w:pPr>
      <w:r>
        <w:rPr>
          <w:rFonts w:ascii="Times New Roman" w:eastAsia="Times New Roman"/>
          <w:spacing w:val="-4"/>
          <w:sz w:val="18"/>
        </w:rPr>
        <w:t>1</w:t>
      </w:r>
      <w:r>
        <w:rPr>
          <w:spacing w:val="-4"/>
          <w:sz w:val="18"/>
        </w:rPr>
        <w:t>、搭结焊钢筋宜予弯，经</w:t>
      </w:r>
      <w:r>
        <w:rPr>
          <w:spacing w:val="-2"/>
          <w:sz w:val="18"/>
        </w:rPr>
        <w:t>保证钢筋的轴线在一条直</w:t>
      </w:r>
      <w:r>
        <w:rPr>
          <w:spacing w:val="-4"/>
          <w:sz w:val="18"/>
        </w:rPr>
        <w:t>线上。</w:t>
      </w:r>
    </w:p>
    <w:p>
      <w:pPr>
        <w:spacing w:before="0" w:line="271" w:lineRule="auto"/>
        <w:ind w:left="228" w:right="168" w:firstLine="0"/>
        <w:jc w:val="left"/>
        <w:rPr>
          <w:sz w:val="18"/>
        </w:rPr>
      </w:pPr>
      <w:r>
        <w:rPr>
          <w:rFonts w:ascii="Times New Roman" w:eastAsia="Times New Roman"/>
          <w:spacing w:val="-2"/>
          <w:sz w:val="18"/>
        </w:rPr>
        <w:t>2</w:t>
      </w:r>
      <w:r>
        <w:rPr>
          <w:spacing w:val="-2"/>
          <w:sz w:val="18"/>
        </w:rPr>
        <w:t>、帮条焊时，两主筋端头</w:t>
      </w:r>
      <w:r>
        <w:rPr>
          <w:spacing w:val="5"/>
          <w:sz w:val="18"/>
        </w:rPr>
        <w:t>之间应留</w:t>
      </w:r>
      <w:r>
        <w:rPr>
          <w:rFonts w:ascii="Times New Roman" w:eastAsia="Times New Roman"/>
          <w:sz w:val="18"/>
        </w:rPr>
        <w:t>2~5</w:t>
      </w:r>
      <w:r>
        <w:rPr>
          <w:rFonts w:ascii="Times New Roman" w:eastAsia="Times New Roman"/>
          <w:spacing w:val="-21"/>
          <w:sz w:val="18"/>
        </w:rPr>
        <w:t xml:space="preserve"> </w:t>
      </w:r>
      <w:r>
        <w:rPr>
          <w:sz w:val="18"/>
        </w:rPr>
        <w:t xml:space="preserve">毫米的间隙。 </w:t>
      </w:r>
      <w:r>
        <w:rPr>
          <w:rFonts w:ascii="Times New Roman" w:eastAsia="Times New Roman"/>
          <w:spacing w:val="-2"/>
          <w:sz w:val="18"/>
        </w:rPr>
        <w:t>3</w:t>
      </w:r>
      <w:r>
        <w:rPr>
          <w:spacing w:val="-2"/>
          <w:sz w:val="18"/>
        </w:rPr>
        <w:t>、焊接时引弧应在帮条或</w:t>
      </w:r>
      <w:r>
        <w:rPr>
          <w:spacing w:val="-2"/>
          <w:sz w:val="18"/>
        </w:rPr>
        <w:t>搭接钢筋的一端开始，收</w:t>
      </w:r>
      <w:r>
        <w:rPr>
          <w:spacing w:val="-2"/>
          <w:sz w:val="18"/>
        </w:rPr>
        <w:t>弧应在帮条或搭接钢筋头</w:t>
      </w:r>
      <w:r>
        <w:rPr>
          <w:spacing w:val="-2"/>
          <w:sz w:val="18"/>
        </w:rPr>
        <w:t>上，弧坑应填满。</w:t>
      </w:r>
    </w:p>
    <w:p>
      <w:pPr>
        <w:spacing w:after="0" w:line="271" w:lineRule="auto"/>
        <w:jc w:val="left"/>
        <w:rPr>
          <w:sz w:val="18"/>
        </w:rPr>
        <w:sectPr>
          <w:headerReference w:type="default" r:id="rId40"/>
          <w:footerReference w:type="default" r:id="rId41"/>
          <w:type w:val="continuous"/>
          <w:pgSz w:w="11910" w:h="16840"/>
          <w:pgMar w:top="1380" w:right="1360" w:bottom="1180" w:left="1360" w:header="881" w:footer="991"/>
          <w:pgNumType w:start="19"/>
          <w:cols w:num="3" w:space="708" w:equalWidth="0">
            <w:col w:w="2429" w:space="811"/>
            <w:col w:w="2407" w:space="1014"/>
            <w:col w:w="2529" w:space="0"/>
          </w:cols>
        </w:sectPr>
      </w:pPr>
    </w:p>
    <w:p>
      <w:pPr>
        <w:pStyle w:val="BodyText"/>
        <w:rPr>
          <w:sz w:val="20"/>
        </w:rPr>
      </w:pPr>
    </w:p>
    <w:p>
      <w:pPr>
        <w:pStyle w:val="BodyText"/>
        <w:spacing w:before="10"/>
        <w:rPr>
          <w:sz w:val="11"/>
        </w:rPr>
      </w:pPr>
    </w:p>
    <w:p>
      <w:pPr>
        <w:pStyle w:val="BodyText"/>
        <w:ind w:left="1149"/>
        <w:rPr>
          <w:sz w:val="20"/>
        </w:rPr>
      </w:pPr>
      <w:r>
        <w:rPr>
          <w:sz w:val="20"/>
        </w:rPr>
        <w:pict>
          <v:group id="_x0000_i1387" style="width:360.75pt;height:133pt;mso-position-horizontal-relative:char;mso-position-vertical-relative:line" coordorigin="0,0" coordsize="7215,2660">
            <v:line id="_x0000_s1388" style="position:absolute" from="8,0" to="8,468" stroked="t" strokecolor="black" strokeweight="0.75pt">
              <v:stroke dashstyle="solid"/>
            </v:line>
            <v:line id="_x0000_s1389" style="position:absolute" from="8,468" to="6668,468" stroked="t" strokecolor="black" strokeweight="0.75pt">
              <v:stroke dashstyle="solid"/>
            </v:line>
            <v:line id="_x0000_s1390" style="position:absolute" from="6668,468" to="6668,156" stroked="t" strokecolor="black" strokeweight="0.75pt">
              <v:stroke dashstyle="solid"/>
            </v:line>
            <v:line id="_x0000_s1391" style="position:absolute" from="3248,0" to="3248,312" stroked="t" strokecolor="black" strokeweight="0.75pt">
              <v:stroke dashstyle="solid"/>
            </v:line>
            <v:line id="_x0000_s1392" style="position:absolute" from="3248,312" to="1448,312" stroked="t" strokecolor="black" strokeweight="0.75pt">
              <v:stroke dashstyle="solid"/>
            </v:line>
            <v:shape id="_x0000_s1393" style="width:120;height:120;left:1387;position:absolute;top:816" coordorigin="1388,816" coordsize="120,120" path="m1448,936l1388,816,1508,816,1448,936xe" filled="t" fillcolor="black" stroked="f">
              <v:fill type="solid"/>
              <v:path arrowok="t"/>
            </v:shape>
            <v:line id="_x0000_s1394" style="position:absolute" from="1448,312" to="1448,913" stroked="t" strokecolor="black" strokeweight="0.75pt">
              <v:stroke dashstyle="solid"/>
            </v:line>
            <v:shape id="_x0000_s1395" style="width:2880;height:936;left:7;position:absolute;top:936" coordorigin="8,936" coordsize="2880,936" path="m1448,936l8,1404,1448,1872,2888,1404,1448,936xe" filled="f" stroked="t" strokecolor="black" strokeweight="0.75pt">
              <v:stroke dashstyle="solid"/>
              <v:path arrowok="t"/>
            </v:shape>
            <v:shape id="_x0000_s1396" style="width:120;height:120;left:3667;position:absolute;top:1344" coordorigin="3668,1344" coordsize="120,120" path="m3668,1464l3668,1344,3788,1404,3668,1464xe" filled="t" fillcolor="black" stroked="f">
              <v:fill type="solid"/>
              <v:path arrowok="t"/>
            </v:shape>
            <v:line id="_x0000_s1397" style="position:absolute" from="2888,1404" to="3765,1404" stroked="t" strokecolor="black" strokeweight="0.75pt">
              <v:stroke dashstyle="solid"/>
            </v:line>
            <v:shape id="_x0000_s1398" style="width:120;height:120;left:1387;position:absolute;top:2064" coordorigin="1388,2064" coordsize="120,120" path="m1448,2184l1388,2064,1508,2064,1448,2184xe" filled="t" fillcolor="black" stroked="f">
              <v:fill type="solid"/>
              <v:path arrowok="t"/>
            </v:shape>
            <v:line id="_x0000_s1399" style="position:absolute" from="1448,1872" to="1448,2161" stroked="t" strokecolor="black" strokeweight="0.75pt">
              <v:stroke dashstyle="solid"/>
            </v:line>
            <v:line id="_x0000_s1400" style="position:absolute" from="8,148" to="8,460" stroked="t" strokecolor="black" strokeweight="0.75pt">
              <v:stroke dashstyle="solid"/>
            </v:line>
            <v:line id="_x0000_s1401" style="position:absolute" from="6668,148" to="6668,460" stroked="t" strokecolor="black" strokeweight="0.75pt">
              <v:stroke dashstyle="solid"/>
            </v:line>
            <v:line id="_x0000_s1402" style="position:absolute" from="3248,148" to="3248,460" stroked="t" strokecolor="black" strokeweight="0.75pt">
              <v:stroke dashstyle="solid"/>
            </v:line>
            <v:shape id="_x0000_s1403" type="#_x0000_t202" style="width:1280;height:210;left:817;position:absolute;top:1262" filled="f" stroked="f">
              <v:textbox inset="0,0,0,0">
                <w:txbxContent>
                  <w:p>
                    <w:pPr>
                      <w:spacing w:before="0" w:line="210" w:lineRule="exact"/>
                      <w:ind w:left="0" w:right="0" w:firstLine="0"/>
                      <w:jc w:val="left"/>
                      <w:rPr>
                        <w:sz w:val="21"/>
                      </w:rPr>
                    </w:pPr>
                    <w:r>
                      <w:rPr>
                        <w:spacing w:val="-4"/>
                        <w:sz w:val="21"/>
                      </w:rPr>
                      <w:t>施工单位自检</w:t>
                    </w:r>
                  </w:p>
                </w:txbxContent>
              </v:textbox>
            </v:shape>
            <v:shape id="_x0000_s1404" type="#_x0000_t202" style="width:650;height:210;left:2887;position:absolute;top:1144" filled="f" stroked="f">
              <v:textbox inset="0,0,0,0">
                <w:txbxContent>
                  <w:p>
                    <w:pPr>
                      <w:spacing w:before="0" w:line="210" w:lineRule="exact"/>
                      <w:ind w:left="0" w:right="0" w:firstLine="0"/>
                      <w:jc w:val="left"/>
                      <w:rPr>
                        <w:sz w:val="21"/>
                      </w:rPr>
                    </w:pPr>
                    <w:r>
                      <w:rPr>
                        <w:spacing w:val="-7"/>
                        <w:sz w:val="21"/>
                      </w:rPr>
                      <w:t>不合格</w:t>
                    </w:r>
                  </w:p>
                </w:txbxContent>
              </v:textbox>
            </v:shape>
            <v:shape id="_x0000_s1405" type="#_x0000_t202" style="width:3420;height:468;left:3787;position:absolute;top:1092" filled="f" stroked="t" strokecolor="black" strokeweight="0.75pt">
              <v:stroke dashstyle="solid"/>
              <v:textbox inset="0,0,0,0">
                <w:txbxContent>
                  <w:p>
                    <w:pPr>
                      <w:spacing w:before="95"/>
                      <w:ind w:left="143" w:right="0" w:firstLine="0"/>
                      <w:jc w:val="left"/>
                      <w:rPr>
                        <w:sz w:val="21"/>
                      </w:rPr>
                    </w:pPr>
                    <w:r>
                      <w:rPr>
                        <w:spacing w:val="-3"/>
                        <w:sz w:val="21"/>
                      </w:rPr>
                      <w:t>外观检查不合格接头，切除重焊</w:t>
                    </w:r>
                  </w:p>
                </w:txbxContent>
              </v:textbox>
            </v:shape>
            <v:shape id="_x0000_s1406" type="#_x0000_t202" style="width:2340;height:468;left:367;position:absolute;top:2184" filled="f" stroked="t" strokecolor="black" strokeweight="0.75pt">
              <v:stroke dashstyle="solid"/>
              <v:textbox inset="0,0,0,0">
                <w:txbxContent>
                  <w:p>
                    <w:pPr>
                      <w:spacing w:before="95"/>
                      <w:ind w:left="217" w:right="0" w:firstLine="0"/>
                      <w:jc w:val="left"/>
                      <w:rPr>
                        <w:sz w:val="21"/>
                      </w:rPr>
                    </w:pPr>
                    <w:r>
                      <w:rPr>
                        <w:spacing w:val="-3"/>
                        <w:sz w:val="21"/>
                      </w:rPr>
                      <w:t>监理工程师取样送检</w:t>
                    </w:r>
                  </w:p>
                </w:txbxContent>
              </v:textbox>
            </v:shape>
            <w10:wrap type="none"/>
          </v:group>
        </w:pict>
      </w:r>
    </w:p>
    <w:p>
      <w:pPr>
        <w:spacing w:after="0"/>
        <w:rPr>
          <w:sz w:val="20"/>
        </w:rPr>
        <w:sectPr>
          <w:headerReference w:type="default" r:id="rId42"/>
          <w:footerReference w:type="default" r:id="rId43"/>
          <w:type w:val="continuous"/>
          <w:pgSz w:w="11910" w:h="16840"/>
          <w:pgMar w:top="1380" w:right="1360" w:bottom="1180" w:left="1360" w:header="881" w:footer="991"/>
          <w:pgNumType w:start="20"/>
          <w:cols w:space="708"/>
        </w:sectPr>
      </w:pPr>
    </w:p>
    <w:p>
      <w:pPr>
        <w:pStyle w:val="BodyText"/>
        <w:rPr>
          <w:sz w:val="20"/>
        </w:rPr>
      </w:pPr>
    </w:p>
    <w:p>
      <w:pPr>
        <w:pStyle w:val="BodyText"/>
        <w:rPr>
          <w:sz w:val="20"/>
        </w:rPr>
      </w:pPr>
    </w:p>
    <w:p>
      <w:pPr>
        <w:pStyle w:val="BodyText"/>
        <w:rPr>
          <w:sz w:val="28"/>
        </w:rPr>
      </w:pPr>
    </w:p>
    <w:p>
      <w:pPr>
        <w:tabs>
          <w:tab w:val="left" w:pos="6346"/>
        </w:tabs>
        <w:spacing w:before="71"/>
        <w:ind w:left="676" w:right="0" w:firstLine="0"/>
        <w:jc w:val="left"/>
        <w:rPr>
          <w:sz w:val="21"/>
        </w:rPr>
      </w:pPr>
      <w:r>
        <w:pict>
          <v:group id="_x0000_s1407" style="width:414.75pt;height:421.15pt;margin-top:-32.33pt;margin-left:89.47pt;mso-position-horizontal-relative:page;position:absolute;z-index:-251600896" coordorigin="1789,-647" coordsize="8295,8423">
            <v:line id="_x0000_s1408" style="position:absolute" from="2517,-344" to="8457,-344" stroked="t" strokecolor="black" strokeweight="0.75pt">
              <v:stroke dashstyle="solid"/>
            </v:line>
            <v:shape id="_x0000_s1409" style="width:120;height:120;left:2457;position:absolute;top:-152" coordorigin="2457,-152" coordsize="120,120" path="m2517,-32l2457,-152,2577,-152,2517,-32xe" filled="t" fillcolor="black" stroked="f">
              <v:fill type="solid"/>
              <v:path arrowok="t"/>
            </v:shape>
            <v:line id="_x0000_s1410" style="position:absolute" from="2517,-344" to="2517,-54" stroked="t" strokecolor="black" strokeweight="0.75pt">
              <v:stroke dashstyle="solid"/>
            </v:line>
            <v:shape id="_x0000_s1411" style="width:120;height:120;left:8397;position:absolute;top:-152" coordorigin="8397,-152" coordsize="120,120" path="m8457,-32l8397,-152,8517,-152,8457,-32xe" filled="t" fillcolor="black" stroked="f">
              <v:fill type="solid"/>
              <v:path arrowok="t"/>
            </v:shape>
            <v:line id="_x0000_s1412" style="position:absolute" from="8457,-344" to="8457,-54" stroked="t" strokecolor="black" strokeweight="0.75pt">
              <v:stroke dashstyle="solid"/>
            </v:line>
            <v:rect id="_x0000_s1413" style="width:2160;height:468;left:1797;position:absolute;top:-32" filled="f" stroked="t" strokecolor="black" strokeweight="0.75pt">
              <v:stroke dashstyle="solid"/>
            </v:rect>
            <v:rect id="_x0000_s1414" style="width:2700;height:468;left:7197;position:absolute;top:-32" filled="f" stroked="t" strokecolor="black" strokeweight="0.75pt">
              <v:stroke dashstyle="solid"/>
            </v:rect>
            <v:line id="_x0000_s1415" style="position:absolute" from="3237,436" to="3237,592" stroked="t" strokecolor="black" strokeweight="0.75pt">
              <v:stroke dashstyle="solid"/>
            </v:line>
            <v:shape id="_x0000_s1416" style="width:120;height:120;left:9477;position:absolute;top:784" coordorigin="9477,784" coordsize="120,120" path="m9537,904l9477,784,9597,784,9537,904xe" filled="t" fillcolor="black" stroked="f">
              <v:fill type="solid"/>
              <v:path arrowok="t"/>
            </v:shape>
            <v:line id="_x0000_s1417" style="position:absolute" from="9537,436" to="9537,882" stroked="t" strokecolor="black" strokeweight="0.75pt">
              <v:stroke dashstyle="solid"/>
            </v:line>
            <v:line id="_x0000_s1418" style="position:absolute" from="2337,592" to="6657,592" stroked="t" strokecolor="black" strokeweight="0.75pt">
              <v:stroke dashstyle="solid"/>
            </v:line>
            <v:shape id="_x0000_s1419" style="width:120;height:120;left:2277;position:absolute;top:784" coordorigin="2277,784" coordsize="120,120" path="m2337,904l2277,784,2397,784,2337,904xe" filled="t" fillcolor="black" stroked="f">
              <v:fill type="solid"/>
              <v:path arrowok="t"/>
            </v:shape>
            <v:line id="_x0000_s1420" style="position:absolute" from="2337,592" to="2337,882" stroked="t" strokecolor="black" strokeweight="0.75pt">
              <v:stroke dashstyle="solid"/>
            </v:line>
            <v:shape id="_x0000_s1421" style="width:120;height:120;left:4617;position:absolute;top:784" coordorigin="4617,784" coordsize="120,120" path="m4677,904l4617,784,4737,784,4677,904xe" filled="t" fillcolor="black" stroked="f">
              <v:fill type="solid"/>
              <v:path arrowok="t"/>
            </v:shape>
            <v:line id="_x0000_s1422" style="position:absolute" from="4677,592" to="4677,882" stroked="t" strokecolor="black" strokeweight="0.75pt">
              <v:stroke dashstyle="solid"/>
            </v:line>
            <v:shape id="_x0000_s1423" style="width:120;height:120;left:6597;position:absolute;top:784" coordorigin="6597,784" coordsize="120,120" path="m6657,904l6597,784,6717,784,6657,904xe" filled="t" fillcolor="black" stroked="f">
              <v:fill type="solid"/>
              <v:path arrowok="t"/>
            </v:shape>
            <v:line id="_x0000_s1424" style="position:absolute" from="6657,592" to="6657,882" stroked="t" strokecolor="black" strokeweight="0.75pt">
              <v:stroke dashstyle="solid"/>
            </v:line>
            <v:rect id="_x0000_s1425" style="width:1800;height:2652;left:1797;position:absolute;top:904" filled="f" stroked="t" strokecolor="black" strokeweight="0.75pt">
              <v:stroke dashstyle="solid"/>
            </v:rect>
            <v:rect id="_x0000_s1426" style="width:1800;height:2652;left:3777;position:absolute;top:904" filled="f" stroked="t" strokecolor="black" strokeweight="0.75pt">
              <v:stroke dashstyle="solid"/>
            </v:rect>
            <v:rect id="_x0000_s1427" style="width:1800;height:2652;left:5757;position:absolute;top:904" filled="f" stroked="t" strokecolor="black" strokeweight="0.75pt">
              <v:stroke dashstyle="solid"/>
            </v:rect>
            <v:rect id="_x0000_s1428" style="width:1800;height:2652;left:8277;position:absolute;top:904" filled="f" stroked="t" strokecolor="black" strokeweight="0.75pt">
              <v:stroke dashstyle="solid"/>
            </v:rect>
            <v:line id="_x0000_s1429" style="position:absolute" from="4677,3556" to="4677,3712" stroked="t" strokecolor="black" strokeweight="0.75pt">
              <v:stroke dashstyle="solid"/>
            </v:line>
            <v:line id="_x0000_s1430" style="position:absolute" from="6657,3556" to="6657,3712" stroked="t" strokecolor="black" strokeweight="0.75pt">
              <v:stroke dashstyle="solid"/>
            </v:line>
            <v:line id="_x0000_s1431" style="position:absolute" from="9177,3556" to="9177,3712" stroked="t" strokecolor="black" strokeweight="0.75pt">
              <v:stroke dashstyle="solid"/>
            </v:line>
            <v:line id="_x0000_s1432" style="position:absolute" from="2697,3712" to="9177,3712" stroked="t" strokecolor="black" strokeweight="0.75pt">
              <v:stroke dashstyle="solid"/>
            </v:line>
            <v:shape id="_x0000_s1433" style="width:120;height:120;left:2637;position:absolute;top:3748" coordorigin="2637,3748" coordsize="120,120" path="m2697,3868l2637,3748,2757,3748,2697,3868xe" filled="t" fillcolor="black" stroked="f">
              <v:fill type="solid"/>
              <v:path arrowok="t"/>
            </v:shape>
            <v:line id="_x0000_s1434" style="position:absolute" from="2697,3556" to="2697,3846" stroked="t" strokecolor="black" strokeweight="0.75pt">
              <v:stroke dashstyle="solid"/>
            </v:line>
            <v:shape id="_x0000_s1435" style="width:1800;height:936;left:1797;position:absolute;top:3868" coordorigin="1797,3868" coordsize="1800,936" path="m2697,3868l1797,4336,2697,4804,3597,4336,2697,3868xe" filled="f" stroked="t" strokecolor="black" strokeweight="0.75pt">
              <v:stroke dashstyle="solid"/>
              <v:path arrowok="t"/>
            </v:shape>
            <v:shape id="_x0000_s1436" style="width:120;height:120;left:4197;position:absolute;top:4276" coordorigin="4197,4276" coordsize="120,120" path="m4197,4396l4197,4276,4317,4336,4197,4396xe" filled="t" fillcolor="black" stroked="f">
              <v:fill type="solid"/>
              <v:path arrowok="t"/>
            </v:shape>
            <v:line id="_x0000_s1437" style="position:absolute" from="3597,4336" to="4295,4336" stroked="t" strokecolor="black" strokeweight="0.75pt">
              <v:stroke dashstyle="solid"/>
            </v:line>
            <v:shape id="_x0000_s1438" style="width:120;height:120;left:6057;position:absolute;top:5620" coordorigin="6057,5620" coordsize="120,120" path="m6117,5740l6057,5620,6177,5620,6117,5740xe" filled="t" fillcolor="black" stroked="f">
              <v:fill type="solid"/>
              <v:path arrowok="t"/>
            </v:shape>
            <v:line id="_x0000_s1439" style="position:absolute" from="6117,4648" to="6117,5718" stroked="t" strokecolor="black" strokeweight="0.75pt">
              <v:stroke dashstyle="solid"/>
            </v:line>
            <v:rect id="_x0000_s1440" style="width:1980;height:468;left:1797;position:absolute;top:6988" filled="f" stroked="t" strokecolor="black" strokeweight="0.75pt">
              <v:stroke dashstyle="solid"/>
            </v:rect>
            <v:shape id="_x0000_s1441" style="width:120;height:120;left:2637;position:absolute;top:6868" coordorigin="2637,6868" coordsize="120,120" path="m2697,6988l2637,6868,2757,6868,2697,6988xe" filled="t" fillcolor="black" stroked="f">
              <v:fill type="solid"/>
              <v:path arrowok="t"/>
            </v:shape>
            <v:line id="_x0000_s1442" style="position:absolute" from="2697,4804" to="2697,6966" stroked="t" strokecolor="black" strokeweight="0.75pt">
              <v:stroke dashstyle="solid"/>
            </v:line>
            <v:shape id="_x0000_s1443" style="width:120;height:120;left:6057;position:absolute;top:6400" coordorigin="6057,6400" coordsize="120,120" path="m6117,6520l6057,6400,6177,6400,6117,6520xe" filled="t" fillcolor="black" stroked="f">
              <v:fill type="solid"/>
              <v:path arrowok="t"/>
            </v:shape>
            <v:line id="_x0000_s1444" style="position:absolute" from="6117,6208" to="6117,6498" stroked="t" strokecolor="black" strokeweight="0.75pt">
              <v:stroke dashstyle="solid"/>
            </v:line>
            <v:shape id="_x0000_s1445" style="width:2520;height:1248;left:4857;position:absolute;top:6520" coordorigin="4857,6520" coordsize="2520,1248" path="m6117,7768l4857,7144,6117,6520,7377,7144,6117,7768xe" filled="t" fillcolor="white" stroked="f">
              <v:fill type="solid"/>
              <v:path arrowok="t"/>
            </v:shape>
            <v:shape id="_x0000_s1446" style="width:2520;height:1248;left:4857;position:absolute;top:6520" coordorigin="4857,6520" coordsize="2520,1248" path="m6117,6520l4857,7144,6117,7768,7377,7144,6117,6520xe" filled="f" stroked="t" strokecolor="black" strokeweight="0.75pt">
              <v:stroke dashstyle="solid"/>
              <v:path arrowok="t"/>
            </v:shape>
            <v:shape id="_x0000_s1447" style="width:120;height:120;left:3777;position:absolute;top:7084" coordorigin="3777,7084" coordsize="120,120" path="m3897,7204l3777,7144,3897,7084,3897,7204xe" filled="t" fillcolor="black" stroked="f">
              <v:fill type="solid"/>
              <v:path arrowok="t"/>
            </v:shape>
            <v:line id="_x0000_s1448" style="position:absolute" from="4857,7144" to="3800,7144" stroked="t" strokecolor="black" strokeweight="0.75pt">
              <v:stroke dashstyle="solid"/>
            </v:line>
            <v:shape id="_x0000_s1449" style="width:120;height:120;left:8157;position:absolute;top:7084" coordorigin="8157,7084" coordsize="120,120" path="m8157,7204l8157,7084,8277,7144,8157,7204xe" filled="t" fillcolor="black" stroked="f">
              <v:fill type="solid"/>
              <v:path arrowok="t"/>
            </v:shape>
            <v:line id="_x0000_s1450" style="position:absolute" from="7377,7144" to="8255,7144" stroked="t" strokecolor="black" strokeweight="0.75pt">
              <v:stroke dashstyle="solid"/>
            </v:line>
            <v:shape id="_x0000_s1451" style="width:120;height:120;left:4062;position:absolute;top:-455" coordorigin="4062,-455" coordsize="120,120" path="m4122,-335l4062,-455,4182,-455,4122,-335xe" filled="t" fillcolor="black" stroked="f">
              <v:fill type="solid"/>
              <v:path arrowok="t"/>
            </v:shape>
            <v:line id="_x0000_s1452" style="position:absolute" from="4122,-647" to="4122,-357" stroked="t" strokecolor="black" strokeweight="0.75pt">
              <v:stroke dashstyle="solid"/>
            </v:line>
            <v:shape id="_x0000_s1453" type="#_x0000_t202" style="width:1800;height:468;left:8277;position:absolute;top:6832" filled="f" stroked="t" strokecolor="black" strokeweight="0.75pt">
              <v:stroke dashstyle="solid"/>
              <v:textbox inset="0,0,0,0">
                <w:txbxContent>
                  <w:p>
                    <w:pPr>
                      <w:spacing w:before="95"/>
                      <w:ind w:left="262" w:right="0" w:firstLine="0"/>
                      <w:jc w:val="left"/>
                      <w:rPr>
                        <w:sz w:val="21"/>
                      </w:rPr>
                    </w:pPr>
                    <w:r>
                      <w:rPr>
                        <w:spacing w:val="-2"/>
                        <w:sz w:val="21"/>
                      </w:rPr>
                      <w:t>施工单位返工</w:t>
                    </w:r>
                  </w:p>
                </w:txbxContent>
              </v:textbox>
            </v:shape>
            <v:shape id="_x0000_s1454" type="#_x0000_t202" style="width:2340;height:468;left:5037;position:absolute;top:5740" filled="f" stroked="t" strokecolor="black" strokeweight="0.75pt">
              <v:stroke dashstyle="solid"/>
              <v:textbox inset="0,0,0,0">
                <w:txbxContent>
                  <w:p>
                    <w:pPr>
                      <w:spacing w:before="95"/>
                      <w:ind w:left="532" w:right="0" w:firstLine="0"/>
                      <w:jc w:val="left"/>
                      <w:rPr>
                        <w:sz w:val="21"/>
                      </w:rPr>
                    </w:pPr>
                    <w:r>
                      <w:rPr>
                        <w:spacing w:val="-2"/>
                        <w:sz w:val="21"/>
                      </w:rPr>
                      <w:t>双倍取样复验</w:t>
                    </w:r>
                  </w:p>
                </w:txbxContent>
              </v:textbox>
            </v:shape>
            <v:shape id="_x0000_s1455" type="#_x0000_t202" style="width:5580;height:780;left:4317;position:absolute;top:3868" filled="f" stroked="t" strokecolor="black" strokeweight="0.75pt">
              <v:stroke dashstyle="solid"/>
              <v:textbox inset="0,0,0,0">
                <w:txbxContent>
                  <w:p>
                    <w:pPr>
                      <w:spacing w:before="95" w:line="278" w:lineRule="auto"/>
                      <w:ind w:left="143" w:right="142" w:firstLine="0"/>
                      <w:jc w:val="left"/>
                      <w:rPr>
                        <w:sz w:val="21"/>
                      </w:rPr>
                    </w:pPr>
                    <w:r>
                      <w:rPr>
                        <w:spacing w:val="-2"/>
                        <w:sz w:val="21"/>
                      </w:rPr>
                      <w:t>检查结果有一个试件的抗拉强度低于规定指标，或有两个</w:t>
                    </w:r>
                    <w:r>
                      <w:rPr>
                        <w:spacing w:val="-2"/>
                        <w:sz w:val="21"/>
                      </w:rPr>
                      <w:t>试件发生脆性断裂</w:t>
                    </w:r>
                  </w:p>
                </w:txbxContent>
              </v:textbox>
            </v:shape>
          </v:group>
        </w:pict>
      </w:r>
      <w:r>
        <w:rPr>
          <w:sz w:val="21"/>
        </w:rPr>
        <w:t>焊头接头拉伸试</w:t>
      </w:r>
      <w:r>
        <w:rPr>
          <w:spacing w:val="-10"/>
          <w:sz w:val="21"/>
        </w:rPr>
        <w:t>验</w:t>
      </w:r>
      <w:r>
        <w:rPr>
          <w:sz w:val="21"/>
        </w:rPr>
        <w:tab/>
        <w:t>闪光对焊弯曲试</w:t>
      </w:r>
      <w:r>
        <w:rPr>
          <w:spacing w:val="-10"/>
          <w:sz w:val="21"/>
        </w:rPr>
        <w:t>验</w:t>
      </w:r>
    </w:p>
    <w:p>
      <w:pPr>
        <w:pStyle w:val="BodyText"/>
        <w:rPr>
          <w:sz w:val="20"/>
        </w:rPr>
      </w:pPr>
    </w:p>
    <w:p>
      <w:pPr>
        <w:pStyle w:val="BodyText"/>
        <w:spacing w:before="3"/>
        <w:rPr>
          <w:sz w:val="27"/>
        </w:rPr>
      </w:pPr>
    </w:p>
    <w:p>
      <w:pPr>
        <w:spacing w:after="0"/>
        <w:rPr>
          <w:sz w:val="27"/>
        </w:rPr>
        <w:sectPr>
          <w:headerReference w:type="default" r:id="rId44"/>
          <w:footerReference w:type="default" r:id="rId45"/>
          <w:pgSz w:w="11910" w:h="16840"/>
          <w:pgMar w:top="1380" w:right="1360" w:bottom="1180" w:left="1360" w:header="881" w:footer="991"/>
          <w:pgNumType w:start="21"/>
          <w:cols w:space="708"/>
        </w:sectPr>
      </w:pPr>
    </w:p>
    <w:p>
      <w:pPr>
        <w:spacing w:before="81"/>
        <w:ind w:left="588" w:right="0" w:firstLine="0"/>
        <w:jc w:val="left"/>
        <w:rPr>
          <w:sz w:val="18"/>
        </w:rPr>
      </w:pPr>
      <w:r>
        <w:rPr>
          <w:spacing w:val="-2"/>
          <w:sz w:val="18"/>
        </w:rPr>
        <w:t>闪光对焊：</w:t>
      </w:r>
    </w:p>
    <w:p>
      <w:pPr>
        <w:spacing w:before="81" w:line="324" w:lineRule="auto"/>
        <w:ind w:left="588" w:right="0" w:firstLine="0"/>
        <w:jc w:val="both"/>
        <w:rPr>
          <w:sz w:val="18"/>
        </w:rPr>
      </w:pPr>
      <w:r>
        <w:rPr>
          <w:rFonts w:ascii="Times New Roman" w:eastAsia="Times New Roman"/>
          <w:spacing w:val="-6"/>
          <w:sz w:val="18"/>
        </w:rPr>
        <w:t>1</w:t>
      </w:r>
      <w:r>
        <w:rPr>
          <w:spacing w:val="-6"/>
          <w:sz w:val="18"/>
        </w:rPr>
        <w:t>、三个试件均不得</w:t>
      </w:r>
      <w:r>
        <w:rPr>
          <w:spacing w:val="-2"/>
          <w:sz w:val="18"/>
        </w:rPr>
        <w:t>低于该级别钢筋规</w:t>
      </w:r>
      <w:r>
        <w:rPr>
          <w:spacing w:val="-2"/>
          <w:sz w:val="18"/>
        </w:rPr>
        <w:t>定抗拉强度值。</w:t>
      </w:r>
    </w:p>
    <w:p>
      <w:pPr>
        <w:spacing w:before="2" w:line="324" w:lineRule="auto"/>
        <w:ind w:left="588" w:right="0" w:firstLine="0"/>
        <w:jc w:val="both"/>
        <w:rPr>
          <w:sz w:val="18"/>
        </w:rPr>
      </w:pPr>
      <w:r>
        <w:rPr>
          <w:rFonts w:ascii="Times New Roman" w:eastAsia="Times New Roman"/>
          <w:spacing w:val="-6"/>
          <w:sz w:val="18"/>
        </w:rPr>
        <w:t>2</w:t>
      </w:r>
      <w:r>
        <w:rPr>
          <w:spacing w:val="-6"/>
          <w:sz w:val="18"/>
        </w:rPr>
        <w:t>、至少有两个试件</w:t>
      </w:r>
      <w:r>
        <w:rPr>
          <w:spacing w:val="-2"/>
          <w:sz w:val="18"/>
        </w:rPr>
        <w:t>焊缝之外，并呈塑</w:t>
      </w:r>
      <w:r>
        <w:rPr>
          <w:spacing w:val="-6"/>
          <w:sz w:val="18"/>
        </w:rPr>
        <w:t>性。</w:t>
      </w:r>
    </w:p>
    <w:p>
      <w:pPr>
        <w:spacing w:before="81"/>
        <w:ind w:left="442" w:right="0" w:firstLine="0"/>
        <w:jc w:val="left"/>
        <w:rPr>
          <w:sz w:val="18"/>
        </w:rPr>
      </w:pPr>
      <w:r>
        <w:br w:type="column"/>
      </w:r>
      <w:r>
        <w:rPr>
          <w:spacing w:val="-2"/>
          <w:sz w:val="18"/>
        </w:rPr>
        <w:t>电渣压力焊：</w:t>
      </w:r>
    </w:p>
    <w:p>
      <w:pPr>
        <w:spacing w:before="81" w:line="324" w:lineRule="auto"/>
        <w:ind w:left="442" w:right="0" w:firstLine="0"/>
        <w:jc w:val="left"/>
        <w:rPr>
          <w:sz w:val="18"/>
        </w:rPr>
      </w:pPr>
      <w:r>
        <w:rPr>
          <w:spacing w:val="7"/>
          <w:sz w:val="18"/>
        </w:rPr>
        <w:t>三个试件均不得低于该级别钢筋规定的抗拉强度值。若有一个试件的抗拉</w:t>
      </w:r>
      <w:r>
        <w:rPr>
          <w:spacing w:val="4"/>
          <w:sz w:val="18"/>
        </w:rPr>
        <w:t>强度低于规定数值，</w:t>
      </w:r>
      <w:r>
        <w:rPr>
          <w:spacing w:val="7"/>
          <w:sz w:val="18"/>
        </w:rPr>
        <w:t>应取双倍试件进行复验。</w:t>
      </w:r>
    </w:p>
    <w:p>
      <w:pPr>
        <w:spacing w:before="81"/>
        <w:ind w:left="319" w:right="0" w:firstLine="0"/>
        <w:jc w:val="left"/>
        <w:rPr>
          <w:sz w:val="18"/>
        </w:rPr>
      </w:pPr>
      <w:r>
        <w:br w:type="column"/>
      </w:r>
      <w:r>
        <w:rPr>
          <w:spacing w:val="-2"/>
          <w:sz w:val="18"/>
        </w:rPr>
        <w:t>电弧焊接头：</w:t>
      </w:r>
    </w:p>
    <w:p>
      <w:pPr>
        <w:spacing w:before="81" w:line="324" w:lineRule="auto"/>
        <w:ind w:left="319" w:right="38" w:firstLine="0"/>
        <w:jc w:val="both"/>
        <w:rPr>
          <w:sz w:val="18"/>
        </w:rPr>
      </w:pPr>
      <w:r>
        <w:rPr>
          <w:rFonts w:ascii="Times New Roman" w:eastAsia="Times New Roman"/>
          <w:spacing w:val="-6"/>
          <w:sz w:val="18"/>
        </w:rPr>
        <w:t>1</w:t>
      </w:r>
      <w:r>
        <w:rPr>
          <w:spacing w:val="-6"/>
          <w:sz w:val="18"/>
        </w:rPr>
        <w:t>、三个试件的抗拉</w:t>
      </w:r>
      <w:r>
        <w:rPr>
          <w:spacing w:val="-2"/>
          <w:sz w:val="18"/>
        </w:rPr>
        <w:t>强度均不得低于该</w:t>
      </w:r>
      <w:r>
        <w:rPr>
          <w:spacing w:val="-2"/>
          <w:sz w:val="18"/>
        </w:rPr>
        <w:t>级别钢筋规定的抗</w:t>
      </w:r>
      <w:r>
        <w:rPr>
          <w:spacing w:val="-2"/>
          <w:sz w:val="18"/>
        </w:rPr>
        <w:t>拉强度值。</w:t>
      </w:r>
    </w:p>
    <w:p>
      <w:pPr>
        <w:spacing w:before="3" w:line="324" w:lineRule="auto"/>
        <w:ind w:left="319" w:right="38" w:firstLine="0"/>
        <w:jc w:val="left"/>
        <w:rPr>
          <w:sz w:val="18"/>
        </w:rPr>
      </w:pPr>
      <w:r>
        <w:rPr>
          <w:rFonts w:ascii="Times New Roman" w:eastAsia="Times New Roman"/>
          <w:spacing w:val="-6"/>
          <w:sz w:val="18"/>
        </w:rPr>
        <w:t>2</w:t>
      </w:r>
      <w:r>
        <w:rPr>
          <w:spacing w:val="-6"/>
          <w:sz w:val="18"/>
        </w:rPr>
        <w:t>、至少有两个试件</w:t>
      </w:r>
      <w:r>
        <w:rPr>
          <w:spacing w:val="-2"/>
          <w:sz w:val="18"/>
        </w:rPr>
        <w:t>呈塑性断裂。</w:t>
      </w:r>
    </w:p>
    <w:p>
      <w:pPr>
        <w:spacing w:before="81" w:line="324" w:lineRule="auto"/>
        <w:ind w:left="588" w:right="618" w:firstLine="0"/>
        <w:jc w:val="both"/>
        <w:rPr>
          <w:sz w:val="18"/>
        </w:rPr>
      </w:pPr>
      <w:r>
        <w:br w:type="column"/>
      </w:r>
      <w:r>
        <w:rPr>
          <w:spacing w:val="-10"/>
          <w:sz w:val="18"/>
        </w:rPr>
        <w:t xml:space="preserve">弯曲至 </w:t>
      </w:r>
      <w:r>
        <w:rPr>
          <w:rFonts w:ascii="Times New Roman" w:eastAsia="Times New Roman"/>
          <w:spacing w:val="-8"/>
          <w:sz w:val="18"/>
        </w:rPr>
        <w:t>90</w:t>
      </w:r>
      <w:r>
        <w:rPr>
          <w:rFonts w:ascii="Times New Roman" w:eastAsia="Times New Roman"/>
          <w:spacing w:val="-3"/>
          <w:sz w:val="18"/>
        </w:rPr>
        <w:t xml:space="preserve"> </w:t>
      </w:r>
      <w:r>
        <w:rPr>
          <w:spacing w:val="-8"/>
          <w:sz w:val="18"/>
        </w:rPr>
        <w:t>度时，外</w:t>
      </w:r>
      <w:r>
        <w:rPr>
          <w:spacing w:val="-2"/>
          <w:sz w:val="18"/>
        </w:rPr>
        <w:t>测不得出现宽度大</w:t>
      </w:r>
      <w:r>
        <w:rPr>
          <w:spacing w:val="-12"/>
          <w:sz w:val="18"/>
        </w:rPr>
        <w:t xml:space="preserve">于 </w:t>
      </w:r>
      <w:r>
        <w:rPr>
          <w:rFonts w:ascii="Times New Roman" w:eastAsia="Times New Roman"/>
          <w:sz w:val="18"/>
        </w:rPr>
        <w:t>0.15mm</w:t>
      </w:r>
      <w:r>
        <w:rPr>
          <w:rFonts w:ascii="Times New Roman" w:eastAsia="Times New Roman"/>
          <w:spacing w:val="-11"/>
          <w:sz w:val="18"/>
        </w:rPr>
        <w:t xml:space="preserve"> </w:t>
      </w:r>
      <w:r>
        <w:rPr>
          <w:spacing w:val="20"/>
          <w:sz w:val="18"/>
        </w:rPr>
        <w:t>的横向</w:t>
      </w:r>
      <w:r>
        <w:rPr>
          <w:spacing w:val="-4"/>
          <w:sz w:val="18"/>
        </w:rPr>
        <w:t>裂纹。</w:t>
      </w:r>
    </w:p>
    <w:p>
      <w:pPr>
        <w:spacing w:before="2" w:line="324" w:lineRule="auto"/>
        <w:ind w:left="588" w:right="495" w:firstLine="0"/>
        <w:jc w:val="left"/>
        <w:rPr>
          <w:sz w:val="18"/>
        </w:rPr>
      </w:pPr>
      <w:r>
        <w:rPr>
          <w:spacing w:val="7"/>
          <w:sz w:val="18"/>
        </w:rPr>
        <w:t>弯曲试验有两个试</w:t>
      </w:r>
      <w:r>
        <w:rPr>
          <w:spacing w:val="4"/>
          <w:sz w:val="18"/>
        </w:rPr>
        <w:t>件未达到上述要求，</w:t>
      </w:r>
      <w:r>
        <w:rPr>
          <w:spacing w:val="-2"/>
          <w:sz w:val="18"/>
        </w:rPr>
        <w:t>应取双倍试件复验。</w:t>
      </w:r>
    </w:p>
    <w:p>
      <w:pPr>
        <w:spacing w:after="0" w:line="324" w:lineRule="auto"/>
        <w:jc w:val="left"/>
        <w:rPr>
          <w:sz w:val="18"/>
        </w:rPr>
        <w:sectPr>
          <w:headerReference w:type="default" r:id="rId46"/>
          <w:footerReference w:type="default" r:id="rId47"/>
          <w:type w:val="continuous"/>
          <w:pgSz w:w="11910" w:h="16840"/>
          <w:pgMar w:top="1380" w:right="1360" w:bottom="1180" w:left="1360" w:header="881" w:footer="991"/>
          <w:pgNumType w:start="22"/>
          <w:cols w:num="4" w:space="708" w:equalWidth="0">
            <w:col w:w="2086" w:space="40"/>
            <w:col w:w="2063" w:space="39"/>
            <w:col w:w="1858" w:space="394"/>
            <w:col w:w="2710" w:space="0"/>
          </w:cols>
        </w:sectPr>
      </w:pPr>
    </w:p>
    <w:p>
      <w:pPr>
        <w:pStyle w:val="BodyText"/>
        <w:rPr>
          <w:sz w:val="20"/>
        </w:rPr>
      </w:pPr>
    </w:p>
    <w:p>
      <w:pPr>
        <w:pStyle w:val="BodyText"/>
        <w:spacing w:before="3"/>
        <w:rPr>
          <w:sz w:val="26"/>
        </w:rPr>
      </w:pPr>
    </w:p>
    <w:p>
      <w:pPr>
        <w:spacing w:before="74"/>
        <w:ind w:left="962" w:right="0" w:firstLine="0"/>
        <w:jc w:val="left"/>
        <w:rPr>
          <w:sz w:val="18"/>
        </w:rPr>
      </w:pPr>
      <w:r>
        <w:rPr>
          <w:spacing w:val="-3"/>
          <w:sz w:val="18"/>
        </w:rPr>
        <w:t>检验结果</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headerReference w:type="default" r:id="rId48"/>
          <w:footerReference w:type="default" r:id="rId49"/>
          <w:type w:val="continuous"/>
          <w:pgSz w:w="11910" w:h="16840"/>
          <w:pgMar w:top="1380" w:right="1360" w:bottom="1180" w:left="1360" w:header="881" w:footer="991"/>
          <w:pgNumType w:start="23"/>
          <w:cols w:space="708"/>
        </w:sectPr>
      </w:pPr>
    </w:p>
    <w:p>
      <w:pPr>
        <w:pStyle w:val="BodyText"/>
        <w:rPr>
          <w:sz w:val="20"/>
        </w:rPr>
      </w:pPr>
    </w:p>
    <w:p>
      <w:pPr>
        <w:pStyle w:val="BodyText"/>
        <w:spacing w:before="11"/>
        <w:rPr>
          <w:sz w:val="28"/>
        </w:rPr>
      </w:pPr>
    </w:p>
    <w:p>
      <w:pPr>
        <w:spacing w:before="1"/>
        <w:ind w:left="796" w:right="0" w:firstLine="0"/>
        <w:jc w:val="left"/>
        <w:rPr>
          <w:sz w:val="21"/>
        </w:rPr>
      </w:pPr>
      <w:r>
        <w:rPr>
          <w:spacing w:val="-2"/>
          <w:sz w:val="21"/>
        </w:rPr>
        <w:t>进行隐蔽验收</w:t>
      </w:r>
    </w:p>
    <w:p>
      <w:pPr>
        <w:spacing w:before="4" w:line="240" w:lineRule="auto"/>
        <w:rPr>
          <w:sz w:val="18"/>
        </w:rPr>
      </w:pPr>
      <w:r>
        <w:br w:type="column"/>
      </w:r>
    </w:p>
    <w:p>
      <w:pPr>
        <w:tabs>
          <w:tab w:val="left" w:pos="3874"/>
        </w:tabs>
        <w:spacing w:before="0" w:line="232" w:lineRule="exact"/>
        <w:ind w:left="620" w:right="0" w:firstLine="0"/>
        <w:jc w:val="left"/>
        <w:rPr>
          <w:sz w:val="21"/>
        </w:rPr>
      </w:pPr>
      <w:r>
        <w:rPr>
          <w:sz w:val="21"/>
        </w:rPr>
        <w:t>合</w:t>
      </w:r>
      <w:r>
        <w:rPr>
          <w:spacing w:val="-10"/>
          <w:sz w:val="21"/>
        </w:rPr>
        <w:t>格</w:t>
      </w:r>
      <w:r>
        <w:rPr>
          <w:sz w:val="21"/>
        </w:rPr>
        <w:tab/>
        <w:t>不合</w:t>
      </w:r>
      <w:r>
        <w:rPr>
          <w:spacing w:val="-10"/>
          <w:sz w:val="21"/>
        </w:rPr>
        <w:t>格</w:t>
      </w:r>
    </w:p>
    <w:p>
      <w:pPr>
        <w:spacing w:before="0" w:line="232" w:lineRule="exact"/>
        <w:ind w:left="2239" w:right="0" w:firstLine="0"/>
        <w:jc w:val="left"/>
        <w:rPr>
          <w:sz w:val="21"/>
        </w:rPr>
      </w:pPr>
      <w:r>
        <w:rPr>
          <w:spacing w:val="-3"/>
          <w:sz w:val="21"/>
        </w:rPr>
        <w:t>试验结果</w:t>
      </w:r>
    </w:p>
    <w:p>
      <w:pPr>
        <w:spacing w:after="0" w:line="232" w:lineRule="exact"/>
        <w:jc w:val="left"/>
        <w:rPr>
          <w:sz w:val="21"/>
        </w:rPr>
        <w:sectPr>
          <w:headerReference w:type="default" r:id="rId50"/>
          <w:footerReference w:type="default" r:id="rId51"/>
          <w:type w:val="continuous"/>
          <w:pgSz w:w="11910" w:h="16840"/>
          <w:pgMar w:top="1380" w:right="1360" w:bottom="1180" w:left="1360" w:header="881" w:footer="991"/>
          <w:pgNumType w:start="24"/>
          <w:cols w:num="2" w:space="708" w:equalWidth="0">
            <w:col w:w="2058" w:space="40"/>
            <w:col w:w="7092" w:space="0"/>
          </w:cols>
        </w:sectPr>
      </w:pPr>
    </w:p>
    <w:p>
      <w:pPr>
        <w:pStyle w:val="BodyText"/>
        <w:rPr>
          <w:sz w:val="20"/>
        </w:rPr>
      </w:pPr>
    </w:p>
    <w:p>
      <w:pPr>
        <w:pStyle w:val="BodyText"/>
        <w:rPr>
          <w:sz w:val="20"/>
        </w:rPr>
      </w:pPr>
    </w:p>
    <w:p>
      <w:pPr>
        <w:pStyle w:val="BodyText"/>
        <w:spacing w:before="211" w:line="391" w:lineRule="auto"/>
        <w:ind w:left="437" w:right="435" w:firstLine="477"/>
        <w:jc w:val="both"/>
      </w:pPr>
      <w:r>
        <w:rPr>
          <w:spacing w:val="-4"/>
        </w:rPr>
        <w:t>⑨在层间墙、柱构件截面尺寸变化时，若钢筋上下连接，应检查下层钢筋的</w:t>
      </w:r>
      <w:r>
        <w:rPr>
          <w:spacing w:val="-4"/>
        </w:rPr>
        <w:t>弯折角度与位置；若钢筋截断时，应检查上、下层钢筋各自的锚固长度是否符合</w:t>
      </w:r>
      <w:r>
        <w:rPr>
          <w:spacing w:val="-2"/>
        </w:rPr>
        <w:t>设计和规范要求。</w:t>
      </w:r>
    </w:p>
    <w:p>
      <w:pPr>
        <w:pStyle w:val="BodyText"/>
        <w:spacing w:line="304" w:lineRule="exact"/>
        <w:ind w:left="914"/>
      </w:pPr>
      <w:r>
        <w:rPr>
          <w:spacing w:val="-1"/>
        </w:rPr>
        <w:t>⑩检查钢筋保护层厚度的控制措施。</w:t>
      </w:r>
    </w:p>
    <w:p>
      <w:pPr>
        <w:pStyle w:val="BodyText"/>
        <w:spacing w:before="193" w:line="391" w:lineRule="auto"/>
        <w:ind w:left="916" w:right="5629" w:hanging="3"/>
      </w:pPr>
      <w:r>
        <w:rPr>
          <w:spacing w:val="-2"/>
        </w:rPr>
        <w:t>⑾钢筋保护层厚度确定：</w:t>
      </w:r>
      <w:r>
        <w:rPr>
          <w:spacing w:val="-2"/>
        </w:rPr>
        <w:t>钢筋保护层的一般规定</w:t>
      </w:r>
    </w:p>
    <w:p>
      <w:pPr>
        <w:pStyle w:val="BodyText"/>
        <w:spacing w:line="391" w:lineRule="auto"/>
        <w:ind w:left="916" w:right="2760"/>
      </w:pPr>
      <w:r>
        <w:rPr>
          <w:rFonts w:ascii="Times New Roman" w:eastAsia="Times New Roman" w:hAnsi="Times New Roman"/>
        </w:rPr>
        <w:t>a</w:t>
      </w:r>
      <w:r>
        <w:rPr>
          <w:spacing w:val="-8"/>
        </w:rPr>
        <w:t xml:space="preserve">、基础底及底板 </w:t>
      </w:r>
      <w:r>
        <w:rPr>
          <w:rFonts w:ascii="Times New Roman" w:eastAsia="Times New Roman" w:hAnsi="Times New Roman"/>
        </w:rPr>
        <w:t>35</w:t>
      </w:r>
      <w:r>
        <w:rPr>
          <w:rFonts w:ascii="Times New Roman" w:eastAsia="Times New Roman" w:hAnsi="Times New Roman"/>
          <w:spacing w:val="-15"/>
        </w:rPr>
        <w:t xml:space="preserve"> </w:t>
      </w:r>
      <w:r>
        <w:t xml:space="preserve">毫米，大于梁基础最大钢筋直径 </w:t>
      </w:r>
      <w:r>
        <w:rPr>
          <w:rFonts w:ascii="Times New Roman" w:eastAsia="Times New Roman" w:hAnsi="Times New Roman"/>
        </w:rPr>
        <w:t>b</w:t>
      </w:r>
      <w:r>
        <w:t>、梁侧≥25</w:t>
      </w:r>
      <w:r>
        <w:rPr>
          <w:spacing w:val="-7"/>
        </w:rPr>
        <w:t xml:space="preserve"> 毫米且≥梁最大钢筋直径</w:t>
      </w:r>
    </w:p>
    <w:p>
      <w:pPr>
        <w:pStyle w:val="BodyText"/>
        <w:spacing w:line="305" w:lineRule="exact"/>
        <w:ind w:left="916"/>
      </w:pPr>
      <w:r>
        <w:rPr>
          <w:rFonts w:ascii="Times New Roman" w:eastAsia="Times New Roman" w:hAnsi="Times New Roman"/>
        </w:rPr>
        <w:t>c</w:t>
      </w:r>
      <w:r>
        <w:t>、柱≥25</w:t>
      </w:r>
      <w:r>
        <w:rPr>
          <w:spacing w:val="-9"/>
        </w:rPr>
        <w:t xml:space="preserve"> 毫米且≥柱最大钢筋直径</w:t>
      </w:r>
    </w:p>
    <w:p>
      <w:pPr>
        <w:pStyle w:val="BodyText"/>
        <w:spacing w:before="190"/>
        <w:ind w:left="916"/>
      </w:pPr>
      <w:r>
        <w:rPr>
          <w:rFonts w:ascii="Times New Roman" w:eastAsia="Times New Roman" w:hAnsi="Times New Roman"/>
        </w:rPr>
        <w:t>d</w:t>
      </w:r>
      <w:r>
        <w:t>、箍筋保护层≥15</w:t>
      </w:r>
      <w:r>
        <w:rPr>
          <w:spacing w:val="-9"/>
        </w:rPr>
        <w:t xml:space="preserve"> 毫米且≥本身钢筋直径</w:t>
      </w:r>
    </w:p>
    <w:p>
      <w:pPr>
        <w:spacing w:after="0"/>
        <w:sectPr>
          <w:headerReference w:type="default" r:id="rId52"/>
          <w:footerReference w:type="default" r:id="rId53"/>
          <w:type w:val="continuous"/>
          <w:pgSz w:w="11910" w:h="16840"/>
          <w:pgMar w:top="1380" w:right="1360" w:bottom="1180" w:left="1360" w:header="881" w:footer="991"/>
          <w:pgNumType w:start="25"/>
          <w:cols w:space="708"/>
        </w:sectPr>
      </w:pPr>
    </w:p>
    <w:p>
      <w:pPr>
        <w:pStyle w:val="BodyText"/>
        <w:spacing w:before="4"/>
        <w:rPr>
          <w:sz w:val="11"/>
        </w:rPr>
      </w:pPr>
    </w:p>
    <w:p>
      <w:pPr>
        <w:pStyle w:val="BodyText"/>
        <w:spacing w:before="75" w:line="391" w:lineRule="auto"/>
        <w:ind w:left="436" w:right="435" w:firstLine="477"/>
      </w:pPr>
      <w:r>
        <w:rPr>
          <w:rFonts w:ascii="Times New Roman" w:eastAsia="Times New Roman" w:hAnsi="Times New Roman"/>
        </w:rPr>
        <w:t>e</w:t>
      </w:r>
      <w:r>
        <w:t>、墙：地下室外墙外侧≥35</w:t>
      </w:r>
      <w:r>
        <w:rPr>
          <w:spacing w:val="-6"/>
        </w:rPr>
        <w:t xml:space="preserve"> 毫米，内侧≥</w:t>
      </w:r>
      <w:r>
        <w:t>20</w:t>
      </w:r>
      <w:r>
        <w:rPr>
          <w:spacing w:val="-6"/>
        </w:rPr>
        <w:t xml:space="preserve"> 毫米，地下室内墙≥</w:t>
      </w:r>
      <w:r>
        <w:t>20</w:t>
      </w:r>
      <w:r>
        <w:rPr>
          <w:spacing w:val="-12"/>
        </w:rPr>
        <w:t xml:space="preserve"> 毫米</w:t>
      </w:r>
      <w:r>
        <w:rPr>
          <w:spacing w:val="-2"/>
        </w:rPr>
        <w:t>且≥受力钢筋直径</w:t>
      </w:r>
    </w:p>
    <w:p>
      <w:pPr>
        <w:pStyle w:val="BodyText"/>
        <w:spacing w:line="305" w:lineRule="exact"/>
        <w:ind w:left="916"/>
      </w:pPr>
      <w:r>
        <w:rPr>
          <w:rFonts w:ascii="Times New Roman" w:eastAsia="Times New Roman" w:hAnsi="Times New Roman"/>
        </w:rPr>
        <w:t>f</w:t>
      </w:r>
      <w:r>
        <w:t>、板≥15</w:t>
      </w:r>
      <w:r>
        <w:rPr>
          <w:spacing w:val="-9"/>
        </w:rPr>
        <w:t xml:space="preserve"> 毫米≥板钢筋直径</w:t>
      </w:r>
    </w:p>
    <w:p>
      <w:pPr>
        <w:pStyle w:val="BodyText"/>
        <w:spacing w:before="192"/>
        <w:ind w:left="916"/>
      </w:pPr>
      <w:r>
        <w:t>g</w:t>
      </w:r>
      <w:r>
        <w:rPr>
          <w:spacing w:val="-1"/>
        </w:rPr>
        <w:t>、主次梁交接处钢筋保护层计算法：</w:t>
      </w:r>
    </w:p>
    <w:p>
      <w:pPr>
        <w:pStyle w:val="ListParagraph"/>
        <w:numPr>
          <w:ilvl w:val="0"/>
          <w:numId w:val="11"/>
        </w:numPr>
        <w:tabs>
          <w:tab w:val="left" w:pos="1278"/>
        </w:tabs>
        <w:spacing w:before="193" w:after="0" w:line="240" w:lineRule="auto"/>
        <w:ind w:left="1278" w:right="0" w:hanging="362"/>
        <w:jc w:val="left"/>
        <w:rPr>
          <w:sz w:val="24"/>
        </w:rPr>
      </w:pPr>
      <w:r>
        <w:rPr>
          <w:sz w:val="24"/>
        </w:rPr>
        <w:t>、板钢筋保护层≥15</w:t>
      </w:r>
      <w:r>
        <w:rPr>
          <w:spacing w:val="-9"/>
          <w:sz w:val="24"/>
        </w:rPr>
        <w:t xml:space="preserve"> 毫米≥板钢筋直径</w:t>
      </w:r>
    </w:p>
    <w:p>
      <w:pPr>
        <w:pStyle w:val="ListParagraph"/>
        <w:numPr>
          <w:ilvl w:val="0"/>
          <w:numId w:val="11"/>
        </w:numPr>
        <w:tabs>
          <w:tab w:val="left" w:pos="1278"/>
        </w:tabs>
        <w:spacing w:before="192" w:after="0" w:line="240" w:lineRule="auto"/>
        <w:ind w:left="1278" w:right="0" w:hanging="362"/>
        <w:jc w:val="left"/>
        <w:rPr>
          <w:sz w:val="24"/>
        </w:rPr>
      </w:pPr>
      <w:r>
        <w:rPr>
          <w:spacing w:val="-1"/>
          <w:sz w:val="24"/>
        </w:rPr>
        <w:t>、次梁上部钢筋保护层=板筋直径+板筋保护层≥次梁钢筋直径</w:t>
      </w:r>
    </w:p>
    <w:p>
      <w:pPr>
        <w:pStyle w:val="ListParagraph"/>
        <w:numPr>
          <w:ilvl w:val="0"/>
          <w:numId w:val="11"/>
        </w:numPr>
        <w:tabs>
          <w:tab w:val="left" w:pos="1278"/>
        </w:tabs>
        <w:spacing w:before="193" w:after="0" w:line="240" w:lineRule="auto"/>
        <w:ind w:left="1278" w:right="0" w:hanging="362"/>
        <w:jc w:val="left"/>
        <w:rPr>
          <w:sz w:val="24"/>
        </w:rPr>
      </w:pPr>
      <w:r>
        <w:rPr>
          <w:spacing w:val="-1"/>
          <w:sz w:val="24"/>
        </w:rPr>
        <w:t>、次梁下部钢筋保护层=主梁下部最大钢筋直径+主梁下部钢筋保护层</w:t>
      </w:r>
    </w:p>
    <w:p>
      <w:pPr>
        <w:pStyle w:val="ListParagraph"/>
        <w:numPr>
          <w:ilvl w:val="0"/>
          <w:numId w:val="11"/>
        </w:numPr>
        <w:tabs>
          <w:tab w:val="left" w:pos="1278"/>
        </w:tabs>
        <w:spacing w:before="192" w:after="0" w:line="240" w:lineRule="auto"/>
        <w:ind w:left="1278" w:right="0" w:hanging="362"/>
        <w:jc w:val="left"/>
        <w:rPr>
          <w:sz w:val="24"/>
        </w:rPr>
      </w:pPr>
      <w:r>
        <w:rPr>
          <w:spacing w:val="-1"/>
          <w:sz w:val="24"/>
        </w:rPr>
        <w:t>、主梁上部钢筋保护层=次梁上部最大钢筋直径+板筋保护层+板筋直径</w:t>
      </w:r>
    </w:p>
    <w:p>
      <w:pPr>
        <w:pStyle w:val="ListParagraph"/>
        <w:numPr>
          <w:ilvl w:val="0"/>
          <w:numId w:val="11"/>
        </w:numPr>
        <w:tabs>
          <w:tab w:val="left" w:pos="1278"/>
        </w:tabs>
        <w:spacing w:before="193" w:after="0" w:line="240" w:lineRule="auto"/>
        <w:ind w:left="1278" w:right="0" w:hanging="362"/>
        <w:jc w:val="left"/>
        <w:rPr>
          <w:sz w:val="24"/>
        </w:rPr>
      </w:pPr>
      <w:r>
        <w:rPr>
          <w:sz w:val="24"/>
        </w:rPr>
        <w:t>、主梁下部钢筋保护层≥25</w:t>
      </w:r>
      <w:r>
        <w:rPr>
          <w:spacing w:val="-9"/>
          <w:sz w:val="24"/>
        </w:rPr>
        <w:t xml:space="preserve"> 毫米且≥最大钢筋直径。</w:t>
      </w:r>
    </w:p>
    <w:p>
      <w:pPr>
        <w:pStyle w:val="ListParagraph"/>
        <w:numPr>
          <w:ilvl w:val="0"/>
          <w:numId w:val="12"/>
        </w:numPr>
        <w:tabs>
          <w:tab w:val="left" w:pos="1398"/>
        </w:tabs>
        <w:spacing w:before="192" w:after="0" w:line="240" w:lineRule="auto"/>
        <w:ind w:left="1398" w:right="0" w:hanging="602"/>
        <w:jc w:val="left"/>
        <w:rPr>
          <w:sz w:val="24"/>
        </w:rPr>
      </w:pPr>
      <w:r>
        <w:rPr>
          <w:spacing w:val="-1"/>
          <w:sz w:val="24"/>
        </w:rPr>
        <w:t>检查预埋件制作与埋设是否符合设计要求</w:t>
      </w:r>
    </w:p>
    <w:p>
      <w:pPr>
        <w:pStyle w:val="ListParagraph"/>
        <w:numPr>
          <w:ilvl w:val="0"/>
          <w:numId w:val="12"/>
        </w:numPr>
        <w:tabs>
          <w:tab w:val="left" w:pos="1398"/>
        </w:tabs>
        <w:spacing w:before="193" w:after="0" w:line="391" w:lineRule="auto"/>
        <w:ind w:left="436" w:right="434" w:firstLine="360"/>
        <w:jc w:val="left"/>
        <w:rPr>
          <w:sz w:val="24"/>
        </w:rPr>
      </w:pPr>
      <w:r>
        <w:rPr>
          <w:spacing w:val="-2"/>
          <w:sz w:val="24"/>
        </w:rPr>
        <w:t>检查钢筋成型、绑扎的各种偏差应在规范规定的范围内，允许偏差应</w:t>
      </w:r>
      <w:r>
        <w:rPr>
          <w:spacing w:val="-2"/>
          <w:sz w:val="24"/>
        </w:rPr>
        <w:t>符合下表规定：</w:t>
      </w:r>
    </w:p>
    <w:tbl>
      <w:tblPr>
        <w:tblStyle w:val="TableNormal5"/>
        <w:tblW w:w="0" w:type="auto"/>
        <w:jc w:val="left"/>
        <w:tblInd w:w="7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60"/>
        <w:gridCol w:w="4048"/>
      </w:tblGrid>
      <w:tr>
        <w:tblPrEx>
          <w:tblW w:w="0" w:type="auto"/>
          <w:jc w:val="left"/>
          <w:tblInd w:w="7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60"/>
          <w:jc w:val="left"/>
        </w:trPr>
        <w:tc>
          <w:tcPr>
            <w:tcW w:w="4060" w:type="dxa"/>
          </w:tcPr>
          <w:p>
            <w:pPr>
              <w:pStyle w:val="TableParagraph"/>
              <w:spacing w:before="71" w:line="269" w:lineRule="exact"/>
              <w:ind w:left="1385" w:right="1376"/>
              <w:jc w:val="center"/>
              <w:rPr>
                <w:sz w:val="21"/>
              </w:rPr>
            </w:pPr>
            <w:r>
              <w:rPr>
                <w:spacing w:val="-5"/>
                <w:sz w:val="21"/>
              </w:rPr>
              <w:t>项目</w:t>
            </w:r>
          </w:p>
        </w:tc>
        <w:tc>
          <w:tcPr>
            <w:tcW w:w="4048" w:type="dxa"/>
          </w:tcPr>
          <w:p>
            <w:pPr>
              <w:pStyle w:val="TableParagraph"/>
              <w:spacing w:before="71" w:line="269" w:lineRule="exact"/>
              <w:ind w:left="1590" w:right="1580"/>
              <w:jc w:val="center"/>
              <w:rPr>
                <w:sz w:val="21"/>
              </w:rPr>
            </w:pPr>
            <w:r>
              <w:rPr>
                <w:spacing w:val="-3"/>
                <w:sz w:val="21"/>
              </w:rPr>
              <w:t>允许偏差</w:t>
            </w:r>
          </w:p>
        </w:tc>
      </w:tr>
      <w:tr>
        <w:tblPrEx>
          <w:tblW w:w="0" w:type="auto"/>
          <w:jc w:val="left"/>
          <w:tblInd w:w="753" w:type="dxa"/>
          <w:tblLayout w:type="fixed"/>
          <w:tblCellMar>
            <w:top w:w="0" w:type="dxa"/>
            <w:left w:w="0" w:type="dxa"/>
            <w:bottom w:w="0" w:type="dxa"/>
            <w:right w:w="0" w:type="dxa"/>
          </w:tblCellMar>
          <w:tblLook w:val="01E0"/>
        </w:tblPrEx>
        <w:trPr>
          <w:trHeight w:val="360"/>
          <w:jc w:val="left"/>
        </w:trPr>
        <w:tc>
          <w:tcPr>
            <w:tcW w:w="4060" w:type="dxa"/>
          </w:tcPr>
          <w:p>
            <w:pPr>
              <w:pStyle w:val="TableParagraph"/>
              <w:spacing w:before="71" w:line="269" w:lineRule="exact"/>
              <w:ind w:left="1385" w:right="1376"/>
              <w:jc w:val="center"/>
              <w:rPr>
                <w:sz w:val="21"/>
              </w:rPr>
            </w:pPr>
            <w:r>
              <w:rPr>
                <w:spacing w:val="-2"/>
                <w:sz w:val="21"/>
              </w:rPr>
              <w:t>网的长、宽</w:t>
            </w:r>
          </w:p>
        </w:tc>
        <w:tc>
          <w:tcPr>
            <w:tcW w:w="4048" w:type="dxa"/>
          </w:tcPr>
          <w:p>
            <w:pPr>
              <w:pStyle w:val="TableParagraph"/>
              <w:spacing w:before="71" w:line="269" w:lineRule="exact"/>
              <w:ind w:left="1590" w:right="1580"/>
              <w:jc w:val="center"/>
              <w:rPr>
                <w:rFonts w:ascii="Times New Roman" w:hAnsi="Times New Roman"/>
                <w:sz w:val="21"/>
              </w:rPr>
            </w:pPr>
            <w:r>
              <w:rPr>
                <w:spacing w:val="-5"/>
                <w:sz w:val="21"/>
              </w:rPr>
              <w:t>±</w:t>
            </w:r>
            <w:r>
              <w:rPr>
                <w:rFonts w:ascii="Times New Roman" w:hAnsi="Times New Roman"/>
                <w:spacing w:val="-5"/>
                <w:sz w:val="21"/>
              </w:rPr>
              <w:t>10</w:t>
            </w:r>
          </w:p>
        </w:tc>
      </w:tr>
      <w:tr>
        <w:tblPrEx>
          <w:tblW w:w="0" w:type="auto"/>
          <w:jc w:val="left"/>
          <w:tblInd w:w="753" w:type="dxa"/>
          <w:tblLayout w:type="fixed"/>
          <w:tblCellMar>
            <w:top w:w="0" w:type="dxa"/>
            <w:left w:w="0" w:type="dxa"/>
            <w:bottom w:w="0" w:type="dxa"/>
            <w:right w:w="0" w:type="dxa"/>
          </w:tblCellMar>
          <w:tblLook w:val="01E0"/>
        </w:tblPrEx>
        <w:trPr>
          <w:trHeight w:val="360"/>
          <w:jc w:val="left"/>
        </w:trPr>
        <w:tc>
          <w:tcPr>
            <w:tcW w:w="4060" w:type="dxa"/>
          </w:tcPr>
          <w:p>
            <w:pPr>
              <w:pStyle w:val="TableParagraph"/>
              <w:spacing w:before="71" w:line="269" w:lineRule="exact"/>
              <w:ind w:left="1385" w:right="1376"/>
              <w:jc w:val="center"/>
              <w:rPr>
                <w:sz w:val="21"/>
              </w:rPr>
            </w:pPr>
            <w:r>
              <w:rPr>
                <w:spacing w:val="-3"/>
                <w:sz w:val="21"/>
              </w:rPr>
              <w:t>网眼尺寸</w:t>
            </w:r>
          </w:p>
        </w:tc>
        <w:tc>
          <w:tcPr>
            <w:tcW w:w="4048" w:type="dxa"/>
          </w:tcPr>
          <w:p>
            <w:pPr>
              <w:pStyle w:val="TableParagraph"/>
              <w:spacing w:before="71" w:line="269" w:lineRule="exact"/>
              <w:ind w:left="1590" w:right="1580"/>
              <w:jc w:val="center"/>
              <w:rPr>
                <w:sz w:val="21"/>
              </w:rPr>
            </w:pPr>
            <w:r>
              <w:rPr>
                <w:spacing w:val="-5"/>
                <w:sz w:val="21"/>
              </w:rPr>
              <w:t>±20</w:t>
            </w:r>
          </w:p>
        </w:tc>
      </w:tr>
      <w:tr>
        <w:tblPrEx>
          <w:tblW w:w="0" w:type="auto"/>
          <w:jc w:val="left"/>
          <w:tblInd w:w="753" w:type="dxa"/>
          <w:tblLayout w:type="fixed"/>
          <w:tblCellMar>
            <w:top w:w="0" w:type="dxa"/>
            <w:left w:w="0" w:type="dxa"/>
            <w:bottom w:w="0" w:type="dxa"/>
            <w:right w:w="0" w:type="dxa"/>
          </w:tblCellMar>
          <w:tblLook w:val="01E0"/>
        </w:tblPrEx>
        <w:trPr>
          <w:trHeight w:val="360"/>
          <w:jc w:val="left"/>
        </w:trPr>
        <w:tc>
          <w:tcPr>
            <w:tcW w:w="4060" w:type="dxa"/>
          </w:tcPr>
          <w:p>
            <w:pPr>
              <w:pStyle w:val="TableParagraph"/>
              <w:spacing w:before="71" w:line="269" w:lineRule="exact"/>
              <w:ind w:left="1386" w:right="1376"/>
              <w:jc w:val="center"/>
              <w:rPr>
                <w:sz w:val="21"/>
              </w:rPr>
            </w:pPr>
            <w:r>
              <w:rPr>
                <w:spacing w:val="-2"/>
                <w:sz w:val="21"/>
              </w:rPr>
              <w:t>骨架的宽、高</w:t>
            </w:r>
          </w:p>
        </w:tc>
        <w:tc>
          <w:tcPr>
            <w:tcW w:w="4048" w:type="dxa"/>
          </w:tcPr>
          <w:p>
            <w:pPr>
              <w:pStyle w:val="TableParagraph"/>
              <w:spacing w:before="71" w:line="269" w:lineRule="exact"/>
              <w:ind w:left="1590" w:right="1580"/>
              <w:jc w:val="center"/>
              <w:rPr>
                <w:sz w:val="21"/>
              </w:rPr>
            </w:pPr>
            <w:r>
              <w:rPr>
                <w:spacing w:val="-5"/>
                <w:sz w:val="21"/>
              </w:rPr>
              <w:t>±5</w:t>
            </w:r>
          </w:p>
        </w:tc>
      </w:tr>
      <w:tr>
        <w:tblPrEx>
          <w:tblW w:w="0" w:type="auto"/>
          <w:jc w:val="left"/>
          <w:tblInd w:w="753" w:type="dxa"/>
          <w:tblLayout w:type="fixed"/>
          <w:tblCellMar>
            <w:top w:w="0" w:type="dxa"/>
            <w:left w:w="0" w:type="dxa"/>
            <w:bottom w:w="0" w:type="dxa"/>
            <w:right w:w="0" w:type="dxa"/>
          </w:tblCellMar>
          <w:tblLook w:val="01E0"/>
        </w:tblPrEx>
        <w:trPr>
          <w:trHeight w:val="360"/>
          <w:jc w:val="left"/>
        </w:trPr>
        <w:tc>
          <w:tcPr>
            <w:tcW w:w="4060" w:type="dxa"/>
          </w:tcPr>
          <w:p>
            <w:pPr>
              <w:pStyle w:val="TableParagraph"/>
              <w:spacing w:before="71" w:line="269" w:lineRule="exact"/>
              <w:ind w:left="1385" w:right="1376"/>
              <w:jc w:val="center"/>
              <w:rPr>
                <w:sz w:val="21"/>
              </w:rPr>
            </w:pPr>
            <w:r>
              <w:rPr>
                <w:spacing w:val="-3"/>
                <w:sz w:val="21"/>
              </w:rPr>
              <w:t>骨架的长</w:t>
            </w:r>
          </w:p>
        </w:tc>
        <w:tc>
          <w:tcPr>
            <w:tcW w:w="4048" w:type="dxa"/>
          </w:tcPr>
          <w:p>
            <w:pPr>
              <w:pStyle w:val="TableParagraph"/>
              <w:spacing w:before="71" w:line="269" w:lineRule="exact"/>
              <w:ind w:left="1590" w:right="1580"/>
              <w:jc w:val="center"/>
              <w:rPr>
                <w:sz w:val="21"/>
              </w:rPr>
            </w:pPr>
            <w:r>
              <w:rPr>
                <w:spacing w:val="-5"/>
                <w:sz w:val="21"/>
              </w:rPr>
              <w:t>±10</w:t>
            </w:r>
          </w:p>
        </w:tc>
      </w:tr>
      <w:tr>
        <w:tblPrEx>
          <w:tblW w:w="0" w:type="auto"/>
          <w:jc w:val="left"/>
          <w:tblInd w:w="753" w:type="dxa"/>
          <w:tblLayout w:type="fixed"/>
          <w:tblCellMar>
            <w:top w:w="0" w:type="dxa"/>
            <w:left w:w="0" w:type="dxa"/>
            <w:bottom w:w="0" w:type="dxa"/>
            <w:right w:w="0" w:type="dxa"/>
          </w:tblCellMar>
          <w:tblLook w:val="01E0"/>
        </w:tblPrEx>
        <w:trPr>
          <w:trHeight w:val="360"/>
          <w:jc w:val="left"/>
        </w:trPr>
        <w:tc>
          <w:tcPr>
            <w:tcW w:w="4060" w:type="dxa"/>
          </w:tcPr>
          <w:p>
            <w:pPr>
              <w:pStyle w:val="TableParagraph"/>
              <w:spacing w:before="71" w:line="269" w:lineRule="exact"/>
              <w:ind w:left="1385" w:right="1376"/>
              <w:jc w:val="center"/>
              <w:rPr>
                <w:sz w:val="21"/>
              </w:rPr>
            </w:pPr>
            <w:r>
              <w:rPr>
                <w:spacing w:val="-3"/>
                <w:sz w:val="21"/>
              </w:rPr>
              <w:t>箍筋间距</w:t>
            </w:r>
          </w:p>
        </w:tc>
        <w:tc>
          <w:tcPr>
            <w:tcW w:w="4048" w:type="dxa"/>
          </w:tcPr>
          <w:p>
            <w:pPr>
              <w:pStyle w:val="TableParagraph"/>
              <w:spacing w:before="71" w:line="269" w:lineRule="exact"/>
              <w:ind w:left="1590" w:right="1580"/>
              <w:jc w:val="center"/>
              <w:rPr>
                <w:sz w:val="21"/>
              </w:rPr>
            </w:pPr>
            <w:r>
              <w:rPr>
                <w:spacing w:val="-5"/>
                <w:sz w:val="21"/>
              </w:rPr>
              <w:t>±20</w:t>
            </w:r>
          </w:p>
        </w:tc>
      </w:tr>
      <w:tr>
        <w:tblPrEx>
          <w:tblW w:w="0" w:type="auto"/>
          <w:jc w:val="left"/>
          <w:tblInd w:w="753" w:type="dxa"/>
          <w:tblLayout w:type="fixed"/>
          <w:tblCellMar>
            <w:top w:w="0" w:type="dxa"/>
            <w:left w:w="0" w:type="dxa"/>
            <w:bottom w:w="0" w:type="dxa"/>
            <w:right w:w="0" w:type="dxa"/>
          </w:tblCellMar>
          <w:tblLook w:val="01E0"/>
        </w:tblPrEx>
        <w:trPr>
          <w:trHeight w:val="360"/>
          <w:jc w:val="left"/>
        </w:trPr>
        <w:tc>
          <w:tcPr>
            <w:tcW w:w="4060" w:type="dxa"/>
          </w:tcPr>
          <w:p>
            <w:pPr>
              <w:pStyle w:val="TableParagraph"/>
              <w:spacing w:before="71" w:line="269" w:lineRule="exact"/>
              <w:ind w:left="1386" w:right="1376"/>
              <w:jc w:val="center"/>
              <w:rPr>
                <w:sz w:val="21"/>
              </w:rPr>
            </w:pPr>
            <w:r>
              <w:rPr>
                <w:spacing w:val="-2"/>
                <w:sz w:val="21"/>
              </w:rPr>
              <w:t>受力钢筋间距</w:t>
            </w:r>
          </w:p>
        </w:tc>
        <w:tc>
          <w:tcPr>
            <w:tcW w:w="4048" w:type="dxa"/>
          </w:tcPr>
          <w:p>
            <w:pPr>
              <w:pStyle w:val="TableParagraph"/>
              <w:spacing w:before="71" w:line="269" w:lineRule="exact"/>
              <w:ind w:left="1590" w:right="1580"/>
              <w:jc w:val="center"/>
              <w:rPr>
                <w:sz w:val="21"/>
              </w:rPr>
            </w:pPr>
            <w:r>
              <w:rPr>
                <w:spacing w:val="-5"/>
                <w:sz w:val="21"/>
              </w:rPr>
              <w:t>±10</w:t>
            </w:r>
          </w:p>
        </w:tc>
      </w:tr>
      <w:tr>
        <w:tblPrEx>
          <w:tblW w:w="0" w:type="auto"/>
          <w:jc w:val="left"/>
          <w:tblInd w:w="753" w:type="dxa"/>
          <w:tblLayout w:type="fixed"/>
          <w:tblCellMar>
            <w:top w:w="0" w:type="dxa"/>
            <w:left w:w="0" w:type="dxa"/>
            <w:bottom w:w="0" w:type="dxa"/>
            <w:right w:w="0" w:type="dxa"/>
          </w:tblCellMar>
          <w:tblLook w:val="01E0"/>
        </w:tblPrEx>
        <w:trPr>
          <w:trHeight w:val="360"/>
          <w:jc w:val="left"/>
        </w:trPr>
        <w:tc>
          <w:tcPr>
            <w:tcW w:w="4060" w:type="dxa"/>
          </w:tcPr>
          <w:p>
            <w:pPr>
              <w:pStyle w:val="TableParagraph"/>
              <w:spacing w:before="71" w:line="269" w:lineRule="exact"/>
              <w:ind w:left="1386" w:right="1376"/>
              <w:jc w:val="center"/>
              <w:rPr>
                <w:sz w:val="21"/>
              </w:rPr>
            </w:pPr>
            <w:r>
              <w:rPr>
                <w:spacing w:val="-2"/>
                <w:sz w:val="21"/>
              </w:rPr>
              <w:t>受力钢筋排距</w:t>
            </w:r>
          </w:p>
        </w:tc>
        <w:tc>
          <w:tcPr>
            <w:tcW w:w="4048" w:type="dxa"/>
          </w:tcPr>
          <w:p>
            <w:pPr>
              <w:pStyle w:val="TableParagraph"/>
              <w:spacing w:before="71" w:line="269" w:lineRule="exact"/>
              <w:ind w:left="1590" w:right="1580"/>
              <w:jc w:val="center"/>
              <w:rPr>
                <w:sz w:val="21"/>
              </w:rPr>
            </w:pPr>
            <w:r>
              <w:rPr>
                <w:spacing w:val="-5"/>
                <w:sz w:val="21"/>
              </w:rPr>
              <w:t>±5</w:t>
            </w:r>
          </w:p>
        </w:tc>
      </w:tr>
    </w:tbl>
    <w:p>
      <w:pPr>
        <w:pStyle w:val="BodyText"/>
        <w:spacing w:before="153"/>
        <w:ind w:left="916"/>
      </w:pPr>
      <w:r>
        <w:rPr>
          <w:rFonts w:ascii="Times New Roman" w:eastAsia="Times New Roman"/>
        </w:rPr>
        <w:t>3</w:t>
      </w:r>
      <w:r>
        <w:rPr>
          <w:spacing w:val="-1"/>
        </w:rPr>
        <w:t>、混凝土工程施工过程质量控制监理要点</w:t>
      </w:r>
    </w:p>
    <w:p>
      <w:pPr>
        <w:pStyle w:val="ListParagraph"/>
        <w:numPr>
          <w:ilvl w:val="1"/>
          <w:numId w:val="12"/>
        </w:numPr>
        <w:tabs>
          <w:tab w:val="left" w:pos="1518"/>
        </w:tabs>
        <w:spacing w:before="193" w:after="0" w:line="240" w:lineRule="auto"/>
        <w:ind w:left="1518" w:right="0" w:hanging="602"/>
        <w:jc w:val="left"/>
        <w:rPr>
          <w:sz w:val="24"/>
        </w:rPr>
      </w:pPr>
      <w:r>
        <w:rPr>
          <w:spacing w:val="-1"/>
          <w:sz w:val="24"/>
        </w:rPr>
        <w:t>、施工准备阶段的监理要点</w:t>
      </w:r>
    </w:p>
    <w:p>
      <w:pPr>
        <w:pStyle w:val="BodyText"/>
        <w:spacing w:before="192" w:line="391" w:lineRule="auto"/>
        <w:ind w:left="437" w:right="435" w:firstLine="477"/>
      </w:pPr>
      <w:r>
        <w:rPr>
          <w:spacing w:val="-4"/>
        </w:rPr>
        <w:t>①审查承建商的施工方案，重点是：混凝土的生产、输送、浇筑程序、施工</w:t>
      </w:r>
      <w:r>
        <w:rPr>
          <w:spacing w:val="-2"/>
        </w:rPr>
        <w:t>缝的设置，在炎热条件下混凝土施工及大体积混凝土的浇筑的专门技术措施。</w:t>
      </w:r>
    </w:p>
    <w:p>
      <w:pPr>
        <w:pStyle w:val="BodyText"/>
        <w:spacing w:line="305" w:lineRule="exact"/>
        <w:ind w:left="914"/>
      </w:pPr>
      <w:r>
        <w:rPr>
          <w:spacing w:val="-1"/>
        </w:rPr>
        <w:t>②检查现场混凝土施工机具的配备数量、完好率，检查砼的运输路线。</w:t>
      </w:r>
    </w:p>
    <w:p>
      <w:pPr>
        <w:pStyle w:val="BodyText"/>
        <w:spacing w:before="193"/>
        <w:ind w:left="915"/>
      </w:pPr>
      <w:r>
        <w:rPr>
          <w:spacing w:val="-1"/>
        </w:rPr>
        <w:t>③检查原材料配合比：</w:t>
      </w:r>
    </w:p>
    <w:p>
      <w:pPr>
        <w:pStyle w:val="BodyText"/>
        <w:spacing w:before="192" w:line="391" w:lineRule="auto"/>
        <w:ind w:left="916" w:right="3948"/>
      </w:pPr>
      <w:r>
        <w:rPr>
          <w:rFonts w:ascii="Times New Roman" w:eastAsia="Times New Roman"/>
          <w:spacing w:val="-2"/>
        </w:rPr>
        <w:t>A</w:t>
      </w:r>
      <w:r>
        <w:rPr>
          <w:spacing w:val="-2"/>
        </w:rPr>
        <w:t xml:space="preserve">、水泥品种是否符合设计与规范要求； </w:t>
      </w:r>
      <w:r>
        <w:rPr>
          <w:rFonts w:ascii="Times New Roman" w:eastAsia="Times New Roman"/>
          <w:spacing w:val="-2"/>
        </w:rPr>
        <w:t>B</w:t>
      </w:r>
      <w:r>
        <w:rPr>
          <w:spacing w:val="-2"/>
        </w:rPr>
        <w:t>、砂、石规格、级配、试验报告；</w:t>
      </w:r>
    </w:p>
    <w:p>
      <w:pPr>
        <w:pStyle w:val="BodyText"/>
        <w:spacing w:line="305" w:lineRule="exact"/>
        <w:ind w:left="916"/>
      </w:pPr>
      <w:r>
        <w:rPr>
          <w:rFonts w:ascii="Times New Roman" w:eastAsia="Times New Roman"/>
        </w:rPr>
        <w:t>C</w:t>
      </w:r>
      <w:r>
        <w:rPr>
          <w:spacing w:val="-1"/>
        </w:rPr>
        <w:t>、外加剂的各类产品合格证；注意外加剂是否过期失效。</w:t>
      </w:r>
    </w:p>
    <w:p>
      <w:pPr>
        <w:spacing w:after="0" w:line="305" w:lineRule="exact"/>
        <w:sectPr>
          <w:headerReference w:type="default" r:id="rId54"/>
          <w:footerReference w:type="default" r:id="rId55"/>
          <w:pgSz w:w="11910" w:h="16840"/>
          <w:pgMar w:top="1380" w:right="1360" w:bottom="1180" w:left="1360" w:header="881" w:footer="991"/>
          <w:pgNumType w:start="26"/>
          <w:cols w:space="708"/>
        </w:sectPr>
      </w:pPr>
    </w:p>
    <w:p>
      <w:pPr>
        <w:pStyle w:val="BodyText"/>
        <w:spacing w:before="4"/>
        <w:rPr>
          <w:sz w:val="11"/>
        </w:rPr>
      </w:pPr>
    </w:p>
    <w:p>
      <w:pPr>
        <w:pStyle w:val="BodyText"/>
        <w:spacing w:before="75"/>
        <w:ind w:left="916"/>
      </w:pPr>
      <w:r>
        <w:rPr>
          <w:rFonts w:ascii="Times New Roman" w:eastAsia="Times New Roman"/>
          <w:spacing w:val="-2"/>
        </w:rPr>
        <w:t>D</w:t>
      </w:r>
      <w:r>
        <w:rPr>
          <w:spacing w:val="-3"/>
        </w:rPr>
        <w:t>、审查混凝土的配合比及其试验报告。</w:t>
      </w:r>
    </w:p>
    <w:p>
      <w:pPr>
        <w:pStyle w:val="BodyText"/>
        <w:spacing w:before="192"/>
        <w:ind w:left="916"/>
      </w:pPr>
      <w:r>
        <w:rPr>
          <w:spacing w:val="-1"/>
        </w:rPr>
        <w:t>④检查现场搅拌时的计量设备。</w:t>
      </w:r>
    </w:p>
    <w:p>
      <w:pPr>
        <w:pStyle w:val="BodyText"/>
        <w:spacing w:before="193"/>
        <w:ind w:left="916"/>
      </w:pPr>
      <w:r>
        <w:rPr>
          <w:spacing w:val="-1"/>
        </w:rPr>
        <w:t>⑤检查停水、停电及不良气候影响时的应急措施。</w:t>
      </w:r>
    </w:p>
    <w:p>
      <w:pPr>
        <w:pStyle w:val="BodyText"/>
        <w:spacing w:before="192"/>
        <w:ind w:left="916"/>
      </w:pPr>
      <w:r>
        <w:rPr>
          <w:spacing w:val="-1"/>
        </w:rPr>
        <w:t>⑥检查模板内的杂物清理，新旧砼界面处理是否已经完成。</w:t>
      </w:r>
    </w:p>
    <w:p>
      <w:pPr>
        <w:pStyle w:val="BodyText"/>
        <w:spacing w:before="193" w:line="391" w:lineRule="auto"/>
        <w:ind w:left="437" w:right="435" w:firstLine="477"/>
      </w:pPr>
      <w:r>
        <w:rPr>
          <w:spacing w:val="-4"/>
        </w:rPr>
        <w:t>⑦钢筋、模板、水、电、消防、人防等专业预埋留已经完成并经各专业监理</w:t>
      </w:r>
      <w:r>
        <w:rPr>
          <w:spacing w:val="-2"/>
        </w:rPr>
        <w:t>工程师隐蔽验收后方可进行浇筑。</w:t>
      </w:r>
    </w:p>
    <w:p>
      <w:pPr>
        <w:pStyle w:val="ListParagraph"/>
        <w:numPr>
          <w:ilvl w:val="1"/>
          <w:numId w:val="12"/>
        </w:numPr>
        <w:tabs>
          <w:tab w:val="left" w:pos="1516"/>
        </w:tabs>
        <w:spacing w:before="0" w:after="0" w:line="305" w:lineRule="exact"/>
        <w:ind w:left="1515" w:right="0" w:hanging="602"/>
        <w:jc w:val="left"/>
        <w:rPr>
          <w:sz w:val="24"/>
        </w:rPr>
      </w:pPr>
      <w:r>
        <w:rPr>
          <w:spacing w:val="-1"/>
          <w:sz w:val="24"/>
        </w:rPr>
        <w:t>混凝土施工中的监理要点：</w:t>
      </w:r>
    </w:p>
    <w:p>
      <w:pPr>
        <w:pStyle w:val="BodyText"/>
        <w:spacing w:before="192" w:line="391" w:lineRule="auto"/>
        <w:ind w:left="436" w:right="435" w:firstLine="477"/>
      </w:pPr>
      <w:r>
        <w:rPr>
          <w:spacing w:val="-4"/>
        </w:rPr>
        <w:t>①采用商品砼时，要到搅拌站抽查，尤其注意“外加剂”的掺量是否符合设</w:t>
      </w:r>
      <w:r>
        <w:rPr>
          <w:spacing w:val="-2"/>
        </w:rPr>
        <w:t>计要求，在现场应抽验坍落度。</w:t>
      </w:r>
    </w:p>
    <w:p>
      <w:pPr>
        <w:pStyle w:val="BodyText"/>
        <w:spacing w:line="305" w:lineRule="exact"/>
        <w:ind w:left="914"/>
      </w:pPr>
      <w:r>
        <w:rPr>
          <w:spacing w:val="-1"/>
        </w:rPr>
        <w:t>②严格控制从搅拌出料到浇筑完毕的延续时间，其时间应符合规范要求。</w:t>
      </w:r>
    </w:p>
    <w:p>
      <w:pPr>
        <w:pStyle w:val="BodyText"/>
        <w:spacing w:before="193"/>
        <w:ind w:left="915"/>
        <w:rPr>
          <w:rFonts w:ascii="Times New Roman" w:eastAsia="Times New Roman" w:hAnsi="Times New Roman"/>
        </w:rPr>
      </w:pPr>
      <w:r>
        <w:rPr>
          <w:spacing w:val="-5"/>
        </w:rPr>
        <w:t xml:space="preserve">③检查浇筑新老界面的处理措施；浇筑竖向构件时砼自由坍落度高度超过 </w:t>
      </w:r>
      <w:r>
        <w:rPr>
          <w:rFonts w:ascii="Times New Roman" w:eastAsia="Times New Roman" w:hAnsi="Times New Roman"/>
          <w:spacing w:val="-10"/>
        </w:rPr>
        <w:t>3</w:t>
      </w:r>
    </w:p>
    <w:p>
      <w:pPr>
        <w:pStyle w:val="BodyText"/>
        <w:spacing w:before="192"/>
        <w:ind w:left="437"/>
      </w:pPr>
      <w:r>
        <w:rPr>
          <w:spacing w:val="-1"/>
        </w:rPr>
        <w:t>米时应采取施工措施。</w:t>
      </w:r>
    </w:p>
    <w:p>
      <w:pPr>
        <w:pStyle w:val="BodyText"/>
        <w:spacing w:before="193"/>
        <w:ind w:left="916"/>
      </w:pPr>
      <w:r>
        <w:rPr>
          <w:spacing w:val="-1"/>
        </w:rPr>
        <w:t>④检查砼浇筑的连续性是否符合规范要求。</w:t>
      </w:r>
    </w:p>
    <w:p>
      <w:pPr>
        <w:pStyle w:val="BodyText"/>
        <w:spacing w:before="192" w:line="391" w:lineRule="auto"/>
        <w:ind w:left="437" w:right="348" w:firstLine="477"/>
      </w:pPr>
      <w:r>
        <w:rPr>
          <w:spacing w:val="-2"/>
        </w:rPr>
        <w:t>⑤检查砼振捣质量：振捣应按规范要求进行；对钢筋、预埋件应加强监督。</w:t>
      </w:r>
      <w:r>
        <w:rPr>
          <w:spacing w:val="-2"/>
        </w:rPr>
        <w:t>振捣时不得碰动钢筋（尤其要注意板面负筋</w:t>
      </w:r>
      <w:r>
        <w:rPr>
          <w:spacing w:val="-120"/>
        </w:rPr>
        <w:t>）</w:t>
      </w:r>
      <w:r>
        <w:rPr>
          <w:spacing w:val="-2"/>
        </w:rPr>
        <w:t>，必须保证其准确位置。</w:t>
      </w:r>
    </w:p>
    <w:p>
      <w:pPr>
        <w:pStyle w:val="BodyText"/>
        <w:spacing w:line="391" w:lineRule="auto"/>
        <w:ind w:left="436" w:right="435" w:firstLine="477"/>
        <w:jc w:val="both"/>
      </w:pPr>
      <w:r>
        <w:rPr>
          <w:spacing w:val="-4"/>
        </w:rPr>
        <w:t>⑥施工缝的设置应按设计规范确定；施工缝处继续浇筑时，要做新老界面的</w:t>
      </w:r>
      <w:r>
        <w:rPr>
          <w:spacing w:val="-6"/>
        </w:rPr>
        <w:t xml:space="preserve">处理，砼的强度不得小于 </w:t>
      </w:r>
      <w:r>
        <w:rPr>
          <w:rFonts w:ascii="Times New Roman" w:eastAsia="Times New Roman" w:hAnsi="Times New Roman"/>
          <w:spacing w:val="-4"/>
        </w:rPr>
        <w:t>1.2N/</w:t>
      </w:r>
      <w:r>
        <w:rPr>
          <w:spacing w:val="-4"/>
        </w:rPr>
        <w:t>mm2。对有防水要求的混凝土，施工缝处应设止水</w:t>
      </w:r>
      <w:r>
        <w:rPr>
          <w:spacing w:val="-6"/>
        </w:rPr>
        <w:t>带。</w:t>
      </w:r>
    </w:p>
    <w:p>
      <w:pPr>
        <w:pStyle w:val="BodyText"/>
        <w:spacing w:line="304" w:lineRule="exact"/>
        <w:ind w:left="914"/>
      </w:pPr>
      <w:r>
        <w:rPr>
          <w:spacing w:val="-1"/>
        </w:rPr>
        <w:t>⑦监督承建商按规范要求进行试块的制作与善护。</w:t>
      </w:r>
    </w:p>
    <w:p>
      <w:pPr>
        <w:pStyle w:val="BodyText"/>
        <w:spacing w:before="190" w:line="391" w:lineRule="auto"/>
        <w:ind w:left="436" w:right="435" w:firstLine="477"/>
      </w:pPr>
      <w:r>
        <w:rPr>
          <w:spacing w:val="-5"/>
        </w:rPr>
        <w:t xml:space="preserve">⑧混凝土养护：在浇筑完成后 </w:t>
      </w:r>
      <w:r>
        <w:t>12</w:t>
      </w:r>
      <w:r>
        <w:rPr>
          <w:spacing w:val="-8"/>
        </w:rPr>
        <w:t xml:space="preserve"> 小时内应进行覆盖与浇水养护，一般砼不</w:t>
      </w:r>
      <w:r>
        <w:rPr>
          <w:spacing w:val="-8"/>
        </w:rPr>
        <w:t xml:space="preserve">小于 </w:t>
      </w:r>
      <w:r>
        <w:t>7</w:t>
      </w:r>
      <w:r>
        <w:rPr>
          <w:spacing w:val="-7"/>
        </w:rPr>
        <w:t xml:space="preserve"> 天，加缓凝剂的不小于 </w:t>
      </w:r>
      <w:r>
        <w:t>14</w:t>
      </w:r>
      <w:r>
        <w:rPr>
          <w:spacing w:val="-8"/>
        </w:rPr>
        <w:t xml:space="preserve"> 天。</w:t>
      </w:r>
    </w:p>
    <w:p>
      <w:pPr>
        <w:pStyle w:val="BodyText"/>
        <w:spacing w:line="305" w:lineRule="exact"/>
        <w:ind w:left="915"/>
      </w:pPr>
      <w:r>
        <w:rPr>
          <w:spacing w:val="-7"/>
        </w:rPr>
        <w:t xml:space="preserve">⑨在砼强度未达到 </w:t>
      </w:r>
      <w:r>
        <w:t>1.2N/mm2</w:t>
      </w:r>
      <w:r>
        <w:rPr>
          <w:spacing w:val="-9"/>
        </w:rPr>
        <w:t xml:space="preserve"> 以前，不得在其上进行作业。</w:t>
      </w:r>
    </w:p>
    <w:p>
      <w:pPr>
        <w:pStyle w:val="BodyText"/>
        <w:spacing w:before="193"/>
        <w:ind w:left="916"/>
      </w:pPr>
      <w:r>
        <w:rPr>
          <w:spacing w:val="-3"/>
        </w:rPr>
        <w:t>⑩其他：</w:t>
      </w:r>
    </w:p>
    <w:p>
      <w:pPr>
        <w:pStyle w:val="BodyText"/>
        <w:spacing w:before="192"/>
        <w:ind w:left="916"/>
      </w:pPr>
      <w:r>
        <w:rPr>
          <w:rFonts w:ascii="Times New Roman" w:eastAsia="Times New Roman"/>
          <w:spacing w:val="-2"/>
        </w:rPr>
        <w:t>A</w:t>
      </w:r>
      <w:r>
        <w:rPr>
          <w:spacing w:val="-3"/>
        </w:rPr>
        <w:t>、已作了技术交底；</w:t>
      </w:r>
    </w:p>
    <w:p>
      <w:pPr>
        <w:pStyle w:val="BodyText"/>
        <w:spacing w:before="193" w:line="391" w:lineRule="auto"/>
        <w:ind w:left="916" w:right="4407"/>
      </w:pPr>
      <w:r>
        <w:rPr>
          <w:rFonts w:ascii="Times New Roman" w:eastAsia="Times New Roman"/>
          <w:spacing w:val="-2"/>
        </w:rPr>
        <w:t>B</w:t>
      </w:r>
      <w:r>
        <w:rPr>
          <w:spacing w:val="-2"/>
        </w:rPr>
        <w:t xml:space="preserve">、混凝土浇筑厚度的标志已备好； </w:t>
      </w:r>
      <w:r>
        <w:rPr>
          <w:rFonts w:ascii="Times New Roman" w:eastAsia="Times New Roman"/>
          <w:spacing w:val="-2"/>
        </w:rPr>
        <w:t>C</w:t>
      </w:r>
      <w:r>
        <w:rPr>
          <w:spacing w:val="-2"/>
        </w:rPr>
        <w:t>、主要的机具有备品；</w:t>
      </w:r>
    </w:p>
    <w:p>
      <w:pPr>
        <w:pStyle w:val="BodyText"/>
        <w:spacing w:line="305" w:lineRule="exact"/>
        <w:ind w:left="916"/>
      </w:pPr>
      <w:r>
        <w:rPr>
          <w:rFonts w:ascii="Times New Roman" w:eastAsia="Times New Roman"/>
          <w:spacing w:val="-2"/>
        </w:rPr>
        <w:t>D</w:t>
      </w:r>
      <w:r>
        <w:rPr>
          <w:spacing w:val="-4"/>
        </w:rPr>
        <w:t>、道路畅通；</w:t>
      </w:r>
    </w:p>
    <w:p>
      <w:pPr>
        <w:spacing w:after="0" w:line="305" w:lineRule="exact"/>
        <w:sectPr>
          <w:headerReference w:type="default" r:id="rId56"/>
          <w:footerReference w:type="default" r:id="rId57"/>
          <w:pgSz w:w="11910" w:h="16840"/>
          <w:pgMar w:top="1380" w:right="1360" w:bottom="1180" w:left="1360" w:header="881" w:footer="991"/>
          <w:pgNumType w:start="27"/>
          <w:cols w:space="708"/>
        </w:sectPr>
      </w:pPr>
    </w:p>
    <w:p>
      <w:pPr>
        <w:pStyle w:val="BodyText"/>
        <w:spacing w:before="4"/>
        <w:rPr>
          <w:sz w:val="11"/>
        </w:rPr>
      </w:pPr>
    </w:p>
    <w:p>
      <w:pPr>
        <w:pStyle w:val="BodyText"/>
        <w:spacing w:before="75" w:line="391" w:lineRule="auto"/>
        <w:ind w:left="916" w:right="4923"/>
      </w:pPr>
      <w:r>
        <w:rPr>
          <w:rFonts w:ascii="Times New Roman" w:eastAsia="Times New Roman"/>
          <w:spacing w:val="-2"/>
        </w:rPr>
        <w:t>E</w:t>
      </w:r>
      <w:r>
        <w:rPr>
          <w:spacing w:val="-2"/>
        </w:rPr>
        <w:t xml:space="preserve">、与搅拌站联络信号已接通； </w:t>
      </w:r>
      <w:r>
        <w:rPr>
          <w:rFonts w:ascii="Times New Roman" w:eastAsia="Times New Roman"/>
          <w:spacing w:val="-2"/>
        </w:rPr>
        <w:t>F</w:t>
      </w:r>
      <w:r>
        <w:rPr>
          <w:spacing w:val="-2"/>
        </w:rPr>
        <w:t>、安全装置可靠；</w:t>
      </w:r>
    </w:p>
    <w:p>
      <w:pPr>
        <w:pStyle w:val="BodyText"/>
        <w:spacing w:line="391" w:lineRule="auto"/>
        <w:ind w:left="916" w:right="5629"/>
      </w:pPr>
      <w:r>
        <w:rPr>
          <w:rFonts w:ascii="Times New Roman" w:eastAsia="Times New Roman"/>
          <w:spacing w:val="-2"/>
        </w:rPr>
        <w:t>G</w:t>
      </w:r>
      <w:r>
        <w:rPr>
          <w:spacing w:val="-2"/>
        </w:rPr>
        <w:t xml:space="preserve">、模板拼缝已堵塞好； </w:t>
      </w:r>
      <w:r>
        <w:rPr>
          <w:rFonts w:ascii="Times New Roman" w:eastAsia="Times New Roman"/>
          <w:spacing w:val="-2"/>
        </w:rPr>
        <w:t>H</w:t>
      </w:r>
      <w:r>
        <w:rPr>
          <w:spacing w:val="-2"/>
        </w:rPr>
        <w:t>、模板已浇湿；</w:t>
      </w:r>
    </w:p>
    <w:p>
      <w:pPr>
        <w:pStyle w:val="BodyText"/>
        <w:spacing w:line="305" w:lineRule="exact"/>
        <w:ind w:left="916"/>
      </w:pPr>
      <w:r>
        <w:rPr>
          <w:rFonts w:ascii="Times New Roman" w:eastAsia="Times New Roman"/>
        </w:rPr>
        <w:t>I</w:t>
      </w:r>
      <w:r>
        <w:rPr>
          <w:spacing w:val="-1"/>
        </w:rPr>
        <w:t>、夜间施工的照明已准备好；</w:t>
      </w:r>
    </w:p>
    <w:p>
      <w:pPr>
        <w:pStyle w:val="BodyText"/>
        <w:spacing w:before="190"/>
        <w:ind w:left="916"/>
      </w:pPr>
      <w:r>
        <w:rPr>
          <w:rFonts w:ascii="Times New Roman" w:eastAsia="Times New Roman"/>
          <w:spacing w:val="-2"/>
        </w:rPr>
        <w:t>J</w:t>
      </w:r>
      <w:r>
        <w:rPr>
          <w:spacing w:val="-3"/>
        </w:rPr>
        <w:t>、作坍落度检验的坍落度料筒及作强度检验试件的模具已准备好；</w:t>
      </w:r>
    </w:p>
    <w:p>
      <w:pPr>
        <w:pStyle w:val="BodyText"/>
        <w:spacing w:before="192"/>
        <w:ind w:left="916"/>
      </w:pPr>
      <w:r>
        <w:rPr>
          <w:spacing w:val="-1"/>
        </w:rPr>
        <w:t>⑾混凝土浇筑的一般规定</w:t>
      </w:r>
    </w:p>
    <w:p>
      <w:pPr>
        <w:pStyle w:val="BodyText"/>
        <w:spacing w:before="193" w:line="391" w:lineRule="auto"/>
        <w:ind w:left="436" w:right="315" w:firstLine="477"/>
        <w:jc w:val="both"/>
      </w:pPr>
      <w:r>
        <w:rPr>
          <w:rFonts w:ascii="Times New Roman" w:eastAsia="Times New Roman"/>
          <w:spacing w:val="-2"/>
        </w:rPr>
        <w:t>A</w:t>
      </w:r>
      <w:r>
        <w:rPr>
          <w:spacing w:val="-10"/>
        </w:rPr>
        <w:t>、普通混凝土自高处倾落的自由高度；普通混凝土自高处倾落的自由高度，</w:t>
      </w:r>
      <w:r>
        <w:rPr>
          <w:spacing w:val="-9"/>
        </w:rPr>
        <w:t xml:space="preserve">不宜超过 </w:t>
      </w:r>
      <w:r>
        <w:rPr>
          <w:rFonts w:ascii="Times New Roman" w:eastAsia="Times New Roman"/>
        </w:rPr>
        <w:t>2m</w:t>
      </w:r>
      <w:r>
        <w:t>；</w:t>
      </w:r>
    </w:p>
    <w:p>
      <w:pPr>
        <w:pStyle w:val="BodyText"/>
        <w:spacing w:line="391" w:lineRule="auto"/>
        <w:ind w:left="436" w:right="435" w:firstLine="477"/>
        <w:jc w:val="both"/>
      </w:pPr>
      <w:r>
        <w:rPr>
          <w:rFonts w:ascii="Times New Roman" w:eastAsia="Times New Roman"/>
        </w:rPr>
        <w:t>B</w:t>
      </w:r>
      <w:r>
        <w:rPr>
          <w:spacing w:val="7"/>
        </w:rPr>
        <w:t>、竖向结构浇筑： 浇筑竖向结构的普通混凝土前， 应先在底部填以</w:t>
      </w:r>
      <w:r>
        <w:t xml:space="preserve"> </w:t>
      </w:r>
      <w:r>
        <w:rPr>
          <w:rFonts w:ascii="Times New Roman" w:eastAsia="Times New Roman"/>
          <w:spacing w:val="-2"/>
        </w:rPr>
        <w:t>50~100mm</w:t>
      </w:r>
      <w:r>
        <w:rPr>
          <w:rFonts w:ascii="Times New Roman" w:eastAsia="Times New Roman"/>
          <w:spacing w:val="-9"/>
        </w:rPr>
        <w:t xml:space="preserve"> </w:t>
      </w:r>
      <w:r>
        <w:rPr>
          <w:spacing w:val="-2"/>
        </w:rPr>
        <w:t>厚与混凝土相同成分的水泥砂浆；浇筑中不得发生离析现象；当浇筑</w:t>
      </w:r>
      <w:r>
        <w:rPr>
          <w:spacing w:val="-5"/>
        </w:rPr>
        <w:t xml:space="preserve">高度超过 </w:t>
      </w:r>
      <w:r>
        <w:rPr>
          <w:rFonts w:ascii="Times New Roman" w:eastAsia="Times New Roman"/>
        </w:rPr>
        <w:t xml:space="preserve">3m </w:t>
      </w:r>
      <w:r>
        <w:t>时，应采用串筒溜筒或震动溜筒使混凝土下落。</w:t>
      </w:r>
    </w:p>
    <w:p>
      <w:pPr>
        <w:pStyle w:val="BodyText"/>
        <w:spacing w:line="304" w:lineRule="exact"/>
        <w:ind w:left="916"/>
      </w:pPr>
      <w:r>
        <w:rPr>
          <w:spacing w:val="-1"/>
        </w:rPr>
        <w:t>⑿浇筑普通混凝土厚度应符合以下要求：</w:t>
      </w:r>
    </w:p>
    <w:p>
      <w:pPr>
        <w:pStyle w:val="Heading3"/>
        <w:spacing w:before="110"/>
        <w:ind w:right="1435"/>
        <w:jc w:val="center"/>
      </w:pPr>
      <w:r>
        <w:t>混凝土浇筑厚度（</w:t>
      </w:r>
      <w:r>
        <w:rPr>
          <w:spacing w:val="-3"/>
        </w:rPr>
        <w:t>单位：</w:t>
      </w:r>
      <w:r>
        <w:rPr>
          <w:spacing w:val="-8"/>
        </w:rPr>
        <w:t>mm）</w:t>
      </w:r>
    </w:p>
    <w:p>
      <w:pPr>
        <w:pStyle w:val="BodyText"/>
        <w:spacing w:before="5" w:after="1"/>
        <w:rPr>
          <w:rFonts w:ascii="Microsoft JhengHei"/>
          <w:b/>
          <w:sz w:val="7"/>
        </w:rPr>
      </w:pPr>
    </w:p>
    <w:tbl>
      <w:tblPr>
        <w:tblStyle w:val="TableNormal6"/>
        <w:tblW w:w="0" w:type="auto"/>
        <w:jc w:val="left"/>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8"/>
        <w:gridCol w:w="1440"/>
        <w:gridCol w:w="2880"/>
        <w:gridCol w:w="3374"/>
      </w:tblGrid>
      <w:tr>
        <w:tblPrEx>
          <w:tblW w:w="0" w:type="auto"/>
          <w:jc w:val="left"/>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00"/>
          <w:jc w:val="left"/>
        </w:trPr>
        <w:tc>
          <w:tcPr>
            <w:tcW w:w="828" w:type="dxa"/>
          </w:tcPr>
          <w:p>
            <w:pPr>
              <w:pStyle w:val="TableParagraph"/>
              <w:spacing w:before="110"/>
              <w:ind w:left="189" w:right="179"/>
              <w:jc w:val="center"/>
              <w:rPr>
                <w:sz w:val="21"/>
              </w:rPr>
            </w:pPr>
            <w:r>
              <w:rPr>
                <w:spacing w:val="-5"/>
                <w:sz w:val="21"/>
              </w:rPr>
              <w:t>序号</w:t>
            </w:r>
          </w:p>
        </w:tc>
        <w:tc>
          <w:tcPr>
            <w:tcW w:w="4320" w:type="dxa"/>
            <w:gridSpan w:val="2"/>
          </w:tcPr>
          <w:p>
            <w:pPr>
              <w:pStyle w:val="TableParagraph"/>
              <w:spacing w:before="110"/>
              <w:ind w:left="1320"/>
              <w:rPr>
                <w:sz w:val="21"/>
              </w:rPr>
            </w:pPr>
            <w:r>
              <w:rPr>
                <w:spacing w:val="-2"/>
                <w:sz w:val="21"/>
              </w:rPr>
              <w:t>捣实混凝土的方法</w:t>
            </w:r>
          </w:p>
        </w:tc>
        <w:tc>
          <w:tcPr>
            <w:tcW w:w="3374" w:type="dxa"/>
          </w:tcPr>
          <w:p>
            <w:pPr>
              <w:pStyle w:val="TableParagraph"/>
              <w:spacing w:before="110"/>
              <w:ind w:left="281" w:right="272"/>
              <w:jc w:val="center"/>
              <w:rPr>
                <w:sz w:val="21"/>
              </w:rPr>
            </w:pPr>
            <w:r>
              <w:rPr>
                <w:spacing w:val="-2"/>
                <w:sz w:val="21"/>
              </w:rPr>
              <w:t>浇筑层的厚度</w:t>
            </w:r>
          </w:p>
        </w:tc>
      </w:tr>
      <w:tr>
        <w:tblPrEx>
          <w:tblW w:w="0" w:type="auto"/>
          <w:jc w:val="left"/>
          <w:tblInd w:w="336" w:type="dxa"/>
          <w:tblLayout w:type="fixed"/>
          <w:tblCellMar>
            <w:top w:w="0" w:type="dxa"/>
            <w:left w:w="0" w:type="dxa"/>
            <w:bottom w:w="0" w:type="dxa"/>
            <w:right w:w="0" w:type="dxa"/>
          </w:tblCellMar>
          <w:tblLook w:val="01E0"/>
        </w:tblPrEx>
        <w:trPr>
          <w:trHeight w:val="400"/>
          <w:jc w:val="left"/>
        </w:trPr>
        <w:tc>
          <w:tcPr>
            <w:tcW w:w="828" w:type="dxa"/>
          </w:tcPr>
          <w:p>
            <w:pPr>
              <w:pStyle w:val="TableParagraph"/>
              <w:spacing w:before="124"/>
              <w:ind w:left="10"/>
              <w:jc w:val="center"/>
              <w:rPr>
                <w:rFonts w:ascii="Times New Roman"/>
                <w:sz w:val="21"/>
              </w:rPr>
            </w:pPr>
            <w:r>
              <w:rPr>
                <w:rFonts w:ascii="Times New Roman"/>
                <w:sz w:val="21"/>
              </w:rPr>
              <w:t>1</w:t>
            </w:r>
          </w:p>
        </w:tc>
        <w:tc>
          <w:tcPr>
            <w:tcW w:w="4320" w:type="dxa"/>
            <w:gridSpan w:val="2"/>
          </w:tcPr>
          <w:p>
            <w:pPr>
              <w:pStyle w:val="TableParagraph"/>
              <w:spacing w:before="110"/>
              <w:ind w:left="1620" w:right="1610"/>
              <w:jc w:val="center"/>
              <w:rPr>
                <w:sz w:val="21"/>
              </w:rPr>
            </w:pPr>
            <w:r>
              <w:rPr>
                <w:spacing w:val="-2"/>
                <w:sz w:val="21"/>
              </w:rPr>
              <w:t>插入式振捣</w:t>
            </w:r>
          </w:p>
        </w:tc>
        <w:tc>
          <w:tcPr>
            <w:tcW w:w="3374" w:type="dxa"/>
          </w:tcPr>
          <w:p>
            <w:pPr>
              <w:pStyle w:val="TableParagraph"/>
              <w:spacing w:before="110"/>
              <w:ind w:left="281" w:right="272"/>
              <w:jc w:val="center"/>
              <w:rPr>
                <w:sz w:val="21"/>
              </w:rPr>
            </w:pPr>
            <w:r>
              <w:rPr>
                <w:spacing w:val="-5"/>
                <w:sz w:val="21"/>
              </w:rPr>
              <w:t xml:space="preserve">振捣器作用部分长度的 </w:t>
            </w:r>
            <w:r>
              <w:rPr>
                <w:rFonts w:ascii="Times New Roman" w:eastAsia="Times New Roman"/>
                <w:sz w:val="21"/>
              </w:rPr>
              <w:t xml:space="preserve">1.25 </w:t>
            </w:r>
            <w:r>
              <w:rPr>
                <w:spacing w:val="-10"/>
                <w:sz w:val="21"/>
              </w:rPr>
              <w:t>倍</w:t>
            </w:r>
          </w:p>
        </w:tc>
      </w:tr>
      <w:tr>
        <w:tblPrEx>
          <w:tblW w:w="0" w:type="auto"/>
          <w:jc w:val="left"/>
          <w:tblInd w:w="336" w:type="dxa"/>
          <w:tblLayout w:type="fixed"/>
          <w:tblCellMar>
            <w:top w:w="0" w:type="dxa"/>
            <w:left w:w="0" w:type="dxa"/>
            <w:bottom w:w="0" w:type="dxa"/>
            <w:right w:w="0" w:type="dxa"/>
          </w:tblCellMar>
          <w:tblLook w:val="01E0"/>
        </w:tblPrEx>
        <w:trPr>
          <w:trHeight w:val="400"/>
          <w:jc w:val="left"/>
        </w:trPr>
        <w:tc>
          <w:tcPr>
            <w:tcW w:w="828" w:type="dxa"/>
          </w:tcPr>
          <w:p>
            <w:pPr>
              <w:pStyle w:val="TableParagraph"/>
              <w:spacing w:before="124"/>
              <w:ind w:left="10"/>
              <w:jc w:val="center"/>
              <w:rPr>
                <w:rFonts w:ascii="Times New Roman"/>
                <w:sz w:val="21"/>
              </w:rPr>
            </w:pPr>
            <w:r>
              <w:rPr>
                <w:rFonts w:ascii="Times New Roman"/>
                <w:sz w:val="21"/>
              </w:rPr>
              <w:t>2</w:t>
            </w:r>
          </w:p>
        </w:tc>
        <w:tc>
          <w:tcPr>
            <w:tcW w:w="4320" w:type="dxa"/>
            <w:gridSpan w:val="2"/>
          </w:tcPr>
          <w:p>
            <w:pPr>
              <w:pStyle w:val="TableParagraph"/>
              <w:spacing w:before="110"/>
              <w:ind w:left="1620" w:right="1610"/>
              <w:jc w:val="center"/>
              <w:rPr>
                <w:sz w:val="21"/>
              </w:rPr>
            </w:pPr>
            <w:r>
              <w:rPr>
                <w:spacing w:val="-3"/>
                <w:sz w:val="21"/>
              </w:rPr>
              <w:t>表面振动</w:t>
            </w:r>
          </w:p>
        </w:tc>
        <w:tc>
          <w:tcPr>
            <w:tcW w:w="3374" w:type="dxa"/>
          </w:tcPr>
          <w:p>
            <w:pPr>
              <w:pStyle w:val="TableParagraph"/>
              <w:spacing w:before="124"/>
              <w:ind w:left="281" w:right="272"/>
              <w:jc w:val="center"/>
              <w:rPr>
                <w:rFonts w:ascii="Times New Roman"/>
                <w:sz w:val="21"/>
              </w:rPr>
            </w:pPr>
            <w:r>
              <w:rPr>
                <w:rFonts w:ascii="Times New Roman"/>
                <w:spacing w:val="-5"/>
                <w:sz w:val="21"/>
              </w:rPr>
              <w:t>200</w:t>
            </w:r>
          </w:p>
        </w:tc>
      </w:tr>
      <w:tr>
        <w:tblPrEx>
          <w:tblW w:w="0" w:type="auto"/>
          <w:jc w:val="left"/>
          <w:tblInd w:w="336" w:type="dxa"/>
          <w:tblLayout w:type="fixed"/>
          <w:tblCellMar>
            <w:top w:w="0" w:type="dxa"/>
            <w:left w:w="0" w:type="dxa"/>
            <w:bottom w:w="0" w:type="dxa"/>
            <w:right w:w="0" w:type="dxa"/>
          </w:tblCellMar>
          <w:tblLook w:val="01E0"/>
        </w:tblPrEx>
        <w:trPr>
          <w:trHeight w:val="800"/>
          <w:jc w:val="left"/>
        </w:trPr>
        <w:tc>
          <w:tcPr>
            <w:tcW w:w="828" w:type="dxa"/>
          </w:tcPr>
          <w:p>
            <w:pPr>
              <w:pStyle w:val="TableParagraph"/>
              <w:spacing w:before="124"/>
              <w:ind w:left="10"/>
              <w:jc w:val="center"/>
              <w:rPr>
                <w:rFonts w:ascii="Times New Roman"/>
                <w:sz w:val="21"/>
              </w:rPr>
            </w:pPr>
            <w:r>
              <w:rPr>
                <w:rFonts w:ascii="Times New Roman"/>
                <w:sz w:val="21"/>
              </w:rPr>
              <w:t>3</w:t>
            </w:r>
          </w:p>
        </w:tc>
        <w:tc>
          <w:tcPr>
            <w:tcW w:w="1440" w:type="dxa"/>
            <w:vMerge w:val="restart"/>
          </w:tcPr>
          <w:p>
            <w:pPr>
              <w:pStyle w:val="TableParagraph"/>
              <w:rPr>
                <w:rFonts w:ascii="Microsoft JhengHei"/>
                <w:b/>
                <w:sz w:val="20"/>
              </w:rPr>
            </w:pPr>
          </w:p>
          <w:p>
            <w:pPr>
              <w:pStyle w:val="TableParagraph"/>
              <w:spacing w:before="2"/>
              <w:rPr>
                <w:rFonts w:ascii="Microsoft JhengHei"/>
                <w:b/>
                <w:sz w:val="19"/>
              </w:rPr>
            </w:pPr>
          </w:p>
          <w:p>
            <w:pPr>
              <w:pStyle w:val="TableParagraph"/>
              <w:spacing w:before="1"/>
              <w:ind w:left="300"/>
              <w:rPr>
                <w:sz w:val="21"/>
              </w:rPr>
            </w:pPr>
            <w:r>
              <w:rPr>
                <w:spacing w:val="-3"/>
                <w:sz w:val="21"/>
              </w:rPr>
              <w:t>人工捣固</w:t>
            </w:r>
          </w:p>
        </w:tc>
        <w:tc>
          <w:tcPr>
            <w:tcW w:w="2880" w:type="dxa"/>
          </w:tcPr>
          <w:p>
            <w:pPr>
              <w:pStyle w:val="TableParagraph"/>
              <w:spacing w:line="400" w:lineRule="exact"/>
              <w:ind w:left="915" w:right="95" w:hanging="807"/>
              <w:rPr>
                <w:sz w:val="21"/>
              </w:rPr>
            </w:pPr>
            <w:r>
              <w:rPr>
                <w:spacing w:val="-10"/>
                <w:sz w:val="21"/>
              </w:rPr>
              <w:t>在基础、无筋混凝土或配筋稀</w:t>
            </w:r>
            <w:r>
              <w:rPr>
                <w:spacing w:val="-4"/>
                <w:sz w:val="21"/>
              </w:rPr>
              <w:t>疏的结构中</w:t>
            </w:r>
          </w:p>
        </w:tc>
        <w:tc>
          <w:tcPr>
            <w:tcW w:w="3374" w:type="dxa"/>
          </w:tcPr>
          <w:p>
            <w:pPr>
              <w:pStyle w:val="TableParagraph"/>
              <w:spacing w:before="11"/>
              <w:rPr>
                <w:rFonts w:ascii="Microsoft JhengHei"/>
                <w:b/>
                <w:sz w:val="17"/>
              </w:rPr>
            </w:pPr>
          </w:p>
          <w:p>
            <w:pPr>
              <w:pStyle w:val="TableParagraph"/>
              <w:ind w:left="281" w:right="272"/>
              <w:jc w:val="center"/>
              <w:rPr>
                <w:rFonts w:ascii="Times New Roman"/>
                <w:sz w:val="21"/>
              </w:rPr>
            </w:pPr>
            <w:r>
              <w:rPr>
                <w:rFonts w:ascii="Times New Roman"/>
                <w:spacing w:val="-5"/>
                <w:sz w:val="21"/>
              </w:rPr>
              <w:t>250</w:t>
            </w:r>
          </w:p>
        </w:tc>
      </w:tr>
      <w:tr>
        <w:tblPrEx>
          <w:tblW w:w="0" w:type="auto"/>
          <w:jc w:val="left"/>
          <w:tblInd w:w="336" w:type="dxa"/>
          <w:tblLayout w:type="fixed"/>
          <w:tblCellMar>
            <w:top w:w="0" w:type="dxa"/>
            <w:left w:w="0" w:type="dxa"/>
            <w:bottom w:w="0" w:type="dxa"/>
            <w:right w:w="0" w:type="dxa"/>
          </w:tblCellMar>
          <w:tblLook w:val="01E0"/>
        </w:tblPrEx>
        <w:trPr>
          <w:trHeight w:val="400"/>
          <w:jc w:val="left"/>
        </w:trPr>
        <w:tc>
          <w:tcPr>
            <w:tcW w:w="828" w:type="dxa"/>
          </w:tcPr>
          <w:p>
            <w:pPr>
              <w:pStyle w:val="TableParagraph"/>
              <w:spacing w:before="124"/>
              <w:ind w:left="10"/>
              <w:jc w:val="center"/>
              <w:rPr>
                <w:rFonts w:ascii="Times New Roman"/>
                <w:sz w:val="21"/>
              </w:rPr>
            </w:pPr>
            <w:r>
              <w:rPr>
                <w:rFonts w:ascii="Times New Roman"/>
                <w:sz w:val="21"/>
              </w:rPr>
              <w:t>4</w:t>
            </w:r>
          </w:p>
        </w:tc>
        <w:tc>
          <w:tcPr>
            <w:tcW w:w="1440" w:type="dxa"/>
            <w:vMerge/>
            <w:tcBorders>
              <w:top w:val="nil"/>
            </w:tcBorders>
          </w:tcPr>
          <w:p>
            <w:pPr>
              <w:rPr>
                <w:sz w:val="2"/>
                <w:szCs w:val="2"/>
              </w:rPr>
            </w:pPr>
          </w:p>
        </w:tc>
        <w:tc>
          <w:tcPr>
            <w:tcW w:w="2880" w:type="dxa"/>
          </w:tcPr>
          <w:p>
            <w:pPr>
              <w:pStyle w:val="TableParagraph"/>
              <w:spacing w:before="110"/>
              <w:ind w:left="165" w:right="155"/>
              <w:jc w:val="center"/>
              <w:rPr>
                <w:sz w:val="21"/>
              </w:rPr>
            </w:pPr>
            <w:r>
              <w:rPr>
                <w:spacing w:val="-1"/>
                <w:sz w:val="21"/>
              </w:rPr>
              <w:t>在梁、墙板、柱结构中</w:t>
            </w:r>
          </w:p>
        </w:tc>
        <w:tc>
          <w:tcPr>
            <w:tcW w:w="3374" w:type="dxa"/>
          </w:tcPr>
          <w:p>
            <w:pPr>
              <w:pStyle w:val="TableParagraph"/>
              <w:spacing w:before="124"/>
              <w:ind w:left="281" w:right="272"/>
              <w:jc w:val="center"/>
              <w:rPr>
                <w:rFonts w:ascii="Times New Roman"/>
                <w:sz w:val="21"/>
              </w:rPr>
            </w:pPr>
            <w:r>
              <w:rPr>
                <w:rFonts w:ascii="Times New Roman"/>
                <w:spacing w:val="-5"/>
                <w:sz w:val="21"/>
              </w:rPr>
              <w:t>200</w:t>
            </w:r>
          </w:p>
        </w:tc>
      </w:tr>
      <w:tr>
        <w:tblPrEx>
          <w:tblW w:w="0" w:type="auto"/>
          <w:jc w:val="left"/>
          <w:tblInd w:w="336" w:type="dxa"/>
          <w:tblLayout w:type="fixed"/>
          <w:tblCellMar>
            <w:top w:w="0" w:type="dxa"/>
            <w:left w:w="0" w:type="dxa"/>
            <w:bottom w:w="0" w:type="dxa"/>
            <w:right w:w="0" w:type="dxa"/>
          </w:tblCellMar>
          <w:tblLook w:val="01E0"/>
        </w:tblPrEx>
        <w:trPr>
          <w:trHeight w:val="400"/>
          <w:jc w:val="left"/>
        </w:trPr>
        <w:tc>
          <w:tcPr>
            <w:tcW w:w="828" w:type="dxa"/>
          </w:tcPr>
          <w:p>
            <w:pPr>
              <w:pStyle w:val="TableParagraph"/>
              <w:spacing w:before="124"/>
              <w:ind w:left="10"/>
              <w:jc w:val="center"/>
              <w:rPr>
                <w:rFonts w:ascii="Times New Roman"/>
                <w:sz w:val="21"/>
              </w:rPr>
            </w:pPr>
            <w:r>
              <w:rPr>
                <w:rFonts w:ascii="Times New Roman"/>
                <w:sz w:val="21"/>
              </w:rPr>
              <w:t>5</w:t>
            </w:r>
          </w:p>
        </w:tc>
        <w:tc>
          <w:tcPr>
            <w:tcW w:w="1440" w:type="dxa"/>
            <w:vMerge/>
            <w:tcBorders>
              <w:top w:val="nil"/>
            </w:tcBorders>
          </w:tcPr>
          <w:p>
            <w:pPr>
              <w:rPr>
                <w:sz w:val="2"/>
                <w:szCs w:val="2"/>
              </w:rPr>
            </w:pPr>
          </w:p>
        </w:tc>
        <w:tc>
          <w:tcPr>
            <w:tcW w:w="2880" w:type="dxa"/>
          </w:tcPr>
          <w:p>
            <w:pPr>
              <w:pStyle w:val="TableParagraph"/>
              <w:spacing w:before="110"/>
              <w:ind w:left="165" w:right="155"/>
              <w:jc w:val="center"/>
              <w:rPr>
                <w:sz w:val="21"/>
              </w:rPr>
            </w:pPr>
            <w:r>
              <w:rPr>
                <w:spacing w:val="-2"/>
                <w:sz w:val="21"/>
              </w:rPr>
              <w:t>在配筋密列的结构中</w:t>
            </w:r>
          </w:p>
        </w:tc>
        <w:tc>
          <w:tcPr>
            <w:tcW w:w="3374" w:type="dxa"/>
          </w:tcPr>
          <w:p>
            <w:pPr>
              <w:pStyle w:val="TableParagraph"/>
              <w:spacing w:before="124"/>
              <w:ind w:left="281" w:right="272"/>
              <w:jc w:val="center"/>
              <w:rPr>
                <w:rFonts w:ascii="Times New Roman"/>
                <w:sz w:val="21"/>
              </w:rPr>
            </w:pPr>
            <w:r>
              <w:rPr>
                <w:rFonts w:ascii="Times New Roman"/>
                <w:spacing w:val="-5"/>
                <w:sz w:val="21"/>
              </w:rPr>
              <w:t>150</w:t>
            </w:r>
          </w:p>
        </w:tc>
      </w:tr>
      <w:tr>
        <w:tblPrEx>
          <w:tblW w:w="0" w:type="auto"/>
          <w:jc w:val="left"/>
          <w:tblInd w:w="336" w:type="dxa"/>
          <w:tblLayout w:type="fixed"/>
          <w:tblCellMar>
            <w:top w:w="0" w:type="dxa"/>
            <w:left w:w="0" w:type="dxa"/>
            <w:bottom w:w="0" w:type="dxa"/>
            <w:right w:w="0" w:type="dxa"/>
          </w:tblCellMar>
          <w:tblLook w:val="01E0"/>
        </w:tblPrEx>
        <w:trPr>
          <w:trHeight w:val="400"/>
          <w:jc w:val="left"/>
        </w:trPr>
        <w:tc>
          <w:tcPr>
            <w:tcW w:w="828" w:type="dxa"/>
          </w:tcPr>
          <w:p>
            <w:pPr>
              <w:pStyle w:val="TableParagraph"/>
              <w:spacing w:before="124"/>
              <w:ind w:left="10"/>
              <w:jc w:val="center"/>
              <w:rPr>
                <w:rFonts w:ascii="Times New Roman"/>
                <w:sz w:val="21"/>
              </w:rPr>
            </w:pPr>
            <w:r>
              <w:rPr>
                <w:rFonts w:ascii="Times New Roman"/>
                <w:sz w:val="21"/>
              </w:rPr>
              <w:t>6</w:t>
            </w:r>
          </w:p>
        </w:tc>
        <w:tc>
          <w:tcPr>
            <w:tcW w:w="1440" w:type="dxa"/>
            <w:vMerge w:val="restart"/>
          </w:tcPr>
          <w:p>
            <w:pPr>
              <w:pStyle w:val="TableParagraph"/>
              <w:spacing w:line="400" w:lineRule="exact"/>
              <w:ind w:left="615" w:right="184" w:hanging="420"/>
              <w:rPr>
                <w:sz w:val="21"/>
              </w:rPr>
            </w:pPr>
            <w:r>
              <w:rPr>
                <w:spacing w:val="-2"/>
                <w:sz w:val="21"/>
              </w:rPr>
              <w:t>轻骨料混凝</w:t>
            </w:r>
            <w:r>
              <w:rPr>
                <w:spacing w:val="-10"/>
                <w:sz w:val="21"/>
              </w:rPr>
              <w:t>土</w:t>
            </w:r>
          </w:p>
        </w:tc>
        <w:tc>
          <w:tcPr>
            <w:tcW w:w="2880" w:type="dxa"/>
          </w:tcPr>
          <w:p>
            <w:pPr>
              <w:pStyle w:val="TableParagraph"/>
              <w:spacing w:before="110"/>
              <w:ind w:left="165" w:right="155"/>
              <w:jc w:val="center"/>
              <w:rPr>
                <w:sz w:val="21"/>
              </w:rPr>
            </w:pPr>
            <w:r>
              <w:rPr>
                <w:spacing w:val="-2"/>
                <w:sz w:val="21"/>
              </w:rPr>
              <w:t>插入式振捣</w:t>
            </w:r>
          </w:p>
        </w:tc>
        <w:tc>
          <w:tcPr>
            <w:tcW w:w="3374" w:type="dxa"/>
          </w:tcPr>
          <w:p>
            <w:pPr>
              <w:pStyle w:val="TableParagraph"/>
              <w:spacing w:before="124"/>
              <w:ind w:left="281" w:right="272"/>
              <w:jc w:val="center"/>
              <w:rPr>
                <w:rFonts w:ascii="Times New Roman"/>
                <w:sz w:val="21"/>
              </w:rPr>
            </w:pPr>
            <w:r>
              <w:rPr>
                <w:rFonts w:ascii="Times New Roman"/>
                <w:spacing w:val="-5"/>
                <w:sz w:val="21"/>
              </w:rPr>
              <w:t>300</w:t>
            </w:r>
          </w:p>
        </w:tc>
      </w:tr>
      <w:tr>
        <w:tblPrEx>
          <w:tblW w:w="0" w:type="auto"/>
          <w:jc w:val="left"/>
          <w:tblInd w:w="336" w:type="dxa"/>
          <w:tblLayout w:type="fixed"/>
          <w:tblCellMar>
            <w:top w:w="0" w:type="dxa"/>
            <w:left w:w="0" w:type="dxa"/>
            <w:bottom w:w="0" w:type="dxa"/>
            <w:right w:w="0" w:type="dxa"/>
          </w:tblCellMar>
          <w:tblLook w:val="01E0"/>
        </w:tblPrEx>
        <w:trPr>
          <w:trHeight w:val="400"/>
          <w:jc w:val="left"/>
        </w:trPr>
        <w:tc>
          <w:tcPr>
            <w:tcW w:w="828" w:type="dxa"/>
          </w:tcPr>
          <w:p>
            <w:pPr>
              <w:pStyle w:val="TableParagraph"/>
              <w:spacing w:before="124"/>
              <w:ind w:left="10"/>
              <w:jc w:val="center"/>
              <w:rPr>
                <w:rFonts w:ascii="Times New Roman"/>
                <w:sz w:val="21"/>
              </w:rPr>
            </w:pPr>
            <w:r>
              <w:rPr>
                <w:rFonts w:ascii="Times New Roman"/>
                <w:sz w:val="21"/>
              </w:rPr>
              <w:t>7</w:t>
            </w:r>
          </w:p>
        </w:tc>
        <w:tc>
          <w:tcPr>
            <w:tcW w:w="1440" w:type="dxa"/>
            <w:vMerge/>
            <w:tcBorders>
              <w:top w:val="nil"/>
            </w:tcBorders>
          </w:tcPr>
          <w:p>
            <w:pPr>
              <w:rPr>
                <w:sz w:val="2"/>
                <w:szCs w:val="2"/>
              </w:rPr>
            </w:pPr>
          </w:p>
        </w:tc>
        <w:tc>
          <w:tcPr>
            <w:tcW w:w="2880" w:type="dxa"/>
          </w:tcPr>
          <w:p>
            <w:pPr>
              <w:pStyle w:val="TableParagraph"/>
              <w:spacing w:before="110"/>
              <w:ind w:left="165" w:right="155"/>
              <w:jc w:val="center"/>
              <w:rPr>
                <w:sz w:val="21"/>
              </w:rPr>
            </w:pPr>
            <w:r>
              <w:rPr>
                <w:sz w:val="21"/>
              </w:rPr>
              <w:t>表面振动（振动时需加荷</w:t>
            </w:r>
            <w:r>
              <w:rPr>
                <w:spacing w:val="-10"/>
                <w:sz w:val="21"/>
              </w:rPr>
              <w:t>）</w:t>
            </w:r>
          </w:p>
        </w:tc>
        <w:tc>
          <w:tcPr>
            <w:tcW w:w="3374" w:type="dxa"/>
          </w:tcPr>
          <w:p>
            <w:pPr>
              <w:pStyle w:val="TableParagraph"/>
              <w:spacing w:before="124"/>
              <w:ind w:left="281" w:right="272"/>
              <w:jc w:val="center"/>
              <w:rPr>
                <w:rFonts w:ascii="Times New Roman"/>
                <w:sz w:val="21"/>
              </w:rPr>
            </w:pPr>
            <w:r>
              <w:rPr>
                <w:rFonts w:ascii="Times New Roman"/>
                <w:spacing w:val="-5"/>
                <w:sz w:val="21"/>
              </w:rPr>
              <w:t>200</w:t>
            </w:r>
          </w:p>
        </w:tc>
      </w:tr>
    </w:tbl>
    <w:p>
      <w:pPr>
        <w:pStyle w:val="BodyText"/>
        <w:spacing w:before="160"/>
        <w:ind w:left="916"/>
      </w:pPr>
      <w:r>
        <w:rPr>
          <w:spacing w:val="-1"/>
        </w:rPr>
        <w:t>普通混凝土运输浇筑和间歇的允许时间应符合下表要求</w:t>
      </w:r>
    </w:p>
    <w:p>
      <w:pPr>
        <w:pStyle w:val="Heading3"/>
        <w:spacing w:before="113"/>
        <w:ind w:right="1435"/>
        <w:jc w:val="center"/>
      </w:pPr>
      <w:r>
        <w:t>普通混凝土运输浇筑和间歇的允许时间（单位</w:t>
      </w:r>
      <w:r>
        <w:rPr>
          <w:spacing w:val="-4"/>
          <w:w w:val="97"/>
        </w:rPr>
        <w:t>：</w:t>
      </w:r>
      <w:r>
        <w:rPr>
          <w:spacing w:val="-4"/>
          <w:w w:val="49"/>
        </w:rPr>
        <w:t>m</w:t>
      </w:r>
      <w:r>
        <w:rPr>
          <w:spacing w:val="-4"/>
          <w:w w:val="178"/>
        </w:rPr>
        <w:t>i</w:t>
      </w:r>
      <w:r>
        <w:rPr>
          <w:spacing w:val="-4"/>
          <w:w w:val="76"/>
        </w:rPr>
        <w:t>n</w:t>
      </w:r>
      <w:r>
        <w:rPr>
          <w:spacing w:val="-4"/>
          <w:w w:val="97"/>
        </w:rPr>
        <w:t>）</w:t>
      </w:r>
    </w:p>
    <w:p>
      <w:pPr>
        <w:pStyle w:val="BodyText"/>
        <w:spacing w:before="5"/>
        <w:rPr>
          <w:rFonts w:ascii="Microsoft JhengHei"/>
          <w:b/>
          <w:sz w:val="7"/>
        </w:rPr>
      </w:pPr>
    </w:p>
    <w:tbl>
      <w:tblPr>
        <w:tblStyle w:val="TableNormal6"/>
        <w:tblW w:w="0" w:type="auto"/>
        <w:jc w:val="left"/>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68"/>
        <w:gridCol w:w="2892"/>
        <w:gridCol w:w="2131"/>
        <w:gridCol w:w="2131"/>
      </w:tblGrid>
      <w:tr>
        <w:tblPrEx>
          <w:tblW w:w="0" w:type="auto"/>
          <w:jc w:val="left"/>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60"/>
          <w:jc w:val="left"/>
        </w:trPr>
        <w:tc>
          <w:tcPr>
            <w:tcW w:w="1368" w:type="dxa"/>
            <w:vMerge w:val="restart"/>
          </w:tcPr>
          <w:p>
            <w:pPr>
              <w:pStyle w:val="TableParagraph"/>
              <w:spacing w:before="5"/>
              <w:rPr>
                <w:rFonts w:ascii="Microsoft JhengHei"/>
                <w:b/>
                <w:sz w:val="14"/>
              </w:rPr>
            </w:pPr>
          </w:p>
          <w:p>
            <w:pPr>
              <w:pStyle w:val="TableParagraph"/>
              <w:ind w:left="458" w:right="449"/>
              <w:jc w:val="center"/>
              <w:rPr>
                <w:sz w:val="21"/>
              </w:rPr>
            </w:pPr>
            <w:r>
              <w:rPr>
                <w:spacing w:val="-5"/>
                <w:sz w:val="21"/>
              </w:rPr>
              <w:t>序号</w:t>
            </w:r>
          </w:p>
        </w:tc>
        <w:tc>
          <w:tcPr>
            <w:tcW w:w="2892" w:type="dxa"/>
            <w:vMerge w:val="restart"/>
          </w:tcPr>
          <w:p>
            <w:pPr>
              <w:pStyle w:val="TableParagraph"/>
              <w:spacing w:before="5"/>
              <w:rPr>
                <w:rFonts w:ascii="Microsoft JhengHei"/>
                <w:b/>
                <w:sz w:val="14"/>
              </w:rPr>
            </w:pPr>
          </w:p>
          <w:p>
            <w:pPr>
              <w:pStyle w:val="TableParagraph"/>
              <w:ind w:left="711"/>
              <w:rPr>
                <w:sz w:val="21"/>
              </w:rPr>
            </w:pPr>
            <w:r>
              <w:rPr>
                <w:spacing w:val="-2"/>
                <w:sz w:val="21"/>
              </w:rPr>
              <w:t>混凝土强度等级</w:t>
            </w:r>
          </w:p>
        </w:tc>
        <w:tc>
          <w:tcPr>
            <w:tcW w:w="4262" w:type="dxa"/>
            <w:gridSpan w:val="2"/>
          </w:tcPr>
          <w:p>
            <w:pPr>
              <w:pStyle w:val="TableParagraph"/>
              <w:spacing w:before="78" w:line="262" w:lineRule="exact"/>
              <w:ind w:left="1906" w:right="1896"/>
              <w:jc w:val="center"/>
              <w:rPr>
                <w:sz w:val="21"/>
              </w:rPr>
            </w:pPr>
            <w:r>
              <w:rPr>
                <w:spacing w:val="-5"/>
                <w:sz w:val="21"/>
              </w:rPr>
              <w:t>气温</w:t>
            </w:r>
          </w:p>
        </w:tc>
      </w:tr>
      <w:tr>
        <w:tblPrEx>
          <w:tblW w:w="0" w:type="auto"/>
          <w:jc w:val="left"/>
          <w:tblInd w:w="333" w:type="dxa"/>
          <w:tblLayout w:type="fixed"/>
          <w:tblCellMar>
            <w:top w:w="0" w:type="dxa"/>
            <w:left w:w="0" w:type="dxa"/>
            <w:bottom w:w="0" w:type="dxa"/>
            <w:right w:w="0" w:type="dxa"/>
          </w:tblCellMar>
          <w:tblLook w:val="01E0"/>
        </w:tblPrEx>
        <w:trPr>
          <w:trHeight w:val="360"/>
          <w:jc w:val="left"/>
        </w:trPr>
        <w:tc>
          <w:tcPr>
            <w:tcW w:w="1368" w:type="dxa"/>
            <w:vMerge/>
            <w:tcBorders>
              <w:top w:val="nil"/>
            </w:tcBorders>
          </w:tcPr>
          <w:p>
            <w:pPr>
              <w:rPr>
                <w:sz w:val="2"/>
                <w:szCs w:val="2"/>
              </w:rPr>
            </w:pPr>
          </w:p>
        </w:tc>
        <w:tc>
          <w:tcPr>
            <w:tcW w:w="2892" w:type="dxa"/>
            <w:vMerge/>
            <w:tcBorders>
              <w:top w:val="nil"/>
            </w:tcBorders>
          </w:tcPr>
          <w:p>
            <w:pPr>
              <w:rPr>
                <w:sz w:val="2"/>
                <w:szCs w:val="2"/>
              </w:rPr>
            </w:pPr>
          </w:p>
        </w:tc>
        <w:tc>
          <w:tcPr>
            <w:tcW w:w="2131" w:type="dxa"/>
          </w:tcPr>
          <w:p>
            <w:pPr>
              <w:pStyle w:val="TableParagraph"/>
              <w:spacing w:before="78" w:line="262" w:lineRule="exact"/>
              <w:ind w:left="109" w:right="100"/>
              <w:jc w:val="center"/>
              <w:rPr>
                <w:sz w:val="21"/>
              </w:rPr>
            </w:pPr>
            <w:r>
              <w:rPr>
                <w:spacing w:val="-14"/>
                <w:sz w:val="21"/>
              </w:rPr>
              <w:t xml:space="preserve">不高于 </w:t>
            </w:r>
            <w:r>
              <w:rPr>
                <w:rFonts w:ascii="Times New Roman" w:eastAsia="Times New Roman" w:hAnsi="Times New Roman"/>
                <w:spacing w:val="-5"/>
                <w:sz w:val="21"/>
              </w:rPr>
              <w:t>25</w:t>
            </w:r>
            <w:r>
              <w:rPr>
                <w:spacing w:val="-5"/>
                <w:sz w:val="21"/>
              </w:rPr>
              <w:t>℃</w:t>
            </w:r>
          </w:p>
        </w:tc>
        <w:tc>
          <w:tcPr>
            <w:tcW w:w="2131" w:type="dxa"/>
          </w:tcPr>
          <w:p>
            <w:pPr>
              <w:pStyle w:val="TableParagraph"/>
              <w:spacing w:before="78" w:line="262" w:lineRule="exact"/>
              <w:ind w:left="109" w:right="100"/>
              <w:jc w:val="center"/>
              <w:rPr>
                <w:sz w:val="21"/>
              </w:rPr>
            </w:pPr>
            <w:r>
              <w:rPr>
                <w:spacing w:val="-18"/>
                <w:sz w:val="21"/>
              </w:rPr>
              <w:t xml:space="preserve">高于 </w:t>
            </w:r>
            <w:r>
              <w:rPr>
                <w:rFonts w:ascii="Times New Roman" w:eastAsia="Times New Roman" w:hAnsi="Times New Roman"/>
                <w:spacing w:val="-5"/>
                <w:sz w:val="21"/>
              </w:rPr>
              <w:t>25</w:t>
            </w:r>
            <w:r>
              <w:rPr>
                <w:spacing w:val="-5"/>
                <w:sz w:val="21"/>
              </w:rPr>
              <w:t>℃</w:t>
            </w:r>
          </w:p>
        </w:tc>
      </w:tr>
      <w:tr>
        <w:tblPrEx>
          <w:tblW w:w="0" w:type="auto"/>
          <w:jc w:val="left"/>
          <w:tblInd w:w="333" w:type="dxa"/>
          <w:tblLayout w:type="fixed"/>
          <w:tblCellMar>
            <w:top w:w="0" w:type="dxa"/>
            <w:left w:w="0" w:type="dxa"/>
            <w:bottom w:w="0" w:type="dxa"/>
            <w:right w:w="0" w:type="dxa"/>
          </w:tblCellMar>
          <w:tblLook w:val="01E0"/>
        </w:tblPrEx>
        <w:trPr>
          <w:trHeight w:val="360"/>
          <w:jc w:val="left"/>
        </w:trPr>
        <w:tc>
          <w:tcPr>
            <w:tcW w:w="1368" w:type="dxa"/>
          </w:tcPr>
          <w:p>
            <w:pPr>
              <w:pStyle w:val="TableParagraph"/>
              <w:spacing w:before="92"/>
              <w:ind w:left="9"/>
              <w:jc w:val="center"/>
              <w:rPr>
                <w:rFonts w:ascii="Times New Roman"/>
                <w:sz w:val="21"/>
              </w:rPr>
            </w:pPr>
            <w:r>
              <w:rPr>
                <w:rFonts w:ascii="Times New Roman"/>
                <w:sz w:val="21"/>
              </w:rPr>
              <w:t>1</w:t>
            </w:r>
          </w:p>
        </w:tc>
        <w:tc>
          <w:tcPr>
            <w:tcW w:w="2892" w:type="dxa"/>
          </w:tcPr>
          <w:p>
            <w:pPr>
              <w:pStyle w:val="TableParagraph"/>
              <w:spacing w:before="78" w:line="262" w:lineRule="exact"/>
              <w:ind w:left="918" w:right="908"/>
              <w:jc w:val="center"/>
              <w:rPr>
                <w:rFonts w:ascii="Times New Roman" w:eastAsia="Times New Roman"/>
                <w:sz w:val="21"/>
              </w:rPr>
            </w:pPr>
            <w:r>
              <w:rPr>
                <w:spacing w:val="-14"/>
                <w:sz w:val="21"/>
              </w:rPr>
              <w:t xml:space="preserve">不高于 </w:t>
            </w:r>
            <w:r>
              <w:rPr>
                <w:rFonts w:ascii="Times New Roman" w:eastAsia="Times New Roman"/>
                <w:spacing w:val="-5"/>
                <w:sz w:val="21"/>
              </w:rPr>
              <w:t>C30</w:t>
            </w:r>
          </w:p>
        </w:tc>
        <w:tc>
          <w:tcPr>
            <w:tcW w:w="2131" w:type="dxa"/>
          </w:tcPr>
          <w:p>
            <w:pPr>
              <w:pStyle w:val="TableParagraph"/>
              <w:spacing w:before="92"/>
              <w:ind w:left="109" w:right="99"/>
              <w:jc w:val="center"/>
              <w:rPr>
                <w:rFonts w:ascii="Times New Roman"/>
                <w:sz w:val="21"/>
              </w:rPr>
            </w:pPr>
            <w:r>
              <w:rPr>
                <w:rFonts w:ascii="Times New Roman"/>
                <w:spacing w:val="-5"/>
                <w:sz w:val="21"/>
              </w:rPr>
              <w:t>210</w:t>
            </w:r>
          </w:p>
        </w:tc>
        <w:tc>
          <w:tcPr>
            <w:tcW w:w="2131" w:type="dxa"/>
          </w:tcPr>
          <w:p>
            <w:pPr>
              <w:pStyle w:val="TableParagraph"/>
              <w:spacing w:before="92"/>
              <w:ind w:left="109" w:right="100"/>
              <w:jc w:val="center"/>
              <w:rPr>
                <w:rFonts w:ascii="Times New Roman"/>
                <w:sz w:val="21"/>
              </w:rPr>
            </w:pPr>
            <w:r>
              <w:rPr>
                <w:rFonts w:ascii="Times New Roman"/>
                <w:spacing w:val="-5"/>
                <w:sz w:val="21"/>
              </w:rPr>
              <w:t>180</w:t>
            </w:r>
          </w:p>
        </w:tc>
      </w:tr>
      <w:tr>
        <w:tblPrEx>
          <w:tblW w:w="0" w:type="auto"/>
          <w:jc w:val="left"/>
          <w:tblInd w:w="333" w:type="dxa"/>
          <w:tblLayout w:type="fixed"/>
          <w:tblCellMar>
            <w:top w:w="0" w:type="dxa"/>
            <w:left w:w="0" w:type="dxa"/>
            <w:bottom w:w="0" w:type="dxa"/>
            <w:right w:w="0" w:type="dxa"/>
          </w:tblCellMar>
          <w:tblLook w:val="01E0"/>
        </w:tblPrEx>
        <w:trPr>
          <w:trHeight w:val="360"/>
          <w:jc w:val="left"/>
        </w:trPr>
        <w:tc>
          <w:tcPr>
            <w:tcW w:w="1368" w:type="dxa"/>
          </w:tcPr>
          <w:p>
            <w:pPr>
              <w:pStyle w:val="TableParagraph"/>
              <w:spacing w:before="92"/>
              <w:ind w:left="9"/>
              <w:jc w:val="center"/>
              <w:rPr>
                <w:rFonts w:ascii="Times New Roman"/>
                <w:sz w:val="21"/>
              </w:rPr>
            </w:pPr>
            <w:r>
              <w:rPr>
                <w:rFonts w:ascii="Times New Roman"/>
                <w:sz w:val="21"/>
              </w:rPr>
              <w:t>2</w:t>
            </w:r>
          </w:p>
        </w:tc>
        <w:tc>
          <w:tcPr>
            <w:tcW w:w="2892" w:type="dxa"/>
          </w:tcPr>
          <w:p>
            <w:pPr>
              <w:pStyle w:val="TableParagraph"/>
              <w:spacing w:before="78" w:line="262" w:lineRule="exact"/>
              <w:ind w:left="918" w:right="908"/>
              <w:jc w:val="center"/>
              <w:rPr>
                <w:rFonts w:ascii="Times New Roman" w:eastAsia="Times New Roman"/>
                <w:sz w:val="21"/>
              </w:rPr>
            </w:pPr>
            <w:r>
              <w:rPr>
                <w:spacing w:val="-18"/>
                <w:sz w:val="21"/>
              </w:rPr>
              <w:t xml:space="preserve">高于 </w:t>
            </w:r>
            <w:r>
              <w:rPr>
                <w:rFonts w:ascii="Times New Roman" w:eastAsia="Times New Roman"/>
                <w:spacing w:val="-5"/>
                <w:sz w:val="21"/>
              </w:rPr>
              <w:t>C30</w:t>
            </w:r>
          </w:p>
        </w:tc>
        <w:tc>
          <w:tcPr>
            <w:tcW w:w="2131" w:type="dxa"/>
          </w:tcPr>
          <w:p>
            <w:pPr>
              <w:pStyle w:val="TableParagraph"/>
              <w:spacing w:before="92"/>
              <w:ind w:left="109" w:right="99"/>
              <w:jc w:val="center"/>
              <w:rPr>
                <w:rFonts w:ascii="Times New Roman"/>
                <w:sz w:val="21"/>
              </w:rPr>
            </w:pPr>
            <w:r>
              <w:rPr>
                <w:rFonts w:ascii="Times New Roman"/>
                <w:spacing w:val="-5"/>
                <w:sz w:val="21"/>
              </w:rPr>
              <w:t>180</w:t>
            </w:r>
          </w:p>
        </w:tc>
        <w:tc>
          <w:tcPr>
            <w:tcW w:w="2131" w:type="dxa"/>
          </w:tcPr>
          <w:p>
            <w:pPr>
              <w:pStyle w:val="TableParagraph"/>
              <w:spacing w:before="92"/>
              <w:ind w:left="109" w:right="100"/>
              <w:jc w:val="center"/>
              <w:rPr>
                <w:rFonts w:ascii="Times New Roman"/>
                <w:sz w:val="21"/>
              </w:rPr>
            </w:pPr>
            <w:r>
              <w:rPr>
                <w:rFonts w:ascii="Times New Roman"/>
                <w:spacing w:val="-5"/>
                <w:sz w:val="21"/>
              </w:rPr>
              <w:t>150</w:t>
            </w:r>
          </w:p>
        </w:tc>
      </w:tr>
    </w:tbl>
    <w:p>
      <w:pPr>
        <w:spacing w:after="0"/>
        <w:jc w:val="center"/>
        <w:rPr>
          <w:rFonts w:ascii="Times New Roman"/>
          <w:sz w:val="21"/>
        </w:rPr>
      </w:pPr>
      <w:r>
        <w:rPr>
          <w:rFonts w:ascii="Times New Roman"/>
          <w:sz w:val="21"/>
        </w:rPr>
        <w:br/>
      </w:r>
      <w:r>
        <w:rPr>
          <w:rFonts w:ascii="Times New Roman"/>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8" w:history="1">
        <w:r>
          <w:rPr>
            <w:rFonts w:ascii="SimSun" w:eastAsia="SimSun" w:hAnsi="SimSun" w:cs="SimSun"/>
            <w:b/>
            <w:bCs/>
            <w:color w:val="0000EE"/>
            <w:sz w:val="30"/>
            <w:szCs w:val="30"/>
            <w:u w:val="single" w:color="0000EE"/>
          </w:rPr>
          <w:t>https://d.book118.com/757011164026006051</w:t>
        </w:r>
      </w:hyperlink>
    </w:p>
    <w:p>
      <w:pPr>
        <w:spacing w:after="0"/>
        <w:jc w:val="center"/>
        <w:rPr>
          <w:rFonts w:ascii="Times New Roman"/>
          <w:sz w:val="21"/>
        </w:rPr>
      </w:pPr>
    </w:p>
    <w:sectPr>
      <w:headerReference w:type="default" r:id="rId59"/>
      <w:footerReference w:type="default" r:id="rId60"/>
      <w:pgSz w:w="11910" w:h="16840"/>
      <w:pgMar w:top="1380" w:right="1360" w:bottom="1180" w:left="1360" w:header="881" w:footer="991"/>
      <w:pgNumType w:start="2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1.5pt;height:12pt;margin-top:781.33pt;margin-left:277.9pt;mso-position-horizontal-relative:page;mso-position-vertical-relative:page;position:absolute;z-index:-251658240"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1.5pt;height:12pt;margin-top:781.33pt;margin-left:277.9pt;mso-position-horizontal-relative:page;mso-position-vertical-relative:page;position:absolute;z-index:-251657216"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2</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21.5pt;height:12pt;margin-top:781.33pt;margin-left:277.9pt;mso-position-horizontal-relative:page;mso-position-vertical-relative:page;position:absolute;z-index:-251656192"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21.5pt;height:12pt;margin-top:781.33pt;margin-left:277.9pt;mso-position-horizontal-relative:page;mso-position-vertical-relative:page;position:absolute;z-index:-251655168"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4</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21.5pt;height:12pt;margin-top:781.33pt;margin-left:277.9pt;mso-position-horizontal-relative:page;mso-position-vertical-relative:page;position:absolute;z-index:-251654144"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21.5pt;height:12pt;margin-top:781.33pt;margin-left:277.9pt;mso-position-horizontal-relative:page;mso-position-vertical-relative:page;position:absolute;z-index:-251653120"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21.5pt;height:12pt;margin-top:781.33pt;margin-left:277.9pt;mso-position-horizontal-relative:page;mso-position-vertical-relative:page;position:absolute;z-index:-251652096"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21.5pt;height:12pt;margin-top:781.33pt;margin-left:277.9pt;mso-position-horizontal-relative:page;mso-position-vertical-relative:page;position:absolute;z-index:-251651072"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21.5pt;height:12pt;margin-top:781.33pt;margin-left:277.9pt;mso-position-horizontal-relative:page;mso-position-vertical-relative:page;position:absolute;z-index:-251650048"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21.5pt;height:12pt;margin-top:781.33pt;margin-left:277.9pt;mso-position-horizontal-relative:page;mso-position-vertical-relative:page;position:absolute;z-index:-251649024"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10</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21.5pt;height:12pt;margin-top:781.33pt;margin-left:277.9pt;mso-position-horizontal-relative:page;mso-position-vertical-relative:page;position:absolute;z-index:-251648000"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21.5pt;height:12pt;margin-top:781.33pt;margin-left:277.9pt;mso-position-horizontal-relative:page;mso-position-vertical-relative:page;position:absolute;z-index:-251646976"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21.5pt;height:12pt;margin-top:781.33pt;margin-left:277.9pt;mso-position-horizontal-relative:page;mso-position-vertical-relative:page;position:absolute;z-index:-251645952"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13</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21.5pt;height:12pt;margin-top:781.33pt;margin-left:277.9pt;mso-position-horizontal-relative:page;mso-position-vertical-relative:page;position:absolute;z-index:-251644928"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14</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21.5pt;height:12pt;margin-top:781.33pt;margin-left:277.9pt;mso-position-horizontal-relative:page;mso-position-vertical-relative:page;position:absolute;z-index:-251643904"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21.5pt;height:12pt;margin-top:781.33pt;margin-left:277.9pt;mso-position-horizontal-relative:page;mso-position-vertical-relative:page;position:absolute;z-index:-251642880"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16</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16" type="#_x0000_t202" style="width:21.5pt;height:12pt;margin-top:781.33pt;margin-left:277.9pt;mso-position-horizontal-relative:page;mso-position-vertical-relative:page;position:absolute;z-index:-251641856"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17</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0" type="#_x0000_t202" style="width:21.5pt;height:12pt;margin-top:781.33pt;margin-left:277.9pt;mso-position-horizontal-relative:page;mso-position-vertical-relative:page;position:absolute;z-index:-251640832"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18</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4" type="#_x0000_t202" style="width:21.5pt;height:12pt;margin-top:781.33pt;margin-left:277.9pt;mso-position-horizontal-relative:page;mso-position-vertical-relative:page;position:absolute;z-index:-251639808"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8" type="#_x0000_t202" style="width:21.5pt;height:12pt;margin-top:781.33pt;margin-left:277.9pt;mso-position-horizontal-relative:page;mso-position-vertical-relative:page;position:absolute;z-index:-251638784"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32" type="#_x0000_t202" style="width:21.5pt;height:12pt;margin-top:781.33pt;margin-left:277.9pt;mso-position-horizontal-relative:page;mso-position-vertical-relative:page;position:absolute;z-index:-251637760"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21</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36" type="#_x0000_t202" style="width:21.5pt;height:12pt;margin-top:781.33pt;margin-left:277.9pt;mso-position-horizontal-relative:page;mso-position-vertical-relative:page;position:absolute;z-index:-251636736"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40" type="#_x0000_t202" style="width:21.5pt;height:12pt;margin-top:781.33pt;margin-left:277.9pt;mso-position-horizontal-relative:page;mso-position-vertical-relative:page;position:absolute;z-index:-251635712"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44" type="#_x0000_t202" style="width:21.5pt;height:12pt;margin-top:781.33pt;margin-left:277.9pt;mso-position-horizontal-relative:page;mso-position-vertical-relative:page;position:absolute;z-index:-251634688"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48" type="#_x0000_t202" style="width:21.5pt;height:12pt;margin-top:781.33pt;margin-left:277.9pt;mso-position-horizontal-relative:page;mso-position-vertical-relative:page;position:absolute;z-index:-251633664"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35</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52" type="#_x0000_t202" style="width:21.5pt;height:12pt;margin-top:781.33pt;margin-left:277.9pt;mso-position-horizontal-relative:page;mso-position-vertical-relative:page;position:absolute;z-index:-251632640"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26</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56" type="#_x0000_t202" style="width:21.5pt;height:12pt;margin-top:781.33pt;margin-left:277.9pt;mso-position-horizontal-relative:page;mso-position-vertical-relative:page;position:absolute;z-index:-251631616"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27</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60" type="#_x0000_t202" style="width:21.5pt;height:12pt;margin-top:781.33pt;margin-left:277.9pt;mso-position-horizontal-relative:page;mso-position-vertical-relative:page;position:absolute;z-index:-251630592" filled="f" stroked="f">
          <v:textbox inset="0,0,0,0">
            <w:txbxContent>
              <w:p>
                <w:pPr>
                  <w:spacing w:before="12"/>
                  <w:ind w:left="20" w:right="0" w:firstLine="0"/>
                  <w:jc w:val="left"/>
                  <w:rPr>
                    <w:rFonts w:ascii="Times New Roman"/>
                    <w:sz w:val="18"/>
                  </w:rPr>
                </w:pPr>
                <w:r>
                  <w:rPr>
                    <w:rFonts w:ascii="Times New Roman"/>
                    <w:sz w:val="18"/>
                  </w:rPr>
                  <w:t xml:space="preserve">- </w:t>
                </w: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28</w:t>
                </w:r>
                <w:r>
                  <w:rPr>
                    <w:rFonts w:ascii="Times New Roman"/>
                    <w:sz w:val="18"/>
                  </w:rPr>
                  <w:fldChar w:fldCharType="end"/>
                </w:r>
                <w:r>
                  <w:rPr>
                    <w:rFonts w:ascii="Times New Roman"/>
                    <w:sz w:val="18"/>
                  </w:rPr>
                  <w:t xml:space="preserve"> </w:t>
                </w:r>
                <w:r>
                  <w:rPr>
                    <w:rFonts w:ascii="Times New Roman"/>
                    <w:spacing w:val="-10"/>
                    <w:sz w:val="18"/>
                  </w:rPr>
                  <w:t>-</w:t>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49" style="mso-position-horizontal-relative:page;mso-position-vertical-relative:page;position:absolute;z-index:-251658240"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50" type="#_x0000_t202" style="width:110pt;height:15.3pt;margin-top:43.04pt;margin-left:395.65pt;mso-position-horizontal-relative:page;mso-position-vertical-relative:page;position:absolute;z-index:-251657216"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51" type="#_x0000_t202" style="width:158pt;height:14pt;margin-top:43.42pt;margin-left:89.65pt;mso-position-horizontal-relative:page;mso-position-vertical-relative:page;position:absolute;z-index:-251656192" filled="f" stroked="f">
          <v:textbox inset="0,0,0,0">
            <w:txbxContent>
              <w:p>
                <w:pPr>
                  <w:pStyle w:val="BodyText"/>
                  <w:spacing w:line="280" w:lineRule="exact"/>
                  <w:ind w:left="20"/>
                </w:pPr>
                <w:r>
                  <w:rPr>
                    <w:spacing w:val="-1"/>
                  </w:rPr>
                  <w:t>深圳市中行建设监理有限公司</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3" style="mso-position-horizontal-relative:page;mso-position-vertical-relative:page;position:absolute;z-index:-251655168"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54" type="#_x0000_t202" style="width:110pt;height:15.3pt;margin-top:43.04pt;margin-left:395.65pt;mso-position-horizontal-relative:page;mso-position-vertical-relative:page;position:absolute;z-index:-251654144"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55" type="#_x0000_t202" style="width:158pt;height:14pt;margin-top:43.42pt;margin-left:89.65pt;mso-position-horizontal-relative:page;mso-position-vertical-relative:page;position:absolute;z-index:-251653120" filled="f" stroked="f">
          <v:textbox inset="0,0,0,0">
            <w:txbxContent>
              <w:p>
                <w:pPr>
                  <w:pStyle w:val="BodyText"/>
                  <w:spacing w:line="280" w:lineRule="exact"/>
                  <w:ind w:left="20"/>
                </w:pPr>
                <w:r>
                  <w:rPr>
                    <w:spacing w:val="-1"/>
                  </w:rPr>
                  <w:t>深圳市中行建设监理有限公司</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7" style="mso-position-horizontal-relative:page;mso-position-vertical-relative:page;position:absolute;z-index:-251652096"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58" type="#_x0000_t202" style="width:110pt;height:15.3pt;margin-top:43.04pt;margin-left:395.65pt;mso-position-horizontal-relative:page;mso-position-vertical-relative:page;position:absolute;z-index:-251651072"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59" type="#_x0000_t202" style="width:158pt;height:14pt;margin-top:43.42pt;margin-left:89.65pt;mso-position-horizontal-relative:page;mso-position-vertical-relative:page;position:absolute;z-index:-251650048" filled="f" stroked="f">
          <v:textbox inset="0,0,0,0">
            <w:txbxContent>
              <w:p>
                <w:pPr>
                  <w:pStyle w:val="BodyText"/>
                  <w:spacing w:line="280" w:lineRule="exact"/>
                  <w:ind w:left="20"/>
                </w:pPr>
                <w:r>
                  <w:rPr>
                    <w:spacing w:val="-1"/>
                  </w:rPr>
                  <w:t>深圳市中行建设监理有限公司</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1" style="mso-position-horizontal-relative:page;mso-position-vertical-relative:page;position:absolute;z-index:-251649024"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62" type="#_x0000_t202" style="width:110pt;height:15.3pt;margin-top:43.04pt;margin-left:395.65pt;mso-position-horizontal-relative:page;mso-position-vertical-relative:page;position:absolute;z-index:-251648000"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63" type="#_x0000_t202" style="width:158pt;height:14pt;margin-top:43.42pt;margin-left:89.65pt;mso-position-horizontal-relative:page;mso-position-vertical-relative:page;position:absolute;z-index:-251646976" filled="f" stroked="f">
          <v:textbox inset="0,0,0,0">
            <w:txbxContent>
              <w:p>
                <w:pPr>
                  <w:pStyle w:val="BodyText"/>
                  <w:spacing w:line="280" w:lineRule="exact"/>
                  <w:ind w:left="20"/>
                </w:pPr>
                <w:r>
                  <w:rPr>
                    <w:spacing w:val="-1"/>
                  </w:rPr>
                  <w:t>深圳市中行建设监理有限公司</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5" style="mso-position-horizontal-relative:page;mso-position-vertical-relative:page;position:absolute;z-index:-251645952"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66" type="#_x0000_t202" style="width:110pt;height:15.3pt;margin-top:43.04pt;margin-left:395.65pt;mso-position-horizontal-relative:page;mso-position-vertical-relative:page;position:absolute;z-index:-251644928"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67" type="#_x0000_t202" style="width:158pt;height:14pt;margin-top:43.42pt;margin-left:89.65pt;mso-position-horizontal-relative:page;mso-position-vertical-relative:page;position:absolute;z-index:-251643904" filled="f" stroked="f">
          <v:textbox inset="0,0,0,0">
            <w:txbxContent>
              <w:p>
                <w:pPr>
                  <w:pStyle w:val="BodyText"/>
                  <w:spacing w:line="280" w:lineRule="exact"/>
                  <w:ind w:left="20"/>
                </w:pPr>
                <w:r>
                  <w:rPr>
                    <w:spacing w:val="-1"/>
                  </w:rPr>
                  <w:t>深圳市中行建设监理有限公司</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9" style="mso-position-horizontal-relative:page;mso-position-vertical-relative:page;position:absolute;z-index:-251642880"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70" type="#_x0000_t202" style="width:110pt;height:15.3pt;margin-top:43.04pt;margin-left:395.65pt;mso-position-horizontal-relative:page;mso-position-vertical-relative:page;position:absolute;z-index:-251641856"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71" type="#_x0000_t202" style="width:158pt;height:14pt;margin-top:43.42pt;margin-left:89.65pt;mso-position-horizontal-relative:page;mso-position-vertical-relative:page;position:absolute;z-index:-251640832" filled="f" stroked="f">
          <v:textbox inset="0,0,0,0">
            <w:txbxContent>
              <w:p>
                <w:pPr>
                  <w:pStyle w:val="BodyText"/>
                  <w:spacing w:line="280" w:lineRule="exact"/>
                  <w:ind w:left="20"/>
                </w:pPr>
                <w:r>
                  <w:rPr>
                    <w:spacing w:val="-1"/>
                  </w:rPr>
                  <w:t>深圳市中行建设监理有限公司</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3" style="mso-position-horizontal-relative:page;mso-position-vertical-relative:page;position:absolute;z-index:-251639808"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74" type="#_x0000_t202" style="width:110pt;height:15.3pt;margin-top:43.04pt;margin-left:395.65pt;mso-position-horizontal-relative:page;mso-position-vertical-relative:page;position:absolute;z-index:-251638784"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75" type="#_x0000_t202" style="width:158pt;height:14pt;margin-top:43.42pt;margin-left:89.65pt;mso-position-horizontal-relative:page;mso-position-vertical-relative:page;position:absolute;z-index:-251637760" filled="f" stroked="f">
          <v:textbox inset="0,0,0,0">
            <w:txbxContent>
              <w:p>
                <w:pPr>
                  <w:pStyle w:val="BodyText"/>
                  <w:spacing w:line="280" w:lineRule="exact"/>
                  <w:ind w:left="20"/>
                </w:pPr>
                <w:r>
                  <w:rPr>
                    <w:spacing w:val="-1"/>
                  </w:rPr>
                  <w:t>深圳市中行建设监理有限公司</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7" style="mso-position-horizontal-relative:page;mso-position-vertical-relative:page;position:absolute;z-index:-251636736"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78" type="#_x0000_t202" style="width:110pt;height:15.3pt;margin-top:43.04pt;margin-left:395.65pt;mso-position-horizontal-relative:page;mso-position-vertical-relative:page;position:absolute;z-index:-251635712"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79" type="#_x0000_t202" style="width:158pt;height:14pt;margin-top:43.42pt;margin-left:89.65pt;mso-position-horizontal-relative:page;mso-position-vertical-relative:page;position:absolute;z-index:-251634688" filled="f" stroked="f">
          <v:textbox inset="0,0,0,0">
            <w:txbxContent>
              <w:p>
                <w:pPr>
                  <w:pStyle w:val="BodyText"/>
                  <w:spacing w:line="280" w:lineRule="exact"/>
                  <w:ind w:left="20"/>
                </w:pPr>
                <w:r>
                  <w:rPr>
                    <w:spacing w:val="-1"/>
                  </w:rPr>
                  <w:t>深圳市中行建设监理有限公司</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1" style="mso-position-horizontal-relative:page;mso-position-vertical-relative:page;position:absolute;z-index:-251633664"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82" type="#_x0000_t202" style="width:110pt;height:15.3pt;margin-top:43.04pt;margin-left:395.65pt;mso-position-horizontal-relative:page;mso-position-vertical-relative:page;position:absolute;z-index:-251632640"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83" type="#_x0000_t202" style="width:158pt;height:14pt;margin-top:43.42pt;margin-left:89.65pt;mso-position-horizontal-relative:page;mso-position-vertical-relative:page;position:absolute;z-index:-251631616" filled="f" stroked="f">
          <v:textbox inset="0,0,0,0">
            <w:txbxContent>
              <w:p>
                <w:pPr>
                  <w:pStyle w:val="BodyText"/>
                  <w:spacing w:line="280" w:lineRule="exact"/>
                  <w:ind w:left="20"/>
                </w:pPr>
                <w:r>
                  <w:rPr>
                    <w:spacing w:val="-1"/>
                  </w:rPr>
                  <w:t>深圳市中行建设监理有限公司</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5" style="mso-position-horizontal-relative:page;mso-position-vertical-relative:page;position:absolute;z-index:-251630592"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86" type="#_x0000_t202" style="width:110pt;height:15.3pt;margin-top:43.04pt;margin-left:395.65pt;mso-position-horizontal-relative:page;mso-position-vertical-relative:page;position:absolute;z-index:-251629568"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87" type="#_x0000_t202" style="width:158pt;height:14pt;margin-top:43.42pt;margin-left:89.65pt;mso-position-horizontal-relative:page;mso-position-vertical-relative:page;position:absolute;z-index:-251628544" filled="f" stroked="f">
          <v:textbox inset="0,0,0,0">
            <w:txbxContent>
              <w:p>
                <w:pPr>
                  <w:pStyle w:val="BodyText"/>
                  <w:spacing w:line="280" w:lineRule="exact"/>
                  <w:ind w:left="20"/>
                </w:pPr>
                <w:r>
                  <w:rPr>
                    <w:spacing w:val="-1"/>
                  </w:rPr>
                  <w:t>深圳市中行建设监理有限公司</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9" style="mso-position-horizontal-relative:page;mso-position-vertical-relative:page;position:absolute;z-index:-251627520"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90" type="#_x0000_t202" style="width:110pt;height:15.3pt;margin-top:43.04pt;margin-left:395.65pt;mso-position-horizontal-relative:page;mso-position-vertical-relative:page;position:absolute;z-index:-251626496"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91" type="#_x0000_t202" style="width:158pt;height:14pt;margin-top:43.42pt;margin-left:89.65pt;mso-position-horizontal-relative:page;mso-position-vertical-relative:page;position:absolute;z-index:-251625472" filled="f" stroked="f">
          <v:textbox inset="0,0,0,0">
            <w:txbxContent>
              <w:p>
                <w:pPr>
                  <w:pStyle w:val="BodyText"/>
                  <w:spacing w:line="280" w:lineRule="exact"/>
                  <w:ind w:left="20"/>
                </w:pPr>
                <w:r>
                  <w:rPr>
                    <w:spacing w:val="-1"/>
                  </w:rPr>
                  <w:t>深圳市中行建设监理有限公司</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3" style="mso-position-horizontal-relative:page;mso-position-vertical-relative:page;position:absolute;z-index:-251624448"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94" type="#_x0000_t202" style="width:110pt;height:15.3pt;margin-top:43.04pt;margin-left:395.65pt;mso-position-horizontal-relative:page;mso-position-vertical-relative:page;position:absolute;z-index:-251623424"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95" type="#_x0000_t202" style="width:158pt;height:14pt;margin-top:43.42pt;margin-left:89.65pt;mso-position-horizontal-relative:page;mso-position-vertical-relative:page;position:absolute;z-index:-251622400" filled="f" stroked="f">
          <v:textbox inset="0,0,0,0">
            <w:txbxContent>
              <w:p>
                <w:pPr>
                  <w:pStyle w:val="BodyText"/>
                  <w:spacing w:line="280" w:lineRule="exact"/>
                  <w:ind w:left="20"/>
                </w:pPr>
                <w:r>
                  <w:rPr>
                    <w:spacing w:val="-1"/>
                  </w:rPr>
                  <w:t>深圳市中行建设监理有限公司</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7" style="mso-position-horizontal-relative:page;mso-position-vertical-relative:page;position:absolute;z-index:-251621376"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098" type="#_x0000_t202" style="width:110pt;height:15.3pt;margin-top:43.04pt;margin-left:395.65pt;mso-position-horizontal-relative:page;mso-position-vertical-relative:page;position:absolute;z-index:-251620352"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099" type="#_x0000_t202" style="width:158pt;height:14pt;margin-top:43.42pt;margin-left:89.65pt;mso-position-horizontal-relative:page;mso-position-vertical-relative:page;position:absolute;z-index:-251619328" filled="f" stroked="f">
          <v:textbox inset="0,0,0,0">
            <w:txbxContent>
              <w:p>
                <w:pPr>
                  <w:pStyle w:val="BodyText"/>
                  <w:spacing w:line="280" w:lineRule="exact"/>
                  <w:ind w:left="20"/>
                </w:pPr>
                <w:r>
                  <w:rPr>
                    <w:spacing w:val="-1"/>
                  </w:rPr>
                  <w:t>深圳市中行建设监理有限公司</w:t>
                </w:r>
              </w:p>
            </w:txbxContent>
          </v:textbox>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1" style="mso-position-horizontal-relative:page;mso-position-vertical-relative:page;position:absolute;z-index:-251618304"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02" type="#_x0000_t202" style="width:110pt;height:15.3pt;margin-top:43.04pt;margin-left:395.65pt;mso-position-horizontal-relative:page;mso-position-vertical-relative:page;position:absolute;z-index:-251617280"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03" type="#_x0000_t202" style="width:158pt;height:14pt;margin-top:43.42pt;margin-left:89.65pt;mso-position-horizontal-relative:page;mso-position-vertical-relative:page;position:absolute;z-index:-251616256" filled="f" stroked="f">
          <v:textbox inset="0,0,0,0">
            <w:txbxContent>
              <w:p>
                <w:pPr>
                  <w:pStyle w:val="BodyText"/>
                  <w:spacing w:line="280" w:lineRule="exact"/>
                  <w:ind w:left="20"/>
                </w:pPr>
                <w:r>
                  <w:rPr>
                    <w:spacing w:val="-1"/>
                  </w:rPr>
                  <w:t>深圳市中行建设监理有限公司</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5" style="mso-position-horizontal-relative:page;mso-position-vertical-relative:page;position:absolute;z-index:-251615232"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06" type="#_x0000_t202" style="width:110pt;height:15.3pt;margin-top:43.04pt;margin-left:395.65pt;mso-position-horizontal-relative:page;mso-position-vertical-relative:page;position:absolute;z-index:-251614208"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07" type="#_x0000_t202" style="width:158pt;height:14pt;margin-top:43.42pt;margin-left:89.65pt;mso-position-horizontal-relative:page;mso-position-vertical-relative:page;position:absolute;z-index:-251613184" filled="f" stroked="f">
          <v:textbox inset="0,0,0,0">
            <w:txbxContent>
              <w:p>
                <w:pPr>
                  <w:pStyle w:val="BodyText"/>
                  <w:spacing w:line="280" w:lineRule="exact"/>
                  <w:ind w:left="20"/>
                </w:pPr>
                <w:r>
                  <w:rPr>
                    <w:spacing w:val="-1"/>
                  </w:rPr>
                  <w:t>深圳市中行建设监理有限公司</w:t>
                </w:r>
              </w:p>
            </w:txbxContent>
          </v:textbox>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9" style="mso-position-horizontal-relative:page;mso-position-vertical-relative:page;position:absolute;z-index:-251612160"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10" type="#_x0000_t202" style="width:110pt;height:15.3pt;margin-top:43.04pt;margin-left:395.65pt;mso-position-horizontal-relative:page;mso-position-vertical-relative:page;position:absolute;z-index:-251611136"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11" type="#_x0000_t202" style="width:158pt;height:14pt;margin-top:43.42pt;margin-left:89.65pt;mso-position-horizontal-relative:page;mso-position-vertical-relative:page;position:absolute;z-index:-251610112" filled="f" stroked="f">
          <v:textbox inset="0,0,0,0">
            <w:txbxContent>
              <w:p>
                <w:pPr>
                  <w:pStyle w:val="BodyText"/>
                  <w:spacing w:line="280" w:lineRule="exact"/>
                  <w:ind w:left="20"/>
                </w:pPr>
                <w:r>
                  <w:rPr>
                    <w:spacing w:val="-1"/>
                  </w:rPr>
                  <w:t>深圳市中行建设监理有限公司</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3" style="mso-position-horizontal-relative:page;mso-position-vertical-relative:page;position:absolute;z-index:-251609088"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14" type="#_x0000_t202" style="width:110pt;height:15.3pt;margin-top:43.04pt;margin-left:395.65pt;mso-position-horizontal-relative:page;mso-position-vertical-relative:page;position:absolute;z-index:-251608064"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15" type="#_x0000_t202" style="width:158pt;height:14pt;margin-top:43.42pt;margin-left:89.65pt;mso-position-horizontal-relative:page;mso-position-vertical-relative:page;position:absolute;z-index:-251607040" filled="f" stroked="f">
          <v:textbox inset="0,0,0,0">
            <w:txbxContent>
              <w:p>
                <w:pPr>
                  <w:pStyle w:val="BodyText"/>
                  <w:spacing w:line="280" w:lineRule="exact"/>
                  <w:ind w:left="20"/>
                </w:pPr>
                <w:r>
                  <w:rPr>
                    <w:spacing w:val="-1"/>
                  </w:rPr>
                  <w:t>深圳市中行建设监理有限公司</w:t>
                </w:r>
              </w:p>
            </w:txbxContent>
          </v:textbox>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7" style="mso-position-horizontal-relative:page;mso-position-vertical-relative:page;position:absolute;z-index:-251606016"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18" type="#_x0000_t202" style="width:110pt;height:15.3pt;margin-top:43.04pt;margin-left:395.65pt;mso-position-horizontal-relative:page;mso-position-vertical-relative:page;position:absolute;z-index:-251604992"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19" type="#_x0000_t202" style="width:158pt;height:14pt;margin-top:43.42pt;margin-left:89.65pt;mso-position-horizontal-relative:page;mso-position-vertical-relative:page;position:absolute;z-index:-251603968" filled="f" stroked="f">
          <v:textbox inset="0,0,0,0">
            <w:txbxContent>
              <w:p>
                <w:pPr>
                  <w:pStyle w:val="BodyText"/>
                  <w:spacing w:line="280" w:lineRule="exact"/>
                  <w:ind w:left="20"/>
                </w:pPr>
                <w:r>
                  <w:rPr>
                    <w:spacing w:val="-1"/>
                  </w:rPr>
                  <w:t>深圳市中行建设监理有限公司</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1" style="mso-position-horizontal-relative:page;mso-position-vertical-relative:page;position:absolute;z-index:-251602944"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22" type="#_x0000_t202" style="width:110pt;height:15.3pt;margin-top:43.04pt;margin-left:395.65pt;mso-position-horizontal-relative:page;mso-position-vertical-relative:page;position:absolute;z-index:-251601920"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23" type="#_x0000_t202" style="width:158pt;height:14pt;margin-top:43.42pt;margin-left:89.65pt;mso-position-horizontal-relative:page;mso-position-vertical-relative:page;position:absolute;z-index:-251600896" filled="f" stroked="f">
          <v:textbox inset="0,0,0,0">
            <w:txbxContent>
              <w:p>
                <w:pPr>
                  <w:pStyle w:val="BodyText"/>
                  <w:spacing w:line="280" w:lineRule="exact"/>
                  <w:ind w:left="20"/>
                </w:pPr>
                <w:r>
                  <w:rPr>
                    <w:spacing w:val="-1"/>
                  </w:rPr>
                  <w:t>深圳市中行建设监理有限公司</w:t>
                </w:r>
              </w:p>
            </w:txbxContent>
          </v:textbox>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5" style="mso-position-horizontal-relative:page;mso-position-vertical-relative:page;position:absolute;z-index:-251599872"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26" type="#_x0000_t202" style="width:110pt;height:15.3pt;margin-top:43.04pt;margin-left:395.65pt;mso-position-horizontal-relative:page;mso-position-vertical-relative:page;position:absolute;z-index:-251598848"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27" type="#_x0000_t202" style="width:158pt;height:14pt;margin-top:43.42pt;margin-left:89.65pt;mso-position-horizontal-relative:page;mso-position-vertical-relative:page;position:absolute;z-index:-251597824" filled="f" stroked="f">
          <v:textbox inset="0,0,0,0">
            <w:txbxContent>
              <w:p>
                <w:pPr>
                  <w:pStyle w:val="BodyText"/>
                  <w:spacing w:line="280" w:lineRule="exact"/>
                  <w:ind w:left="20"/>
                </w:pPr>
                <w:r>
                  <w:rPr>
                    <w:spacing w:val="-1"/>
                  </w:rPr>
                  <w:t>深圳市中行建设监理有限公司</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9" style="mso-position-horizontal-relative:page;mso-position-vertical-relative:page;position:absolute;z-index:-251596800"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30" type="#_x0000_t202" style="width:110pt;height:15.3pt;margin-top:43.04pt;margin-left:395.65pt;mso-position-horizontal-relative:page;mso-position-vertical-relative:page;position:absolute;z-index:-251595776"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31" type="#_x0000_t202" style="width:158pt;height:14pt;margin-top:43.42pt;margin-left:89.65pt;mso-position-horizontal-relative:page;mso-position-vertical-relative:page;position:absolute;z-index:-251594752" filled="f" stroked="f">
          <v:textbox inset="0,0,0,0">
            <w:txbxContent>
              <w:p>
                <w:pPr>
                  <w:pStyle w:val="BodyText"/>
                  <w:spacing w:line="280" w:lineRule="exact"/>
                  <w:ind w:left="20"/>
                </w:pPr>
                <w:r>
                  <w:rPr>
                    <w:spacing w:val="-1"/>
                  </w:rPr>
                  <w:t>深圳市中行建设监理有限公司</w:t>
                </w:r>
              </w:p>
            </w:txbxContent>
          </v:textbox>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33" style="mso-position-horizontal-relative:page;mso-position-vertical-relative:page;position:absolute;z-index:-251593728"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34" type="#_x0000_t202" style="width:110pt;height:15.3pt;margin-top:43.04pt;margin-left:395.65pt;mso-position-horizontal-relative:page;mso-position-vertical-relative:page;position:absolute;z-index:-251592704"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35" type="#_x0000_t202" style="width:158pt;height:14pt;margin-top:43.42pt;margin-left:89.65pt;mso-position-horizontal-relative:page;mso-position-vertical-relative:page;position:absolute;z-index:-251591680" filled="f" stroked="f">
          <v:textbox inset="0,0,0,0">
            <w:txbxContent>
              <w:p>
                <w:pPr>
                  <w:pStyle w:val="BodyText"/>
                  <w:spacing w:line="280" w:lineRule="exact"/>
                  <w:ind w:left="20"/>
                </w:pPr>
                <w:r>
                  <w:rPr>
                    <w:spacing w:val="-1"/>
                  </w:rPr>
                  <w:t>深圳市中行建设监理有限公司</w:t>
                </w:r>
              </w:p>
            </w:txbxContent>
          </v:textbox>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37" style="mso-position-horizontal-relative:page;mso-position-vertical-relative:page;position:absolute;z-index:-251590656"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38" type="#_x0000_t202" style="width:110pt;height:15.3pt;margin-top:43.04pt;margin-left:395.65pt;mso-position-horizontal-relative:page;mso-position-vertical-relative:page;position:absolute;z-index:-251589632"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39" type="#_x0000_t202" style="width:158pt;height:14pt;margin-top:43.42pt;margin-left:89.65pt;mso-position-horizontal-relative:page;mso-position-vertical-relative:page;position:absolute;z-index:-251588608" filled="f" stroked="f">
          <v:textbox inset="0,0,0,0">
            <w:txbxContent>
              <w:p>
                <w:pPr>
                  <w:pStyle w:val="BodyText"/>
                  <w:spacing w:line="280" w:lineRule="exact"/>
                  <w:ind w:left="20"/>
                </w:pPr>
                <w:r>
                  <w:rPr>
                    <w:spacing w:val="-1"/>
                  </w:rPr>
                  <w:t>深圳市中行建设监理有限公司</w:t>
                </w:r>
              </w:p>
            </w:txbxContent>
          </v:textbox>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1" style="mso-position-horizontal-relative:page;mso-position-vertical-relative:page;position:absolute;z-index:-251587584"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42" type="#_x0000_t202" style="width:110pt;height:15.3pt;margin-top:43.04pt;margin-left:395.65pt;mso-position-horizontal-relative:page;mso-position-vertical-relative:page;position:absolute;z-index:-251586560"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43" type="#_x0000_t202" style="width:158pt;height:14pt;margin-top:43.42pt;margin-left:89.65pt;mso-position-horizontal-relative:page;mso-position-vertical-relative:page;position:absolute;z-index:-251585536" filled="f" stroked="f">
          <v:textbox inset="0,0,0,0">
            <w:txbxContent>
              <w:p>
                <w:pPr>
                  <w:pStyle w:val="BodyText"/>
                  <w:spacing w:line="280" w:lineRule="exact"/>
                  <w:ind w:left="20"/>
                </w:pPr>
                <w:r>
                  <w:rPr>
                    <w:spacing w:val="-1"/>
                  </w:rPr>
                  <w:t>深圳市中行建设监理有限公司</w:t>
                </w:r>
              </w:p>
            </w:txbxContent>
          </v:textbox>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5" style="mso-position-horizontal-relative:page;mso-position-vertical-relative:page;position:absolute;z-index:-251584512"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46" type="#_x0000_t202" style="width:110pt;height:15.3pt;margin-top:43.04pt;margin-left:395.65pt;mso-position-horizontal-relative:page;mso-position-vertical-relative:page;position:absolute;z-index:-251583488"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47" type="#_x0000_t202" style="width:158pt;height:14pt;margin-top:43.42pt;margin-left:89.65pt;mso-position-horizontal-relative:page;mso-position-vertical-relative:page;position:absolute;z-index:-251582464" filled="f" stroked="f">
          <v:textbox inset="0,0,0,0">
            <w:txbxContent>
              <w:p>
                <w:pPr>
                  <w:pStyle w:val="BodyText"/>
                  <w:spacing w:line="280" w:lineRule="exact"/>
                  <w:ind w:left="20"/>
                </w:pPr>
                <w:r>
                  <w:rPr>
                    <w:spacing w:val="-1"/>
                  </w:rPr>
                  <w:t>深圳市中行建设监理有限公司</w:t>
                </w:r>
              </w:p>
            </w:txbxContent>
          </v:textbox>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9" style="mso-position-horizontal-relative:page;mso-position-vertical-relative:page;position:absolute;z-index:-251581440"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50" type="#_x0000_t202" style="width:110pt;height:15.3pt;margin-top:43.04pt;margin-left:395.65pt;mso-position-horizontal-relative:page;mso-position-vertical-relative:page;position:absolute;z-index:-251580416"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51" type="#_x0000_t202" style="width:158pt;height:14pt;margin-top:43.42pt;margin-left:89.65pt;mso-position-horizontal-relative:page;mso-position-vertical-relative:page;position:absolute;z-index:-251579392" filled="f" stroked="f">
          <v:textbox inset="0,0,0,0">
            <w:txbxContent>
              <w:p>
                <w:pPr>
                  <w:pStyle w:val="BodyText"/>
                  <w:spacing w:line="280" w:lineRule="exact"/>
                  <w:ind w:left="20"/>
                </w:pPr>
                <w:r>
                  <w:rPr>
                    <w:spacing w:val="-1"/>
                  </w:rPr>
                  <w:t>深圳市中行建设监理有限公司</w:t>
                </w:r>
              </w:p>
            </w:txbxContent>
          </v:textbox>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53" style="mso-position-horizontal-relative:page;mso-position-vertical-relative:page;position:absolute;z-index:-251578368"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54" type="#_x0000_t202" style="width:110pt;height:15.3pt;margin-top:43.04pt;margin-left:395.65pt;mso-position-horizontal-relative:page;mso-position-vertical-relative:page;position:absolute;z-index:-251577344"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55" type="#_x0000_t202" style="width:158pt;height:14pt;margin-top:43.42pt;margin-left:89.65pt;mso-position-horizontal-relative:page;mso-position-vertical-relative:page;position:absolute;z-index:-251576320" filled="f" stroked="f">
          <v:textbox inset="0,0,0,0">
            <w:txbxContent>
              <w:p>
                <w:pPr>
                  <w:pStyle w:val="BodyText"/>
                  <w:spacing w:line="280" w:lineRule="exact"/>
                  <w:ind w:left="20"/>
                </w:pPr>
                <w:r>
                  <w:rPr>
                    <w:spacing w:val="-1"/>
                  </w:rPr>
                  <w:t>深圳市中行建设监理有限公司</w:t>
                </w:r>
              </w:p>
            </w:txbxContent>
          </v:textbox>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57" style="mso-position-horizontal-relative:page;mso-position-vertical-relative:page;position:absolute;z-index:-251575296" from="88.4pt,59.5pt" to="506.9pt,59.5pt" stroked="t" strokecolor="black" strokeweight="0.75pt">
          <v:stroke dashstyle="solid"/>
        </v:line>
      </w:pict>
    </w:r>
    <w:r>
      <w:pict>
        <v:shapetype id="_x0000_t202" coordsize="21600,21600" o:spt="202" path="m,l,21600r21600,l21600,xe">
          <v:stroke joinstyle="miter"/>
          <v:path gradientshapeok="t" o:connecttype="rect"/>
        </v:shapetype>
        <v:shape id="_x0000_s2158" type="#_x0000_t202" style="width:110pt;height:15.3pt;margin-top:43.04pt;margin-left:395.65pt;mso-position-horizontal-relative:page;mso-position-vertical-relative:page;position:absolute;z-index:-251574272" filled="f" stroked="f">
          <v:textbox inset="0,0,0,0">
            <w:txbxContent>
              <w:p>
                <w:pPr>
                  <w:pStyle w:val="BodyText"/>
                  <w:spacing w:line="301" w:lineRule="exact"/>
                  <w:ind w:left="20"/>
                </w:pPr>
                <w:r>
                  <w:rPr>
                    <w:spacing w:val="-9"/>
                  </w:rPr>
                  <w:t xml:space="preserve">监理实施细则 </w:t>
                </w:r>
                <w:r>
                  <w:rPr>
                    <w:rFonts w:ascii="Times New Roman" w:eastAsia="Times New Roman"/>
                  </w:rPr>
                  <w:t>A/0</w:t>
                </w:r>
                <w:r>
                  <w:rPr>
                    <w:rFonts w:ascii="Times New Roman" w:eastAsia="Times New Roman"/>
                    <w:spacing w:val="-3"/>
                  </w:rPr>
                  <w:t xml:space="preserve"> </w:t>
                </w:r>
                <w:r>
                  <w:rPr>
                    <w:spacing w:val="-10"/>
                  </w:rPr>
                  <w:t>版</w:t>
                </w:r>
              </w:p>
            </w:txbxContent>
          </v:textbox>
        </v:shape>
      </w:pict>
    </w:r>
    <w:r>
      <w:pict>
        <v:shape id="_x0000_s2159" type="#_x0000_t202" style="width:158pt;height:14pt;margin-top:43.42pt;margin-left:89.65pt;mso-position-horizontal-relative:page;mso-position-vertical-relative:page;position:absolute;z-index:-251573248" filled="f" stroked="f">
          <v:textbox inset="0,0,0,0">
            <w:txbxContent>
              <w:p>
                <w:pPr>
                  <w:pStyle w:val="BodyText"/>
                  <w:spacing w:line="280" w:lineRule="exact"/>
                  <w:ind w:left="20"/>
                </w:pPr>
                <w:r>
                  <w:rPr>
                    <w:spacing w:val="-1"/>
                  </w:rPr>
                  <w:t>深圳市中行建设监理有限公司</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D64FC0D"/>
    <w:multiLevelType w:val="hybridMultilevel"/>
    <w:tmpl w:val="00000000"/>
    <w:lvl w:ilvl="0">
      <w:start w:val="1"/>
      <w:numFmt w:val="decimal"/>
      <w:lvlText w:val="（%1）"/>
      <w:lvlJc w:val="left"/>
      <w:pPr>
        <w:ind w:left="1518" w:hanging="601"/>
        <w:jc w:val="righ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286" w:hanging="601"/>
      </w:pPr>
      <w:rPr>
        <w:rFonts w:hint="default"/>
        <w:lang w:val="en-US" w:eastAsia="zh-CN" w:bidi="ar-SA"/>
      </w:rPr>
    </w:lvl>
    <w:lvl w:ilvl="2">
      <w:start w:val="0"/>
      <w:numFmt w:val="bullet"/>
      <w:lvlText w:val="•"/>
      <w:lvlJc w:val="left"/>
      <w:pPr>
        <w:ind w:left="3053" w:hanging="601"/>
      </w:pPr>
      <w:rPr>
        <w:rFonts w:hint="default"/>
        <w:lang w:val="en-US" w:eastAsia="zh-CN" w:bidi="ar-SA"/>
      </w:rPr>
    </w:lvl>
    <w:lvl w:ilvl="3">
      <w:start w:val="0"/>
      <w:numFmt w:val="bullet"/>
      <w:lvlText w:val="•"/>
      <w:lvlJc w:val="left"/>
      <w:pPr>
        <w:ind w:left="3819" w:hanging="601"/>
      </w:pPr>
      <w:rPr>
        <w:rFonts w:hint="default"/>
        <w:lang w:val="en-US" w:eastAsia="zh-CN" w:bidi="ar-SA"/>
      </w:rPr>
    </w:lvl>
    <w:lvl w:ilvl="4">
      <w:start w:val="0"/>
      <w:numFmt w:val="bullet"/>
      <w:lvlText w:val="•"/>
      <w:lvlJc w:val="left"/>
      <w:pPr>
        <w:ind w:left="4586" w:hanging="601"/>
      </w:pPr>
      <w:rPr>
        <w:rFonts w:hint="default"/>
        <w:lang w:val="en-US" w:eastAsia="zh-CN" w:bidi="ar-SA"/>
      </w:rPr>
    </w:lvl>
    <w:lvl w:ilvl="5">
      <w:start w:val="0"/>
      <w:numFmt w:val="bullet"/>
      <w:lvlText w:val="•"/>
      <w:lvlJc w:val="left"/>
      <w:pPr>
        <w:ind w:left="5353" w:hanging="601"/>
      </w:pPr>
      <w:rPr>
        <w:rFonts w:hint="default"/>
        <w:lang w:val="en-US" w:eastAsia="zh-CN" w:bidi="ar-SA"/>
      </w:rPr>
    </w:lvl>
    <w:lvl w:ilvl="6">
      <w:start w:val="0"/>
      <w:numFmt w:val="bullet"/>
      <w:lvlText w:val="•"/>
      <w:lvlJc w:val="left"/>
      <w:pPr>
        <w:ind w:left="6119" w:hanging="601"/>
      </w:pPr>
      <w:rPr>
        <w:rFonts w:hint="default"/>
        <w:lang w:val="en-US" w:eastAsia="zh-CN" w:bidi="ar-SA"/>
      </w:rPr>
    </w:lvl>
    <w:lvl w:ilvl="7">
      <w:start w:val="0"/>
      <w:numFmt w:val="bullet"/>
      <w:lvlText w:val="•"/>
      <w:lvlJc w:val="left"/>
      <w:pPr>
        <w:ind w:left="6886" w:hanging="601"/>
      </w:pPr>
      <w:rPr>
        <w:rFonts w:hint="default"/>
        <w:lang w:val="en-US" w:eastAsia="zh-CN" w:bidi="ar-SA"/>
      </w:rPr>
    </w:lvl>
    <w:lvl w:ilvl="8">
      <w:start w:val="0"/>
      <w:numFmt w:val="bullet"/>
      <w:lvlText w:val="•"/>
      <w:lvlJc w:val="left"/>
      <w:pPr>
        <w:ind w:left="7652" w:hanging="601"/>
      </w:pPr>
      <w:rPr>
        <w:rFonts w:hint="default"/>
        <w:lang w:val="en-US" w:eastAsia="zh-CN" w:bidi="ar-SA"/>
      </w:rPr>
    </w:lvl>
  </w:abstractNum>
  <w:abstractNum w:abstractNumId="1">
    <w:nsid w:val="21EC436B"/>
    <w:multiLevelType w:val="hybridMultilevel"/>
    <w:tmpl w:val="00000000"/>
    <w:lvl w:ilvl="0">
      <w:start w:val="1"/>
      <w:numFmt w:val="decimal"/>
      <w:lvlText w:val="（%1）"/>
      <w:lvlJc w:val="left"/>
      <w:pPr>
        <w:ind w:left="527" w:hanging="528"/>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206" w:hanging="528"/>
      </w:pPr>
      <w:rPr>
        <w:rFonts w:hint="default"/>
        <w:lang w:val="en-US" w:eastAsia="zh-CN" w:bidi="ar-SA"/>
      </w:rPr>
    </w:lvl>
    <w:lvl w:ilvl="2">
      <w:start w:val="0"/>
      <w:numFmt w:val="bullet"/>
      <w:lvlText w:val="•"/>
      <w:lvlJc w:val="left"/>
      <w:pPr>
        <w:ind w:left="1892" w:hanging="528"/>
      </w:pPr>
      <w:rPr>
        <w:rFonts w:hint="default"/>
        <w:lang w:val="en-US" w:eastAsia="zh-CN" w:bidi="ar-SA"/>
      </w:rPr>
    </w:lvl>
    <w:lvl w:ilvl="3">
      <w:start w:val="0"/>
      <w:numFmt w:val="bullet"/>
      <w:lvlText w:val="•"/>
      <w:lvlJc w:val="left"/>
      <w:pPr>
        <w:ind w:left="2578" w:hanging="528"/>
      </w:pPr>
      <w:rPr>
        <w:rFonts w:hint="default"/>
        <w:lang w:val="en-US" w:eastAsia="zh-CN" w:bidi="ar-SA"/>
      </w:rPr>
    </w:lvl>
    <w:lvl w:ilvl="4">
      <w:start w:val="0"/>
      <w:numFmt w:val="bullet"/>
      <w:lvlText w:val="•"/>
      <w:lvlJc w:val="left"/>
      <w:pPr>
        <w:ind w:left="3265" w:hanging="528"/>
      </w:pPr>
      <w:rPr>
        <w:rFonts w:hint="default"/>
        <w:lang w:val="en-US" w:eastAsia="zh-CN" w:bidi="ar-SA"/>
      </w:rPr>
    </w:lvl>
    <w:lvl w:ilvl="5">
      <w:start w:val="0"/>
      <w:numFmt w:val="bullet"/>
      <w:lvlText w:val="•"/>
      <w:lvlJc w:val="left"/>
      <w:pPr>
        <w:ind w:left="3951" w:hanging="528"/>
      </w:pPr>
      <w:rPr>
        <w:rFonts w:hint="default"/>
        <w:lang w:val="en-US" w:eastAsia="zh-CN" w:bidi="ar-SA"/>
      </w:rPr>
    </w:lvl>
    <w:lvl w:ilvl="6">
      <w:start w:val="0"/>
      <w:numFmt w:val="bullet"/>
      <w:lvlText w:val="•"/>
      <w:lvlJc w:val="left"/>
      <w:pPr>
        <w:ind w:left="4637" w:hanging="528"/>
      </w:pPr>
      <w:rPr>
        <w:rFonts w:hint="default"/>
        <w:lang w:val="en-US" w:eastAsia="zh-CN" w:bidi="ar-SA"/>
      </w:rPr>
    </w:lvl>
    <w:lvl w:ilvl="7">
      <w:start w:val="0"/>
      <w:numFmt w:val="bullet"/>
      <w:lvlText w:val="•"/>
      <w:lvlJc w:val="left"/>
      <w:pPr>
        <w:ind w:left="5324" w:hanging="528"/>
      </w:pPr>
      <w:rPr>
        <w:rFonts w:hint="default"/>
        <w:lang w:val="en-US" w:eastAsia="zh-CN" w:bidi="ar-SA"/>
      </w:rPr>
    </w:lvl>
    <w:lvl w:ilvl="8">
      <w:start w:val="0"/>
      <w:numFmt w:val="bullet"/>
      <w:lvlText w:val="•"/>
      <w:lvlJc w:val="left"/>
      <w:pPr>
        <w:ind w:left="6010" w:hanging="528"/>
      </w:pPr>
      <w:rPr>
        <w:rFonts w:hint="default"/>
        <w:lang w:val="en-US" w:eastAsia="zh-CN" w:bidi="ar-SA"/>
      </w:rPr>
    </w:lvl>
  </w:abstractNum>
  <w:abstractNum w:abstractNumId="2">
    <w:nsid w:val="2A41FCDE"/>
    <w:multiLevelType w:val="hybridMultilevel"/>
    <w:tmpl w:val="00000000"/>
    <w:lvl w:ilvl="0">
      <w:start w:val="1"/>
      <w:numFmt w:val="decimal"/>
      <w:lvlText w:val="（%1）"/>
      <w:lvlJc w:val="left"/>
      <w:pPr>
        <w:ind w:left="1518"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286" w:hanging="601"/>
      </w:pPr>
      <w:rPr>
        <w:rFonts w:hint="default"/>
        <w:lang w:val="en-US" w:eastAsia="zh-CN" w:bidi="ar-SA"/>
      </w:rPr>
    </w:lvl>
    <w:lvl w:ilvl="2">
      <w:start w:val="0"/>
      <w:numFmt w:val="bullet"/>
      <w:lvlText w:val="•"/>
      <w:lvlJc w:val="left"/>
      <w:pPr>
        <w:ind w:left="3053" w:hanging="601"/>
      </w:pPr>
      <w:rPr>
        <w:rFonts w:hint="default"/>
        <w:lang w:val="en-US" w:eastAsia="zh-CN" w:bidi="ar-SA"/>
      </w:rPr>
    </w:lvl>
    <w:lvl w:ilvl="3">
      <w:start w:val="0"/>
      <w:numFmt w:val="bullet"/>
      <w:lvlText w:val="•"/>
      <w:lvlJc w:val="left"/>
      <w:pPr>
        <w:ind w:left="3819" w:hanging="601"/>
      </w:pPr>
      <w:rPr>
        <w:rFonts w:hint="default"/>
        <w:lang w:val="en-US" w:eastAsia="zh-CN" w:bidi="ar-SA"/>
      </w:rPr>
    </w:lvl>
    <w:lvl w:ilvl="4">
      <w:start w:val="0"/>
      <w:numFmt w:val="bullet"/>
      <w:lvlText w:val="•"/>
      <w:lvlJc w:val="left"/>
      <w:pPr>
        <w:ind w:left="4586" w:hanging="601"/>
      </w:pPr>
      <w:rPr>
        <w:rFonts w:hint="default"/>
        <w:lang w:val="en-US" w:eastAsia="zh-CN" w:bidi="ar-SA"/>
      </w:rPr>
    </w:lvl>
    <w:lvl w:ilvl="5">
      <w:start w:val="0"/>
      <w:numFmt w:val="bullet"/>
      <w:lvlText w:val="•"/>
      <w:lvlJc w:val="left"/>
      <w:pPr>
        <w:ind w:left="5353" w:hanging="601"/>
      </w:pPr>
      <w:rPr>
        <w:rFonts w:hint="default"/>
        <w:lang w:val="en-US" w:eastAsia="zh-CN" w:bidi="ar-SA"/>
      </w:rPr>
    </w:lvl>
    <w:lvl w:ilvl="6">
      <w:start w:val="0"/>
      <w:numFmt w:val="bullet"/>
      <w:lvlText w:val="•"/>
      <w:lvlJc w:val="left"/>
      <w:pPr>
        <w:ind w:left="6119" w:hanging="601"/>
      </w:pPr>
      <w:rPr>
        <w:rFonts w:hint="default"/>
        <w:lang w:val="en-US" w:eastAsia="zh-CN" w:bidi="ar-SA"/>
      </w:rPr>
    </w:lvl>
    <w:lvl w:ilvl="7">
      <w:start w:val="0"/>
      <w:numFmt w:val="bullet"/>
      <w:lvlText w:val="•"/>
      <w:lvlJc w:val="left"/>
      <w:pPr>
        <w:ind w:left="6886" w:hanging="601"/>
      </w:pPr>
      <w:rPr>
        <w:rFonts w:hint="default"/>
        <w:lang w:val="en-US" w:eastAsia="zh-CN" w:bidi="ar-SA"/>
      </w:rPr>
    </w:lvl>
    <w:lvl w:ilvl="8">
      <w:start w:val="0"/>
      <w:numFmt w:val="bullet"/>
      <w:lvlText w:val="•"/>
      <w:lvlJc w:val="left"/>
      <w:pPr>
        <w:ind w:left="7652" w:hanging="601"/>
      </w:pPr>
      <w:rPr>
        <w:rFonts w:hint="default"/>
        <w:lang w:val="en-US" w:eastAsia="zh-CN" w:bidi="ar-SA"/>
      </w:rPr>
    </w:lvl>
  </w:abstractNum>
  <w:abstractNum w:abstractNumId="3">
    <w:nsid w:val="3A634575"/>
    <w:multiLevelType w:val="hybridMultilevel"/>
    <w:tmpl w:val="00000000"/>
    <w:lvl w:ilvl="0">
      <w:start w:val="1"/>
      <w:numFmt w:val="decimal"/>
      <w:lvlText w:val="（%1）"/>
      <w:lvlJc w:val="left"/>
      <w:pPr>
        <w:ind w:left="437" w:hanging="701"/>
        <w:jc w:val="right"/>
      </w:pPr>
      <w:rPr>
        <w:rFonts w:ascii="宋体" w:eastAsia="宋体" w:hAnsi="宋体" w:cs="宋体" w:hint="default"/>
        <w:b w:val="0"/>
        <w:bCs w:val="0"/>
        <w:i w:val="0"/>
        <w:iCs w:val="0"/>
        <w:spacing w:val="-30"/>
        <w:w w:val="100"/>
        <w:sz w:val="26"/>
        <w:szCs w:val="26"/>
        <w:lang w:val="en-US" w:eastAsia="zh-CN" w:bidi="ar-SA"/>
      </w:rPr>
    </w:lvl>
    <w:lvl w:ilvl="1">
      <w:start w:val="0"/>
      <w:numFmt w:val="bullet"/>
      <w:lvlText w:val="•"/>
      <w:lvlJc w:val="left"/>
      <w:pPr>
        <w:ind w:left="1314" w:hanging="701"/>
      </w:pPr>
      <w:rPr>
        <w:rFonts w:hint="default"/>
        <w:lang w:val="en-US" w:eastAsia="zh-CN" w:bidi="ar-SA"/>
      </w:rPr>
    </w:lvl>
    <w:lvl w:ilvl="2">
      <w:start w:val="0"/>
      <w:numFmt w:val="bullet"/>
      <w:lvlText w:val="•"/>
      <w:lvlJc w:val="left"/>
      <w:pPr>
        <w:ind w:left="2189" w:hanging="701"/>
      </w:pPr>
      <w:rPr>
        <w:rFonts w:hint="default"/>
        <w:lang w:val="en-US" w:eastAsia="zh-CN" w:bidi="ar-SA"/>
      </w:rPr>
    </w:lvl>
    <w:lvl w:ilvl="3">
      <w:start w:val="0"/>
      <w:numFmt w:val="bullet"/>
      <w:lvlText w:val="•"/>
      <w:lvlJc w:val="left"/>
      <w:pPr>
        <w:ind w:left="3063" w:hanging="701"/>
      </w:pPr>
      <w:rPr>
        <w:rFonts w:hint="default"/>
        <w:lang w:val="en-US" w:eastAsia="zh-CN" w:bidi="ar-SA"/>
      </w:rPr>
    </w:lvl>
    <w:lvl w:ilvl="4">
      <w:start w:val="0"/>
      <w:numFmt w:val="bullet"/>
      <w:lvlText w:val="•"/>
      <w:lvlJc w:val="left"/>
      <w:pPr>
        <w:ind w:left="3938" w:hanging="701"/>
      </w:pPr>
      <w:rPr>
        <w:rFonts w:hint="default"/>
        <w:lang w:val="en-US" w:eastAsia="zh-CN" w:bidi="ar-SA"/>
      </w:rPr>
    </w:lvl>
    <w:lvl w:ilvl="5">
      <w:start w:val="0"/>
      <w:numFmt w:val="bullet"/>
      <w:lvlText w:val="•"/>
      <w:lvlJc w:val="left"/>
      <w:pPr>
        <w:ind w:left="4813" w:hanging="701"/>
      </w:pPr>
      <w:rPr>
        <w:rFonts w:hint="default"/>
        <w:lang w:val="en-US" w:eastAsia="zh-CN" w:bidi="ar-SA"/>
      </w:rPr>
    </w:lvl>
    <w:lvl w:ilvl="6">
      <w:start w:val="0"/>
      <w:numFmt w:val="bullet"/>
      <w:lvlText w:val="•"/>
      <w:lvlJc w:val="left"/>
      <w:pPr>
        <w:ind w:left="5687" w:hanging="701"/>
      </w:pPr>
      <w:rPr>
        <w:rFonts w:hint="default"/>
        <w:lang w:val="en-US" w:eastAsia="zh-CN" w:bidi="ar-SA"/>
      </w:rPr>
    </w:lvl>
    <w:lvl w:ilvl="7">
      <w:start w:val="0"/>
      <w:numFmt w:val="bullet"/>
      <w:lvlText w:val="•"/>
      <w:lvlJc w:val="left"/>
      <w:pPr>
        <w:ind w:left="6562" w:hanging="701"/>
      </w:pPr>
      <w:rPr>
        <w:rFonts w:hint="default"/>
        <w:lang w:val="en-US" w:eastAsia="zh-CN" w:bidi="ar-SA"/>
      </w:rPr>
    </w:lvl>
    <w:lvl w:ilvl="8">
      <w:start w:val="0"/>
      <w:numFmt w:val="bullet"/>
      <w:lvlText w:val="•"/>
      <w:lvlJc w:val="left"/>
      <w:pPr>
        <w:ind w:left="7436" w:hanging="701"/>
      </w:pPr>
      <w:rPr>
        <w:rFonts w:hint="default"/>
        <w:lang w:val="en-US" w:eastAsia="zh-CN" w:bidi="ar-SA"/>
      </w:rPr>
    </w:lvl>
  </w:abstractNum>
  <w:abstractNum w:abstractNumId="4">
    <w:nsid w:val="4922D9A5"/>
    <w:multiLevelType w:val="hybridMultilevel"/>
    <w:tmpl w:val="00000000"/>
    <w:lvl w:ilvl="0">
      <w:start w:val="1"/>
      <w:numFmt w:val="decimal"/>
      <w:lvlText w:val="（%1）"/>
      <w:lvlJc w:val="left"/>
      <w:pPr>
        <w:ind w:left="-1" w:hanging="542"/>
        <w:jc w:val="left"/>
      </w:pPr>
      <w:rPr>
        <w:rFonts w:ascii="宋体" w:eastAsia="宋体" w:hAnsi="宋体" w:cs="宋体" w:hint="default"/>
        <w:b w:val="0"/>
        <w:bCs w:val="0"/>
        <w:i w:val="0"/>
        <w:iCs w:val="0"/>
        <w:spacing w:val="0"/>
        <w:w w:val="100"/>
        <w:sz w:val="19"/>
        <w:szCs w:val="19"/>
        <w:lang w:val="en-US" w:eastAsia="zh-CN" w:bidi="ar-SA"/>
      </w:rPr>
    </w:lvl>
    <w:lvl w:ilvl="1">
      <w:start w:val="0"/>
      <w:numFmt w:val="bullet"/>
      <w:lvlText w:val="•"/>
      <w:lvlJc w:val="left"/>
      <w:pPr>
        <w:ind w:left="738" w:hanging="542"/>
      </w:pPr>
      <w:rPr>
        <w:rFonts w:hint="default"/>
        <w:lang w:val="en-US" w:eastAsia="zh-CN" w:bidi="ar-SA"/>
      </w:rPr>
    </w:lvl>
    <w:lvl w:ilvl="2">
      <w:start w:val="0"/>
      <w:numFmt w:val="bullet"/>
      <w:lvlText w:val="•"/>
      <w:lvlJc w:val="left"/>
      <w:pPr>
        <w:ind w:left="1476" w:hanging="542"/>
      </w:pPr>
      <w:rPr>
        <w:rFonts w:hint="default"/>
        <w:lang w:val="en-US" w:eastAsia="zh-CN" w:bidi="ar-SA"/>
      </w:rPr>
    </w:lvl>
    <w:lvl w:ilvl="3">
      <w:start w:val="0"/>
      <w:numFmt w:val="bullet"/>
      <w:lvlText w:val="•"/>
      <w:lvlJc w:val="left"/>
      <w:pPr>
        <w:ind w:left="2214" w:hanging="542"/>
      </w:pPr>
      <w:rPr>
        <w:rFonts w:hint="default"/>
        <w:lang w:val="en-US" w:eastAsia="zh-CN" w:bidi="ar-SA"/>
      </w:rPr>
    </w:lvl>
    <w:lvl w:ilvl="4">
      <w:start w:val="0"/>
      <w:numFmt w:val="bullet"/>
      <w:lvlText w:val="•"/>
      <w:lvlJc w:val="left"/>
      <w:pPr>
        <w:ind w:left="2953" w:hanging="542"/>
      </w:pPr>
      <w:rPr>
        <w:rFonts w:hint="default"/>
        <w:lang w:val="en-US" w:eastAsia="zh-CN" w:bidi="ar-SA"/>
      </w:rPr>
    </w:lvl>
    <w:lvl w:ilvl="5">
      <w:start w:val="0"/>
      <w:numFmt w:val="bullet"/>
      <w:lvlText w:val="•"/>
      <w:lvlJc w:val="left"/>
      <w:pPr>
        <w:ind w:left="3691" w:hanging="542"/>
      </w:pPr>
      <w:rPr>
        <w:rFonts w:hint="default"/>
        <w:lang w:val="en-US" w:eastAsia="zh-CN" w:bidi="ar-SA"/>
      </w:rPr>
    </w:lvl>
    <w:lvl w:ilvl="6">
      <w:start w:val="0"/>
      <w:numFmt w:val="bullet"/>
      <w:lvlText w:val="•"/>
      <w:lvlJc w:val="left"/>
      <w:pPr>
        <w:ind w:left="4429" w:hanging="542"/>
      </w:pPr>
      <w:rPr>
        <w:rFonts w:hint="default"/>
        <w:lang w:val="en-US" w:eastAsia="zh-CN" w:bidi="ar-SA"/>
      </w:rPr>
    </w:lvl>
    <w:lvl w:ilvl="7">
      <w:start w:val="0"/>
      <w:numFmt w:val="bullet"/>
      <w:lvlText w:val="•"/>
      <w:lvlJc w:val="left"/>
      <w:pPr>
        <w:ind w:left="5168" w:hanging="542"/>
      </w:pPr>
      <w:rPr>
        <w:rFonts w:hint="default"/>
        <w:lang w:val="en-US" w:eastAsia="zh-CN" w:bidi="ar-SA"/>
      </w:rPr>
    </w:lvl>
    <w:lvl w:ilvl="8">
      <w:start w:val="0"/>
      <w:numFmt w:val="bullet"/>
      <w:lvlText w:val="•"/>
      <w:lvlJc w:val="left"/>
      <w:pPr>
        <w:ind w:left="5906" w:hanging="542"/>
      </w:pPr>
      <w:rPr>
        <w:rFonts w:hint="default"/>
        <w:lang w:val="en-US" w:eastAsia="zh-CN" w:bidi="ar-SA"/>
      </w:rPr>
    </w:lvl>
  </w:abstractNum>
  <w:abstractNum w:abstractNumId="5">
    <w:nsid w:val="52A2B37F"/>
    <w:multiLevelType w:val="hybridMultilevel"/>
    <w:tmpl w:val="00000000"/>
    <w:lvl w:ilvl="0">
      <w:start w:val="1"/>
      <w:numFmt w:val="decimal"/>
      <w:lvlText w:val="（%1）"/>
      <w:lvlJc w:val="left"/>
      <w:pPr>
        <w:ind w:left="1518"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286" w:hanging="601"/>
      </w:pPr>
      <w:rPr>
        <w:rFonts w:hint="default"/>
        <w:lang w:val="en-US" w:eastAsia="zh-CN" w:bidi="ar-SA"/>
      </w:rPr>
    </w:lvl>
    <w:lvl w:ilvl="2">
      <w:start w:val="0"/>
      <w:numFmt w:val="bullet"/>
      <w:lvlText w:val="•"/>
      <w:lvlJc w:val="left"/>
      <w:pPr>
        <w:ind w:left="3053" w:hanging="601"/>
      </w:pPr>
      <w:rPr>
        <w:rFonts w:hint="default"/>
        <w:lang w:val="en-US" w:eastAsia="zh-CN" w:bidi="ar-SA"/>
      </w:rPr>
    </w:lvl>
    <w:lvl w:ilvl="3">
      <w:start w:val="0"/>
      <w:numFmt w:val="bullet"/>
      <w:lvlText w:val="•"/>
      <w:lvlJc w:val="left"/>
      <w:pPr>
        <w:ind w:left="3819" w:hanging="601"/>
      </w:pPr>
      <w:rPr>
        <w:rFonts w:hint="default"/>
        <w:lang w:val="en-US" w:eastAsia="zh-CN" w:bidi="ar-SA"/>
      </w:rPr>
    </w:lvl>
    <w:lvl w:ilvl="4">
      <w:start w:val="0"/>
      <w:numFmt w:val="bullet"/>
      <w:lvlText w:val="•"/>
      <w:lvlJc w:val="left"/>
      <w:pPr>
        <w:ind w:left="4586" w:hanging="601"/>
      </w:pPr>
      <w:rPr>
        <w:rFonts w:hint="default"/>
        <w:lang w:val="en-US" w:eastAsia="zh-CN" w:bidi="ar-SA"/>
      </w:rPr>
    </w:lvl>
    <w:lvl w:ilvl="5">
      <w:start w:val="0"/>
      <w:numFmt w:val="bullet"/>
      <w:lvlText w:val="•"/>
      <w:lvlJc w:val="left"/>
      <w:pPr>
        <w:ind w:left="5353" w:hanging="601"/>
      </w:pPr>
      <w:rPr>
        <w:rFonts w:hint="default"/>
        <w:lang w:val="en-US" w:eastAsia="zh-CN" w:bidi="ar-SA"/>
      </w:rPr>
    </w:lvl>
    <w:lvl w:ilvl="6">
      <w:start w:val="0"/>
      <w:numFmt w:val="bullet"/>
      <w:lvlText w:val="•"/>
      <w:lvlJc w:val="left"/>
      <w:pPr>
        <w:ind w:left="6119" w:hanging="601"/>
      </w:pPr>
      <w:rPr>
        <w:rFonts w:hint="default"/>
        <w:lang w:val="en-US" w:eastAsia="zh-CN" w:bidi="ar-SA"/>
      </w:rPr>
    </w:lvl>
    <w:lvl w:ilvl="7">
      <w:start w:val="0"/>
      <w:numFmt w:val="bullet"/>
      <w:lvlText w:val="•"/>
      <w:lvlJc w:val="left"/>
      <w:pPr>
        <w:ind w:left="6886" w:hanging="601"/>
      </w:pPr>
      <w:rPr>
        <w:rFonts w:hint="default"/>
        <w:lang w:val="en-US" w:eastAsia="zh-CN" w:bidi="ar-SA"/>
      </w:rPr>
    </w:lvl>
    <w:lvl w:ilvl="8">
      <w:start w:val="0"/>
      <w:numFmt w:val="bullet"/>
      <w:lvlText w:val="•"/>
      <w:lvlJc w:val="left"/>
      <w:pPr>
        <w:ind w:left="7652" w:hanging="601"/>
      </w:pPr>
      <w:rPr>
        <w:rFonts w:hint="default"/>
        <w:lang w:val="en-US" w:eastAsia="zh-CN" w:bidi="ar-SA"/>
      </w:rPr>
    </w:lvl>
  </w:abstractNum>
  <w:abstractNum w:abstractNumId="6">
    <w:nsid w:val="577F4E78"/>
    <w:multiLevelType w:val="hybridMultilevel"/>
    <w:tmpl w:val="00000000"/>
    <w:lvl w:ilvl="0">
      <w:start w:val="1"/>
      <w:numFmt w:val="decimal"/>
      <w:lvlText w:val="（%1）"/>
      <w:lvlJc w:val="left"/>
      <w:pPr>
        <w:ind w:left="917" w:hanging="601"/>
        <w:jc w:val="right"/>
      </w:pPr>
      <w:rPr>
        <w:rFonts w:ascii="宋体" w:eastAsia="宋体" w:hAnsi="宋体" w:cs="宋体" w:hint="default"/>
        <w:b w:val="0"/>
        <w:bCs w:val="0"/>
        <w:i w:val="0"/>
        <w:iCs w:val="0"/>
        <w:w w:val="100"/>
        <w:sz w:val="22"/>
        <w:szCs w:val="22"/>
        <w:lang w:val="en-US" w:eastAsia="zh-CN" w:bidi="ar-SA"/>
      </w:rPr>
    </w:lvl>
    <w:lvl w:ilvl="1">
      <w:start w:val="1"/>
      <w:numFmt w:val="decimal"/>
      <w:lvlText w:val="（%2）"/>
      <w:lvlJc w:val="left"/>
      <w:pPr>
        <w:ind w:left="1518" w:hanging="601"/>
        <w:jc w:val="left"/>
      </w:pPr>
      <w:rPr>
        <w:rFonts w:ascii="宋体" w:eastAsia="宋体" w:hAnsi="宋体" w:cs="宋体" w:hint="default"/>
        <w:b w:val="0"/>
        <w:bCs w:val="0"/>
        <w:i w:val="0"/>
        <w:iCs w:val="0"/>
        <w:spacing w:val="-120"/>
        <w:w w:val="100"/>
        <w:sz w:val="22"/>
        <w:szCs w:val="22"/>
        <w:lang w:val="en-US" w:eastAsia="zh-CN" w:bidi="ar-SA"/>
      </w:rPr>
    </w:lvl>
    <w:lvl w:ilvl="2">
      <w:start w:val="0"/>
      <w:numFmt w:val="bullet"/>
      <w:lvlText w:val="•"/>
      <w:lvlJc w:val="left"/>
      <w:pPr>
        <w:ind w:left="2371" w:hanging="601"/>
      </w:pPr>
      <w:rPr>
        <w:rFonts w:hint="default"/>
        <w:lang w:val="en-US" w:eastAsia="zh-CN" w:bidi="ar-SA"/>
      </w:rPr>
    </w:lvl>
    <w:lvl w:ilvl="3">
      <w:start w:val="0"/>
      <w:numFmt w:val="bullet"/>
      <w:lvlText w:val="•"/>
      <w:lvlJc w:val="left"/>
      <w:pPr>
        <w:ind w:left="3223" w:hanging="601"/>
      </w:pPr>
      <w:rPr>
        <w:rFonts w:hint="default"/>
        <w:lang w:val="en-US" w:eastAsia="zh-CN" w:bidi="ar-SA"/>
      </w:rPr>
    </w:lvl>
    <w:lvl w:ilvl="4">
      <w:start w:val="0"/>
      <w:numFmt w:val="bullet"/>
      <w:lvlText w:val="•"/>
      <w:lvlJc w:val="left"/>
      <w:pPr>
        <w:ind w:left="4075" w:hanging="601"/>
      </w:pPr>
      <w:rPr>
        <w:rFonts w:hint="default"/>
        <w:lang w:val="en-US" w:eastAsia="zh-CN" w:bidi="ar-SA"/>
      </w:rPr>
    </w:lvl>
    <w:lvl w:ilvl="5">
      <w:start w:val="0"/>
      <w:numFmt w:val="bullet"/>
      <w:lvlText w:val="•"/>
      <w:lvlJc w:val="left"/>
      <w:pPr>
        <w:ind w:left="4927" w:hanging="601"/>
      </w:pPr>
      <w:rPr>
        <w:rFonts w:hint="default"/>
        <w:lang w:val="en-US" w:eastAsia="zh-CN" w:bidi="ar-SA"/>
      </w:rPr>
    </w:lvl>
    <w:lvl w:ilvl="6">
      <w:start w:val="0"/>
      <w:numFmt w:val="bullet"/>
      <w:lvlText w:val="•"/>
      <w:lvlJc w:val="left"/>
      <w:pPr>
        <w:ind w:left="5778" w:hanging="601"/>
      </w:pPr>
      <w:rPr>
        <w:rFonts w:hint="default"/>
        <w:lang w:val="en-US" w:eastAsia="zh-CN" w:bidi="ar-SA"/>
      </w:rPr>
    </w:lvl>
    <w:lvl w:ilvl="7">
      <w:start w:val="0"/>
      <w:numFmt w:val="bullet"/>
      <w:lvlText w:val="•"/>
      <w:lvlJc w:val="left"/>
      <w:pPr>
        <w:ind w:left="6630" w:hanging="601"/>
      </w:pPr>
      <w:rPr>
        <w:rFonts w:hint="default"/>
        <w:lang w:val="en-US" w:eastAsia="zh-CN" w:bidi="ar-SA"/>
      </w:rPr>
    </w:lvl>
    <w:lvl w:ilvl="8">
      <w:start w:val="0"/>
      <w:numFmt w:val="bullet"/>
      <w:lvlText w:val="•"/>
      <w:lvlJc w:val="left"/>
      <w:pPr>
        <w:ind w:left="7482" w:hanging="601"/>
      </w:pPr>
      <w:rPr>
        <w:rFonts w:hint="default"/>
        <w:lang w:val="en-US" w:eastAsia="zh-CN" w:bidi="ar-SA"/>
      </w:rPr>
    </w:lvl>
  </w:abstractNum>
  <w:abstractNum w:abstractNumId="7">
    <w:nsid w:val="57F4546E"/>
    <w:multiLevelType w:val="hybridMultilevel"/>
    <w:tmpl w:val="00000000"/>
    <w:lvl w:ilvl="0">
      <w:start w:val="1"/>
      <w:numFmt w:val="decimal"/>
      <w:lvlText w:val="%1）"/>
      <w:lvlJc w:val="left"/>
      <w:pPr>
        <w:ind w:left="438" w:hanging="36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314" w:hanging="361"/>
      </w:pPr>
      <w:rPr>
        <w:rFonts w:hint="default"/>
        <w:lang w:val="en-US" w:eastAsia="zh-CN" w:bidi="ar-SA"/>
      </w:rPr>
    </w:lvl>
    <w:lvl w:ilvl="2">
      <w:start w:val="0"/>
      <w:numFmt w:val="bullet"/>
      <w:lvlText w:val="•"/>
      <w:lvlJc w:val="left"/>
      <w:pPr>
        <w:ind w:left="2189" w:hanging="361"/>
      </w:pPr>
      <w:rPr>
        <w:rFonts w:hint="default"/>
        <w:lang w:val="en-US" w:eastAsia="zh-CN" w:bidi="ar-SA"/>
      </w:rPr>
    </w:lvl>
    <w:lvl w:ilvl="3">
      <w:start w:val="0"/>
      <w:numFmt w:val="bullet"/>
      <w:lvlText w:val="•"/>
      <w:lvlJc w:val="left"/>
      <w:pPr>
        <w:ind w:left="3063" w:hanging="361"/>
      </w:pPr>
      <w:rPr>
        <w:rFonts w:hint="default"/>
        <w:lang w:val="en-US" w:eastAsia="zh-CN" w:bidi="ar-SA"/>
      </w:rPr>
    </w:lvl>
    <w:lvl w:ilvl="4">
      <w:start w:val="0"/>
      <w:numFmt w:val="bullet"/>
      <w:lvlText w:val="•"/>
      <w:lvlJc w:val="left"/>
      <w:pPr>
        <w:ind w:left="3938" w:hanging="361"/>
      </w:pPr>
      <w:rPr>
        <w:rFonts w:hint="default"/>
        <w:lang w:val="en-US" w:eastAsia="zh-CN" w:bidi="ar-SA"/>
      </w:rPr>
    </w:lvl>
    <w:lvl w:ilvl="5">
      <w:start w:val="0"/>
      <w:numFmt w:val="bullet"/>
      <w:lvlText w:val="•"/>
      <w:lvlJc w:val="left"/>
      <w:pPr>
        <w:ind w:left="4813" w:hanging="361"/>
      </w:pPr>
      <w:rPr>
        <w:rFonts w:hint="default"/>
        <w:lang w:val="en-US" w:eastAsia="zh-CN" w:bidi="ar-SA"/>
      </w:rPr>
    </w:lvl>
    <w:lvl w:ilvl="6">
      <w:start w:val="0"/>
      <w:numFmt w:val="bullet"/>
      <w:lvlText w:val="•"/>
      <w:lvlJc w:val="left"/>
      <w:pPr>
        <w:ind w:left="5687" w:hanging="361"/>
      </w:pPr>
      <w:rPr>
        <w:rFonts w:hint="default"/>
        <w:lang w:val="en-US" w:eastAsia="zh-CN" w:bidi="ar-SA"/>
      </w:rPr>
    </w:lvl>
    <w:lvl w:ilvl="7">
      <w:start w:val="0"/>
      <w:numFmt w:val="bullet"/>
      <w:lvlText w:val="•"/>
      <w:lvlJc w:val="left"/>
      <w:pPr>
        <w:ind w:left="6562" w:hanging="361"/>
      </w:pPr>
      <w:rPr>
        <w:rFonts w:hint="default"/>
        <w:lang w:val="en-US" w:eastAsia="zh-CN" w:bidi="ar-SA"/>
      </w:rPr>
    </w:lvl>
    <w:lvl w:ilvl="8">
      <w:start w:val="0"/>
      <w:numFmt w:val="bullet"/>
      <w:lvlText w:val="•"/>
      <w:lvlJc w:val="left"/>
      <w:pPr>
        <w:ind w:left="7436" w:hanging="361"/>
      </w:pPr>
      <w:rPr>
        <w:rFonts w:hint="default"/>
        <w:lang w:val="en-US" w:eastAsia="zh-CN" w:bidi="ar-SA"/>
      </w:rPr>
    </w:lvl>
  </w:abstractNum>
  <w:abstractNum w:abstractNumId="8">
    <w:nsid w:val="6518990B"/>
    <w:multiLevelType w:val="hybridMultilevel"/>
    <w:tmpl w:val="00000000"/>
    <w:lvl w:ilvl="0">
      <w:start w:val="1"/>
      <w:numFmt w:val="decimal"/>
      <w:lvlText w:val="（%1）"/>
      <w:lvlJc w:val="left"/>
      <w:pPr>
        <w:ind w:left="1509" w:hanging="602"/>
        <w:jc w:val="left"/>
      </w:pPr>
      <w:rPr>
        <w:rFonts w:ascii="Microsoft JhengHei" w:eastAsia="Microsoft JhengHei" w:hAnsi="Microsoft JhengHei" w:cs="Microsoft JhengHei" w:hint="default"/>
        <w:b/>
        <w:bCs/>
        <w:i w:val="0"/>
        <w:iCs w:val="0"/>
        <w:w w:val="100"/>
        <w:sz w:val="22"/>
        <w:szCs w:val="22"/>
        <w:lang w:val="en-US" w:eastAsia="zh-CN" w:bidi="ar-SA"/>
      </w:rPr>
    </w:lvl>
    <w:lvl w:ilvl="1">
      <w:start w:val="0"/>
      <w:numFmt w:val="bullet"/>
      <w:lvlText w:val="•"/>
      <w:lvlJc w:val="left"/>
      <w:pPr>
        <w:ind w:left="2268" w:hanging="602"/>
      </w:pPr>
      <w:rPr>
        <w:rFonts w:hint="default"/>
        <w:lang w:val="en-US" w:eastAsia="zh-CN" w:bidi="ar-SA"/>
      </w:rPr>
    </w:lvl>
    <w:lvl w:ilvl="2">
      <w:start w:val="0"/>
      <w:numFmt w:val="bullet"/>
      <w:lvlText w:val="•"/>
      <w:lvlJc w:val="left"/>
      <w:pPr>
        <w:ind w:left="3037" w:hanging="602"/>
      </w:pPr>
      <w:rPr>
        <w:rFonts w:hint="default"/>
        <w:lang w:val="en-US" w:eastAsia="zh-CN" w:bidi="ar-SA"/>
      </w:rPr>
    </w:lvl>
    <w:lvl w:ilvl="3">
      <w:start w:val="0"/>
      <w:numFmt w:val="bullet"/>
      <w:lvlText w:val="•"/>
      <w:lvlJc w:val="left"/>
      <w:pPr>
        <w:ind w:left="3805" w:hanging="602"/>
      </w:pPr>
      <w:rPr>
        <w:rFonts w:hint="default"/>
        <w:lang w:val="en-US" w:eastAsia="zh-CN" w:bidi="ar-SA"/>
      </w:rPr>
    </w:lvl>
    <w:lvl w:ilvl="4">
      <w:start w:val="0"/>
      <w:numFmt w:val="bullet"/>
      <w:lvlText w:val="•"/>
      <w:lvlJc w:val="left"/>
      <w:pPr>
        <w:ind w:left="4574" w:hanging="602"/>
      </w:pPr>
      <w:rPr>
        <w:rFonts w:hint="default"/>
        <w:lang w:val="en-US" w:eastAsia="zh-CN" w:bidi="ar-SA"/>
      </w:rPr>
    </w:lvl>
    <w:lvl w:ilvl="5">
      <w:start w:val="0"/>
      <w:numFmt w:val="bullet"/>
      <w:lvlText w:val="•"/>
      <w:lvlJc w:val="left"/>
      <w:pPr>
        <w:ind w:left="5343" w:hanging="602"/>
      </w:pPr>
      <w:rPr>
        <w:rFonts w:hint="default"/>
        <w:lang w:val="en-US" w:eastAsia="zh-CN" w:bidi="ar-SA"/>
      </w:rPr>
    </w:lvl>
    <w:lvl w:ilvl="6">
      <w:start w:val="0"/>
      <w:numFmt w:val="bullet"/>
      <w:lvlText w:val="•"/>
      <w:lvlJc w:val="left"/>
      <w:pPr>
        <w:ind w:left="6111" w:hanging="602"/>
      </w:pPr>
      <w:rPr>
        <w:rFonts w:hint="default"/>
        <w:lang w:val="en-US" w:eastAsia="zh-CN" w:bidi="ar-SA"/>
      </w:rPr>
    </w:lvl>
    <w:lvl w:ilvl="7">
      <w:start w:val="0"/>
      <w:numFmt w:val="bullet"/>
      <w:lvlText w:val="•"/>
      <w:lvlJc w:val="left"/>
      <w:pPr>
        <w:ind w:left="6880" w:hanging="602"/>
      </w:pPr>
      <w:rPr>
        <w:rFonts w:hint="default"/>
        <w:lang w:val="en-US" w:eastAsia="zh-CN" w:bidi="ar-SA"/>
      </w:rPr>
    </w:lvl>
    <w:lvl w:ilvl="8">
      <w:start w:val="0"/>
      <w:numFmt w:val="bullet"/>
      <w:lvlText w:val="•"/>
      <w:lvlJc w:val="left"/>
      <w:pPr>
        <w:ind w:left="7648" w:hanging="602"/>
      </w:pPr>
      <w:rPr>
        <w:rFonts w:hint="default"/>
        <w:lang w:val="en-US" w:eastAsia="zh-CN" w:bidi="ar-SA"/>
      </w:rPr>
    </w:lvl>
  </w:abstractNum>
  <w:abstractNum w:abstractNumId="9">
    <w:nsid w:val="6B937A4D"/>
    <w:multiLevelType w:val="hybridMultilevel"/>
    <w:tmpl w:val="00000000"/>
    <w:lvl w:ilvl="0">
      <w:start w:val="1"/>
      <w:numFmt w:val="decimal"/>
      <w:lvlText w:val="%1）"/>
      <w:lvlJc w:val="left"/>
      <w:pPr>
        <w:ind w:left="1278" w:hanging="36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2070" w:hanging="361"/>
      </w:pPr>
      <w:rPr>
        <w:rFonts w:hint="default"/>
        <w:lang w:val="en-US" w:eastAsia="zh-CN" w:bidi="ar-SA"/>
      </w:rPr>
    </w:lvl>
    <w:lvl w:ilvl="2">
      <w:start w:val="0"/>
      <w:numFmt w:val="bullet"/>
      <w:lvlText w:val="•"/>
      <w:lvlJc w:val="left"/>
      <w:pPr>
        <w:ind w:left="2861" w:hanging="361"/>
      </w:pPr>
      <w:rPr>
        <w:rFonts w:hint="default"/>
        <w:lang w:val="en-US" w:eastAsia="zh-CN" w:bidi="ar-SA"/>
      </w:rPr>
    </w:lvl>
    <w:lvl w:ilvl="3">
      <w:start w:val="0"/>
      <w:numFmt w:val="bullet"/>
      <w:lvlText w:val="•"/>
      <w:lvlJc w:val="left"/>
      <w:pPr>
        <w:ind w:left="3651" w:hanging="361"/>
      </w:pPr>
      <w:rPr>
        <w:rFonts w:hint="default"/>
        <w:lang w:val="en-US" w:eastAsia="zh-CN" w:bidi="ar-SA"/>
      </w:rPr>
    </w:lvl>
    <w:lvl w:ilvl="4">
      <w:start w:val="0"/>
      <w:numFmt w:val="bullet"/>
      <w:lvlText w:val="•"/>
      <w:lvlJc w:val="left"/>
      <w:pPr>
        <w:ind w:left="4442" w:hanging="361"/>
      </w:pPr>
      <w:rPr>
        <w:rFonts w:hint="default"/>
        <w:lang w:val="en-US" w:eastAsia="zh-CN" w:bidi="ar-SA"/>
      </w:rPr>
    </w:lvl>
    <w:lvl w:ilvl="5">
      <w:start w:val="0"/>
      <w:numFmt w:val="bullet"/>
      <w:lvlText w:val="•"/>
      <w:lvlJc w:val="left"/>
      <w:pPr>
        <w:ind w:left="5233" w:hanging="361"/>
      </w:pPr>
      <w:rPr>
        <w:rFonts w:hint="default"/>
        <w:lang w:val="en-US" w:eastAsia="zh-CN" w:bidi="ar-SA"/>
      </w:rPr>
    </w:lvl>
    <w:lvl w:ilvl="6">
      <w:start w:val="0"/>
      <w:numFmt w:val="bullet"/>
      <w:lvlText w:val="•"/>
      <w:lvlJc w:val="left"/>
      <w:pPr>
        <w:ind w:left="6023" w:hanging="361"/>
      </w:pPr>
      <w:rPr>
        <w:rFonts w:hint="default"/>
        <w:lang w:val="en-US" w:eastAsia="zh-CN" w:bidi="ar-SA"/>
      </w:rPr>
    </w:lvl>
    <w:lvl w:ilvl="7">
      <w:start w:val="0"/>
      <w:numFmt w:val="bullet"/>
      <w:lvlText w:val="•"/>
      <w:lvlJc w:val="left"/>
      <w:pPr>
        <w:ind w:left="6814" w:hanging="361"/>
      </w:pPr>
      <w:rPr>
        <w:rFonts w:hint="default"/>
        <w:lang w:val="en-US" w:eastAsia="zh-CN" w:bidi="ar-SA"/>
      </w:rPr>
    </w:lvl>
    <w:lvl w:ilvl="8">
      <w:start w:val="0"/>
      <w:numFmt w:val="bullet"/>
      <w:lvlText w:val="•"/>
      <w:lvlJc w:val="left"/>
      <w:pPr>
        <w:ind w:left="7604" w:hanging="361"/>
      </w:pPr>
      <w:rPr>
        <w:rFonts w:hint="default"/>
        <w:lang w:val="en-US" w:eastAsia="zh-CN" w:bidi="ar-SA"/>
      </w:rPr>
    </w:lvl>
  </w:abstractNum>
  <w:abstractNum w:abstractNumId="10">
    <w:nsid w:val="72B0E73B"/>
    <w:multiLevelType w:val="hybridMultilevel"/>
    <w:tmpl w:val="00000000"/>
    <w:lvl w:ilvl="0">
      <w:start w:val="1"/>
      <w:numFmt w:val="decimal"/>
      <w:lvlText w:val="（%1）"/>
      <w:lvlJc w:val="left"/>
      <w:pPr>
        <w:ind w:left="1" w:hanging="530"/>
        <w:jc w:val="left"/>
      </w:pPr>
      <w:rPr>
        <w:rFonts w:ascii="宋体" w:eastAsia="宋体" w:hAnsi="宋体" w:cs="宋体" w:hint="default"/>
        <w:b w:val="0"/>
        <w:bCs w:val="0"/>
        <w:i w:val="0"/>
        <w:iCs w:val="0"/>
        <w:spacing w:val="0"/>
        <w:w w:val="100"/>
        <w:sz w:val="19"/>
        <w:szCs w:val="19"/>
        <w:lang w:val="en-US" w:eastAsia="zh-CN" w:bidi="ar-SA"/>
      </w:rPr>
    </w:lvl>
    <w:lvl w:ilvl="1">
      <w:start w:val="0"/>
      <w:numFmt w:val="bullet"/>
      <w:lvlText w:val="•"/>
      <w:lvlJc w:val="left"/>
      <w:pPr>
        <w:ind w:left="738" w:hanging="530"/>
      </w:pPr>
      <w:rPr>
        <w:rFonts w:hint="default"/>
        <w:lang w:val="en-US" w:eastAsia="zh-CN" w:bidi="ar-SA"/>
      </w:rPr>
    </w:lvl>
    <w:lvl w:ilvl="2">
      <w:start w:val="0"/>
      <w:numFmt w:val="bullet"/>
      <w:lvlText w:val="•"/>
      <w:lvlJc w:val="left"/>
      <w:pPr>
        <w:ind w:left="1476" w:hanging="530"/>
      </w:pPr>
      <w:rPr>
        <w:rFonts w:hint="default"/>
        <w:lang w:val="en-US" w:eastAsia="zh-CN" w:bidi="ar-SA"/>
      </w:rPr>
    </w:lvl>
    <w:lvl w:ilvl="3">
      <w:start w:val="0"/>
      <w:numFmt w:val="bullet"/>
      <w:lvlText w:val="•"/>
      <w:lvlJc w:val="left"/>
      <w:pPr>
        <w:ind w:left="2214" w:hanging="530"/>
      </w:pPr>
      <w:rPr>
        <w:rFonts w:hint="default"/>
        <w:lang w:val="en-US" w:eastAsia="zh-CN" w:bidi="ar-SA"/>
      </w:rPr>
    </w:lvl>
    <w:lvl w:ilvl="4">
      <w:start w:val="0"/>
      <w:numFmt w:val="bullet"/>
      <w:lvlText w:val="•"/>
      <w:lvlJc w:val="left"/>
      <w:pPr>
        <w:ind w:left="2953" w:hanging="530"/>
      </w:pPr>
      <w:rPr>
        <w:rFonts w:hint="default"/>
        <w:lang w:val="en-US" w:eastAsia="zh-CN" w:bidi="ar-SA"/>
      </w:rPr>
    </w:lvl>
    <w:lvl w:ilvl="5">
      <w:start w:val="0"/>
      <w:numFmt w:val="bullet"/>
      <w:lvlText w:val="•"/>
      <w:lvlJc w:val="left"/>
      <w:pPr>
        <w:ind w:left="3691" w:hanging="530"/>
      </w:pPr>
      <w:rPr>
        <w:rFonts w:hint="default"/>
        <w:lang w:val="en-US" w:eastAsia="zh-CN" w:bidi="ar-SA"/>
      </w:rPr>
    </w:lvl>
    <w:lvl w:ilvl="6">
      <w:start w:val="0"/>
      <w:numFmt w:val="bullet"/>
      <w:lvlText w:val="•"/>
      <w:lvlJc w:val="left"/>
      <w:pPr>
        <w:ind w:left="4429" w:hanging="530"/>
      </w:pPr>
      <w:rPr>
        <w:rFonts w:hint="default"/>
        <w:lang w:val="en-US" w:eastAsia="zh-CN" w:bidi="ar-SA"/>
      </w:rPr>
    </w:lvl>
    <w:lvl w:ilvl="7">
      <w:start w:val="0"/>
      <w:numFmt w:val="bullet"/>
      <w:lvlText w:val="•"/>
      <w:lvlJc w:val="left"/>
      <w:pPr>
        <w:ind w:left="5168" w:hanging="530"/>
      </w:pPr>
      <w:rPr>
        <w:rFonts w:hint="default"/>
        <w:lang w:val="en-US" w:eastAsia="zh-CN" w:bidi="ar-SA"/>
      </w:rPr>
    </w:lvl>
    <w:lvl w:ilvl="8">
      <w:start w:val="0"/>
      <w:numFmt w:val="bullet"/>
      <w:lvlText w:val="•"/>
      <w:lvlJc w:val="left"/>
      <w:pPr>
        <w:ind w:left="5906" w:hanging="530"/>
      </w:pPr>
      <w:rPr>
        <w:rFonts w:hint="default"/>
        <w:lang w:val="en-US" w:eastAsia="zh-CN" w:bidi="ar-SA"/>
      </w:rPr>
    </w:lvl>
  </w:abstractNum>
  <w:abstractNum w:abstractNumId="11">
    <w:nsid w:val="73C359AD"/>
    <w:multiLevelType w:val="hybridMultilevel"/>
    <w:tmpl w:val="00000000"/>
    <w:lvl w:ilvl="0">
      <w:start w:val="1"/>
      <w:numFmt w:val="decimal"/>
      <w:lvlText w:val="（%1）"/>
      <w:lvlJc w:val="left"/>
      <w:pPr>
        <w:ind w:left="917" w:hanging="601"/>
        <w:jc w:val="right"/>
      </w:pPr>
      <w:rPr>
        <w:rFonts w:ascii="宋体" w:eastAsia="宋体" w:hAnsi="宋体" w:cs="宋体" w:hint="default"/>
        <w:b w:val="0"/>
        <w:bCs w:val="0"/>
        <w:i w:val="0"/>
        <w:iCs w:val="0"/>
        <w:w w:val="100"/>
        <w:sz w:val="22"/>
        <w:szCs w:val="22"/>
        <w:lang w:val="en-US" w:eastAsia="zh-CN" w:bidi="ar-SA"/>
      </w:rPr>
    </w:lvl>
    <w:lvl w:ilvl="1">
      <w:start w:val="1"/>
      <w:numFmt w:val="decimal"/>
      <w:lvlText w:val="（%2）"/>
      <w:lvlJc w:val="left"/>
      <w:pPr>
        <w:ind w:left="1518" w:hanging="601"/>
        <w:jc w:val="left"/>
      </w:pPr>
      <w:rPr>
        <w:rFonts w:ascii="宋体" w:eastAsia="宋体" w:hAnsi="宋体" w:cs="宋体" w:hint="default"/>
        <w:b w:val="0"/>
        <w:bCs w:val="0"/>
        <w:i w:val="0"/>
        <w:iCs w:val="0"/>
        <w:spacing w:val="-120"/>
        <w:w w:val="100"/>
        <w:sz w:val="22"/>
        <w:szCs w:val="22"/>
        <w:lang w:val="en-US" w:eastAsia="zh-CN" w:bidi="ar-SA"/>
      </w:rPr>
    </w:lvl>
    <w:lvl w:ilvl="2">
      <w:start w:val="0"/>
      <w:numFmt w:val="bullet"/>
      <w:lvlText w:val="•"/>
      <w:lvlJc w:val="left"/>
      <w:pPr>
        <w:ind w:left="2371" w:hanging="601"/>
      </w:pPr>
      <w:rPr>
        <w:rFonts w:hint="default"/>
        <w:lang w:val="en-US" w:eastAsia="zh-CN" w:bidi="ar-SA"/>
      </w:rPr>
    </w:lvl>
    <w:lvl w:ilvl="3">
      <w:start w:val="0"/>
      <w:numFmt w:val="bullet"/>
      <w:lvlText w:val="•"/>
      <w:lvlJc w:val="left"/>
      <w:pPr>
        <w:ind w:left="3223" w:hanging="601"/>
      </w:pPr>
      <w:rPr>
        <w:rFonts w:hint="default"/>
        <w:lang w:val="en-US" w:eastAsia="zh-CN" w:bidi="ar-SA"/>
      </w:rPr>
    </w:lvl>
    <w:lvl w:ilvl="4">
      <w:start w:val="0"/>
      <w:numFmt w:val="bullet"/>
      <w:lvlText w:val="•"/>
      <w:lvlJc w:val="left"/>
      <w:pPr>
        <w:ind w:left="4075" w:hanging="601"/>
      </w:pPr>
      <w:rPr>
        <w:rFonts w:hint="default"/>
        <w:lang w:val="en-US" w:eastAsia="zh-CN" w:bidi="ar-SA"/>
      </w:rPr>
    </w:lvl>
    <w:lvl w:ilvl="5">
      <w:start w:val="0"/>
      <w:numFmt w:val="bullet"/>
      <w:lvlText w:val="•"/>
      <w:lvlJc w:val="left"/>
      <w:pPr>
        <w:ind w:left="4927" w:hanging="601"/>
      </w:pPr>
      <w:rPr>
        <w:rFonts w:hint="default"/>
        <w:lang w:val="en-US" w:eastAsia="zh-CN" w:bidi="ar-SA"/>
      </w:rPr>
    </w:lvl>
    <w:lvl w:ilvl="6">
      <w:start w:val="0"/>
      <w:numFmt w:val="bullet"/>
      <w:lvlText w:val="•"/>
      <w:lvlJc w:val="left"/>
      <w:pPr>
        <w:ind w:left="5778" w:hanging="601"/>
      </w:pPr>
      <w:rPr>
        <w:rFonts w:hint="default"/>
        <w:lang w:val="en-US" w:eastAsia="zh-CN" w:bidi="ar-SA"/>
      </w:rPr>
    </w:lvl>
    <w:lvl w:ilvl="7">
      <w:start w:val="0"/>
      <w:numFmt w:val="bullet"/>
      <w:lvlText w:val="•"/>
      <w:lvlJc w:val="left"/>
      <w:pPr>
        <w:ind w:left="6630" w:hanging="601"/>
      </w:pPr>
      <w:rPr>
        <w:rFonts w:hint="default"/>
        <w:lang w:val="en-US" w:eastAsia="zh-CN" w:bidi="ar-SA"/>
      </w:rPr>
    </w:lvl>
    <w:lvl w:ilvl="8">
      <w:start w:val="0"/>
      <w:numFmt w:val="bullet"/>
      <w:lvlText w:val="•"/>
      <w:lvlJc w:val="left"/>
      <w:pPr>
        <w:ind w:left="7482" w:hanging="601"/>
      </w:pPr>
      <w:rPr>
        <w:rFonts w:hint="default"/>
        <w:lang w:val="en-US" w:eastAsia="zh-CN" w:bidi="ar-SA"/>
      </w:rPr>
    </w:lvl>
  </w:abstractNum>
  <w:abstractNum w:abstractNumId="12">
    <w:nsid w:val="7987EAF6"/>
    <w:multiLevelType w:val="hybridMultilevel"/>
    <w:tmpl w:val="00000000"/>
    <w:lvl w:ilvl="0">
      <w:start w:val="1"/>
      <w:numFmt w:val="decimal"/>
      <w:lvlText w:val="（%1）"/>
      <w:lvlJc w:val="left"/>
      <w:pPr>
        <w:ind w:left="1518"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286" w:hanging="601"/>
      </w:pPr>
      <w:rPr>
        <w:rFonts w:hint="default"/>
        <w:lang w:val="en-US" w:eastAsia="zh-CN" w:bidi="ar-SA"/>
      </w:rPr>
    </w:lvl>
    <w:lvl w:ilvl="2">
      <w:start w:val="0"/>
      <w:numFmt w:val="bullet"/>
      <w:lvlText w:val="•"/>
      <w:lvlJc w:val="left"/>
      <w:pPr>
        <w:ind w:left="3053" w:hanging="601"/>
      </w:pPr>
      <w:rPr>
        <w:rFonts w:hint="default"/>
        <w:lang w:val="en-US" w:eastAsia="zh-CN" w:bidi="ar-SA"/>
      </w:rPr>
    </w:lvl>
    <w:lvl w:ilvl="3">
      <w:start w:val="0"/>
      <w:numFmt w:val="bullet"/>
      <w:lvlText w:val="•"/>
      <w:lvlJc w:val="left"/>
      <w:pPr>
        <w:ind w:left="3819" w:hanging="601"/>
      </w:pPr>
      <w:rPr>
        <w:rFonts w:hint="default"/>
        <w:lang w:val="en-US" w:eastAsia="zh-CN" w:bidi="ar-SA"/>
      </w:rPr>
    </w:lvl>
    <w:lvl w:ilvl="4">
      <w:start w:val="0"/>
      <w:numFmt w:val="bullet"/>
      <w:lvlText w:val="•"/>
      <w:lvlJc w:val="left"/>
      <w:pPr>
        <w:ind w:left="4586" w:hanging="601"/>
      </w:pPr>
      <w:rPr>
        <w:rFonts w:hint="default"/>
        <w:lang w:val="en-US" w:eastAsia="zh-CN" w:bidi="ar-SA"/>
      </w:rPr>
    </w:lvl>
    <w:lvl w:ilvl="5">
      <w:start w:val="0"/>
      <w:numFmt w:val="bullet"/>
      <w:lvlText w:val="•"/>
      <w:lvlJc w:val="left"/>
      <w:pPr>
        <w:ind w:left="5353" w:hanging="601"/>
      </w:pPr>
      <w:rPr>
        <w:rFonts w:hint="default"/>
        <w:lang w:val="en-US" w:eastAsia="zh-CN" w:bidi="ar-SA"/>
      </w:rPr>
    </w:lvl>
    <w:lvl w:ilvl="6">
      <w:start w:val="0"/>
      <w:numFmt w:val="bullet"/>
      <w:lvlText w:val="•"/>
      <w:lvlJc w:val="left"/>
      <w:pPr>
        <w:ind w:left="6119" w:hanging="601"/>
      </w:pPr>
      <w:rPr>
        <w:rFonts w:hint="default"/>
        <w:lang w:val="en-US" w:eastAsia="zh-CN" w:bidi="ar-SA"/>
      </w:rPr>
    </w:lvl>
    <w:lvl w:ilvl="7">
      <w:start w:val="0"/>
      <w:numFmt w:val="bullet"/>
      <w:lvlText w:val="•"/>
      <w:lvlJc w:val="left"/>
      <w:pPr>
        <w:ind w:left="6886" w:hanging="601"/>
      </w:pPr>
      <w:rPr>
        <w:rFonts w:hint="default"/>
        <w:lang w:val="en-US" w:eastAsia="zh-CN" w:bidi="ar-SA"/>
      </w:rPr>
    </w:lvl>
    <w:lvl w:ilvl="8">
      <w:start w:val="0"/>
      <w:numFmt w:val="bullet"/>
      <w:lvlText w:val="•"/>
      <w:lvlJc w:val="left"/>
      <w:pPr>
        <w:ind w:left="7652" w:hanging="601"/>
      </w:pPr>
      <w:rPr>
        <w:rFonts w:hint="default"/>
        <w:lang w:val="en-US" w:eastAsia="zh-CN" w:bidi="ar-SA"/>
      </w:rPr>
    </w:lvl>
  </w:abstractNum>
  <w:abstractNum w:abstractNumId="13">
    <w:nsid w:val="7EE2D77F"/>
    <w:multiLevelType w:val="hybridMultilevel"/>
    <w:tmpl w:val="00000000"/>
    <w:lvl w:ilvl="0">
      <w:start w:val="1"/>
      <w:numFmt w:val="decimal"/>
      <w:lvlText w:val="（%1）"/>
      <w:lvlJc w:val="left"/>
      <w:pPr>
        <w:ind w:left="0" w:hanging="531"/>
        <w:jc w:val="left"/>
      </w:pPr>
      <w:rPr>
        <w:rFonts w:ascii="宋体" w:eastAsia="宋体" w:hAnsi="宋体" w:cs="宋体" w:hint="default"/>
        <w:b w:val="0"/>
        <w:bCs w:val="0"/>
        <w:i w:val="0"/>
        <w:iCs w:val="0"/>
        <w:spacing w:val="0"/>
        <w:w w:val="100"/>
        <w:sz w:val="19"/>
        <w:szCs w:val="19"/>
        <w:lang w:val="en-US" w:eastAsia="zh-CN" w:bidi="ar-SA"/>
      </w:rPr>
    </w:lvl>
    <w:lvl w:ilvl="1">
      <w:start w:val="0"/>
      <w:numFmt w:val="bullet"/>
      <w:lvlText w:val="•"/>
      <w:lvlJc w:val="left"/>
      <w:pPr>
        <w:ind w:left="738" w:hanging="531"/>
      </w:pPr>
      <w:rPr>
        <w:rFonts w:hint="default"/>
        <w:lang w:val="en-US" w:eastAsia="zh-CN" w:bidi="ar-SA"/>
      </w:rPr>
    </w:lvl>
    <w:lvl w:ilvl="2">
      <w:start w:val="0"/>
      <w:numFmt w:val="bullet"/>
      <w:lvlText w:val="•"/>
      <w:lvlJc w:val="left"/>
      <w:pPr>
        <w:ind w:left="1476" w:hanging="531"/>
      </w:pPr>
      <w:rPr>
        <w:rFonts w:hint="default"/>
        <w:lang w:val="en-US" w:eastAsia="zh-CN" w:bidi="ar-SA"/>
      </w:rPr>
    </w:lvl>
    <w:lvl w:ilvl="3">
      <w:start w:val="0"/>
      <w:numFmt w:val="bullet"/>
      <w:lvlText w:val="•"/>
      <w:lvlJc w:val="left"/>
      <w:pPr>
        <w:ind w:left="2214" w:hanging="531"/>
      </w:pPr>
      <w:rPr>
        <w:rFonts w:hint="default"/>
        <w:lang w:val="en-US" w:eastAsia="zh-CN" w:bidi="ar-SA"/>
      </w:rPr>
    </w:lvl>
    <w:lvl w:ilvl="4">
      <w:start w:val="0"/>
      <w:numFmt w:val="bullet"/>
      <w:lvlText w:val="•"/>
      <w:lvlJc w:val="left"/>
      <w:pPr>
        <w:ind w:left="2953" w:hanging="531"/>
      </w:pPr>
      <w:rPr>
        <w:rFonts w:hint="default"/>
        <w:lang w:val="en-US" w:eastAsia="zh-CN" w:bidi="ar-SA"/>
      </w:rPr>
    </w:lvl>
    <w:lvl w:ilvl="5">
      <w:start w:val="0"/>
      <w:numFmt w:val="bullet"/>
      <w:lvlText w:val="•"/>
      <w:lvlJc w:val="left"/>
      <w:pPr>
        <w:ind w:left="3691" w:hanging="531"/>
      </w:pPr>
      <w:rPr>
        <w:rFonts w:hint="default"/>
        <w:lang w:val="en-US" w:eastAsia="zh-CN" w:bidi="ar-SA"/>
      </w:rPr>
    </w:lvl>
    <w:lvl w:ilvl="6">
      <w:start w:val="0"/>
      <w:numFmt w:val="bullet"/>
      <w:lvlText w:val="•"/>
      <w:lvlJc w:val="left"/>
      <w:pPr>
        <w:ind w:left="4429" w:hanging="531"/>
      </w:pPr>
      <w:rPr>
        <w:rFonts w:hint="default"/>
        <w:lang w:val="en-US" w:eastAsia="zh-CN" w:bidi="ar-SA"/>
      </w:rPr>
    </w:lvl>
    <w:lvl w:ilvl="7">
      <w:start w:val="0"/>
      <w:numFmt w:val="bullet"/>
      <w:lvlText w:val="•"/>
      <w:lvlJc w:val="left"/>
      <w:pPr>
        <w:ind w:left="5168" w:hanging="531"/>
      </w:pPr>
      <w:rPr>
        <w:rFonts w:hint="default"/>
        <w:lang w:val="en-US" w:eastAsia="zh-CN" w:bidi="ar-SA"/>
      </w:rPr>
    </w:lvl>
    <w:lvl w:ilvl="8">
      <w:start w:val="0"/>
      <w:numFmt w:val="bullet"/>
      <w:lvlText w:val="•"/>
      <w:lvlJc w:val="left"/>
      <w:pPr>
        <w:ind w:left="5906" w:hanging="531"/>
      </w:pPr>
      <w:rPr>
        <w:rFonts w:hint="default"/>
        <w:lang w:val="en-US" w:eastAsia="zh-CN" w:bidi="ar-SA"/>
      </w:rPr>
    </w:lvl>
  </w:abstractNum>
  <w:num w:numId="1">
    <w:abstractNumId w:val="3"/>
  </w:num>
  <w:num w:numId="2">
    <w:abstractNumId w:val="2"/>
  </w:num>
  <w:num w:numId="3">
    <w:abstractNumId w:val="7"/>
  </w:num>
  <w:num w:numId="4">
    <w:abstractNumId w:val="5"/>
  </w:num>
  <w:num w:numId="5">
    <w:abstractNumId w:val="8"/>
  </w:num>
  <w:num w:numId="6">
    <w:abstractNumId w:val="12"/>
  </w:num>
  <w:num w:numId="7">
    <w:abstractNumId w:val="4"/>
  </w:num>
  <w:num w:numId="8">
    <w:abstractNumId w:val="10"/>
  </w:num>
  <w:num w:numId="9">
    <w:abstractNumId w:val="1"/>
  </w:num>
  <w:num w:numId="10">
    <w:abstractNumId w:val="13"/>
  </w:num>
  <w:num w:numId="11">
    <w:abstractNumId w:val="9"/>
  </w:num>
  <w:num w:numId="12">
    <w:abstractNumId w:val="11"/>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1435" w:right="1436"/>
      <w:jc w:val="center"/>
      <w:outlineLvl w:val="0"/>
    </w:pPr>
    <w:rPr>
      <w:rFonts w:ascii="Microsoft JhengHei" w:eastAsia="Microsoft JhengHei" w:hAnsi="Microsoft JhengHei" w:cs="Microsoft JhengHei"/>
      <w:b/>
      <w:bCs/>
      <w:sz w:val="30"/>
      <w:szCs w:val="30"/>
      <w:lang w:val="en-US" w:eastAsia="zh-CN" w:bidi="ar-SA"/>
    </w:rPr>
  </w:style>
  <w:style w:type="paragraph" w:styleId="Heading2">
    <w:name w:val="heading 2"/>
    <w:basedOn w:val="Normal"/>
    <w:uiPriority w:val="1"/>
    <w:qFormat/>
    <w:pPr>
      <w:ind w:left="1058"/>
      <w:outlineLvl w:val="1"/>
    </w:pPr>
    <w:rPr>
      <w:rFonts w:ascii="Microsoft JhengHei" w:eastAsia="Microsoft JhengHei" w:hAnsi="Microsoft JhengHei" w:cs="Microsoft JhengHei"/>
      <w:b/>
      <w:bCs/>
      <w:sz w:val="28"/>
      <w:szCs w:val="28"/>
      <w:lang w:val="en-US" w:eastAsia="zh-CN" w:bidi="ar-SA"/>
    </w:rPr>
  </w:style>
  <w:style w:type="paragraph" w:styleId="Heading3">
    <w:name w:val="heading 3"/>
    <w:basedOn w:val="Normal"/>
    <w:uiPriority w:val="1"/>
    <w:qFormat/>
    <w:pPr>
      <w:ind w:left="1435"/>
      <w:outlineLvl w:val="2"/>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4"/>
      <w:szCs w:val="24"/>
      <w:lang w:val="en-US" w:eastAsia="zh-CN" w:bidi="ar-SA"/>
    </w:rPr>
  </w:style>
  <w:style w:type="paragraph" w:styleId="ListParagraph">
    <w:name w:val="List Paragraph"/>
    <w:basedOn w:val="Normal"/>
    <w:uiPriority w:val="1"/>
    <w:qFormat/>
    <w:pPr>
      <w:ind w:left="1518" w:hanging="602"/>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757011164026006051"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numbering" Target="numbering.xml" /><Relationship Id="rId63"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2024-03-04T13:44:30Z</dcterms:created>
  <dcterms:modified xsi:type="dcterms:W3CDTF">2024-03-04T13:44:30Z</dcterms:modified>
</cp:coreProperties>
</file>