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数控伺服系统项目计划设计方案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2" w:history="1">
        <w:r>
          <w:rPr>
            <w:rFonts w:ascii="仿宋" w:eastAsia="仿宋" w:hAnsi="仿宋" w:cs="仿宋" w:hint="eastAsia"/>
            <w:lang w:eastAsia="zh-CN"/>
          </w:rPr>
          <w:t>前言</w:t>
        </w:r>
        <w:r>
          <w:tab/>
        </w:r>
        <w:r>
          <w:fldChar w:fldCharType="begin"/>
        </w:r>
        <w:r>
          <w:instrText xml:space="preserve"> PAGEREF _Toc562 \h </w:instrText>
        </w:r>
        <w:r>
          <w:fldChar w:fldCharType="separate"/>
        </w:r>
        <w:r>
          <w:t>3</w:t>
        </w:r>
        <w:r>
          <w:fldChar w:fldCharType="end"/>
        </w:r>
      </w:hyperlink>
    </w:p>
    <w:p>
      <w:pPr>
        <w:pStyle w:val="TOC1"/>
        <w:tabs>
          <w:tab w:val="right" w:leader="dot" w:pos="8306"/>
        </w:tabs>
      </w:pPr>
      <w:hyperlink w:anchor="_Toc28117" w:history="1">
        <w:r>
          <w:rPr>
            <w:rFonts w:ascii="仿宋" w:eastAsia="仿宋" w:hAnsi="仿宋" w:cs="仿宋" w:hint="eastAsia"/>
            <w:lang w:eastAsia="zh-CN"/>
          </w:rPr>
          <w:t>一、工艺说明</w:t>
        </w:r>
        <w:r>
          <w:tab/>
        </w:r>
        <w:r>
          <w:fldChar w:fldCharType="begin"/>
        </w:r>
        <w:r>
          <w:instrText xml:space="preserve"> PAGEREF _Toc28117 \h </w:instrText>
        </w:r>
        <w:r>
          <w:fldChar w:fldCharType="separate"/>
        </w:r>
        <w:r>
          <w:t>3</w:t>
        </w:r>
        <w:r>
          <w:fldChar w:fldCharType="end"/>
        </w:r>
      </w:hyperlink>
    </w:p>
    <w:p>
      <w:pPr>
        <w:pStyle w:val="TOC2"/>
        <w:tabs>
          <w:tab w:val="right" w:leader="dot" w:pos="8306"/>
        </w:tabs>
      </w:pPr>
      <w:hyperlink w:anchor="_Toc5499" w:history="1">
        <w:r>
          <w:rPr>
            <w:rFonts w:ascii="仿宋" w:eastAsia="仿宋" w:hAnsi="仿宋" w:cs="仿宋" w:hint="eastAsia"/>
            <w:lang w:eastAsia="zh-CN"/>
          </w:rPr>
          <w:t>(一)、技术管理特点</w:t>
        </w:r>
        <w:r>
          <w:tab/>
        </w:r>
        <w:r>
          <w:fldChar w:fldCharType="begin"/>
        </w:r>
        <w:r>
          <w:instrText xml:space="preserve"> PAGEREF _Toc5499 \h </w:instrText>
        </w:r>
        <w:r>
          <w:fldChar w:fldCharType="separate"/>
        </w:r>
        <w:r>
          <w:t>3</w:t>
        </w:r>
        <w:r>
          <w:fldChar w:fldCharType="end"/>
        </w:r>
      </w:hyperlink>
    </w:p>
    <w:p>
      <w:pPr>
        <w:pStyle w:val="TOC2"/>
        <w:tabs>
          <w:tab w:val="right" w:leader="dot" w:pos="8306"/>
        </w:tabs>
      </w:pPr>
      <w:hyperlink w:anchor="_Toc5196" w:history="1">
        <w:r>
          <w:rPr>
            <w:rFonts w:ascii="仿宋" w:eastAsia="仿宋" w:hAnsi="仿宋" w:cs="仿宋" w:hint="eastAsia"/>
            <w:lang w:eastAsia="zh-CN"/>
          </w:rPr>
          <w:t>(二)、数控伺服系统项目工艺技术设计方案</w:t>
        </w:r>
        <w:r>
          <w:tab/>
        </w:r>
        <w:r>
          <w:fldChar w:fldCharType="begin"/>
        </w:r>
        <w:r>
          <w:instrText xml:space="preserve"> PAGEREF _Toc5196 \h </w:instrText>
        </w:r>
        <w:r>
          <w:fldChar w:fldCharType="separate"/>
        </w:r>
        <w:r>
          <w:t>4</w:t>
        </w:r>
        <w:r>
          <w:fldChar w:fldCharType="end"/>
        </w:r>
      </w:hyperlink>
    </w:p>
    <w:p>
      <w:pPr>
        <w:pStyle w:val="TOC2"/>
        <w:tabs>
          <w:tab w:val="right" w:leader="dot" w:pos="8306"/>
        </w:tabs>
      </w:pPr>
      <w:hyperlink w:anchor="_Toc22077" w:history="1">
        <w:r>
          <w:rPr>
            <w:rFonts w:ascii="仿宋" w:eastAsia="仿宋" w:hAnsi="仿宋" w:cs="仿宋" w:hint="eastAsia"/>
            <w:lang w:eastAsia="zh-CN"/>
          </w:rPr>
          <w:t>(三)、设备选型方案</w:t>
        </w:r>
        <w:r>
          <w:tab/>
        </w:r>
        <w:r>
          <w:fldChar w:fldCharType="begin"/>
        </w:r>
        <w:r>
          <w:instrText xml:space="preserve"> PAGEREF _Toc22077 \h </w:instrText>
        </w:r>
        <w:r>
          <w:fldChar w:fldCharType="separate"/>
        </w:r>
        <w:r>
          <w:t>5</w:t>
        </w:r>
        <w:r>
          <w:fldChar w:fldCharType="end"/>
        </w:r>
      </w:hyperlink>
    </w:p>
    <w:p>
      <w:pPr>
        <w:pStyle w:val="TOC1"/>
        <w:tabs>
          <w:tab w:val="right" w:leader="dot" w:pos="8306"/>
        </w:tabs>
      </w:pPr>
      <w:hyperlink w:anchor="_Toc13872" w:history="1">
        <w:r>
          <w:rPr>
            <w:rFonts w:ascii="仿宋" w:eastAsia="仿宋" w:hAnsi="仿宋" w:cs="仿宋" w:hint="eastAsia"/>
            <w:lang w:eastAsia="zh-CN"/>
          </w:rPr>
          <w:t>二、数控伺服系统项目建设背景及必要性分析</w:t>
        </w:r>
        <w:r>
          <w:tab/>
        </w:r>
        <w:r>
          <w:fldChar w:fldCharType="begin"/>
        </w:r>
        <w:r>
          <w:instrText xml:space="preserve"> PAGEREF _Toc13872 \h </w:instrText>
        </w:r>
        <w:r>
          <w:fldChar w:fldCharType="separate"/>
        </w:r>
        <w:r>
          <w:t>7</w:t>
        </w:r>
        <w:r>
          <w:fldChar w:fldCharType="end"/>
        </w:r>
      </w:hyperlink>
    </w:p>
    <w:p>
      <w:pPr>
        <w:pStyle w:val="TOC2"/>
        <w:tabs>
          <w:tab w:val="right" w:leader="dot" w:pos="8306"/>
        </w:tabs>
      </w:pPr>
      <w:hyperlink w:anchor="_Toc16949" w:history="1">
        <w:r>
          <w:rPr>
            <w:rFonts w:ascii="仿宋" w:eastAsia="仿宋" w:hAnsi="仿宋" w:cs="仿宋" w:hint="eastAsia"/>
            <w:lang w:eastAsia="zh-CN"/>
          </w:rPr>
          <w:t>(一)、数控伺服系统项目背景分析</w:t>
        </w:r>
        <w:r>
          <w:tab/>
        </w:r>
        <w:r>
          <w:fldChar w:fldCharType="begin"/>
        </w:r>
        <w:r>
          <w:instrText xml:space="preserve"> PAGEREF _Toc16949 \h </w:instrText>
        </w:r>
        <w:r>
          <w:fldChar w:fldCharType="separate"/>
        </w:r>
        <w:r>
          <w:t>7</w:t>
        </w:r>
        <w:r>
          <w:fldChar w:fldCharType="end"/>
        </w:r>
      </w:hyperlink>
    </w:p>
    <w:p>
      <w:pPr>
        <w:pStyle w:val="TOC2"/>
        <w:tabs>
          <w:tab w:val="right" w:leader="dot" w:pos="8306"/>
        </w:tabs>
      </w:pPr>
      <w:hyperlink w:anchor="_Toc759" w:history="1">
        <w:r>
          <w:rPr>
            <w:rFonts w:ascii="仿宋" w:eastAsia="仿宋" w:hAnsi="仿宋" w:cs="仿宋" w:hint="eastAsia"/>
            <w:lang w:eastAsia="zh-CN"/>
          </w:rPr>
          <w:t>(二)、数控伺服系统项目建设必要性分析</w:t>
        </w:r>
        <w:r>
          <w:tab/>
        </w:r>
        <w:r>
          <w:fldChar w:fldCharType="begin"/>
        </w:r>
        <w:r>
          <w:instrText xml:space="preserve"> PAGEREF _Toc759 \h </w:instrText>
        </w:r>
        <w:r>
          <w:fldChar w:fldCharType="separate"/>
        </w:r>
        <w:r>
          <w:t>8</w:t>
        </w:r>
        <w:r>
          <w:fldChar w:fldCharType="end"/>
        </w:r>
      </w:hyperlink>
    </w:p>
    <w:p>
      <w:pPr>
        <w:pStyle w:val="TOC1"/>
        <w:tabs>
          <w:tab w:val="right" w:leader="dot" w:pos="8306"/>
        </w:tabs>
      </w:pPr>
      <w:hyperlink w:anchor="_Toc6380" w:history="1">
        <w:r>
          <w:rPr>
            <w:rFonts w:ascii="仿宋" w:eastAsia="仿宋" w:hAnsi="仿宋" w:cs="仿宋" w:hint="eastAsia"/>
            <w:lang w:eastAsia="zh-CN"/>
          </w:rPr>
          <w:t>三、数控伺服系统项目可持续发展</w:t>
        </w:r>
        <w:r>
          <w:tab/>
        </w:r>
        <w:r>
          <w:fldChar w:fldCharType="begin"/>
        </w:r>
        <w:r>
          <w:instrText xml:space="preserve"> PAGEREF _Toc6380 \h </w:instrText>
        </w:r>
        <w:r>
          <w:fldChar w:fldCharType="separate"/>
        </w:r>
        <w:r>
          <w:t>10</w:t>
        </w:r>
        <w:r>
          <w:fldChar w:fldCharType="end"/>
        </w:r>
      </w:hyperlink>
    </w:p>
    <w:p>
      <w:pPr>
        <w:pStyle w:val="TOC2"/>
        <w:tabs>
          <w:tab w:val="right" w:leader="dot" w:pos="8306"/>
        </w:tabs>
      </w:pPr>
      <w:hyperlink w:anchor="_Toc31312" w:history="1">
        <w:r>
          <w:rPr>
            <w:rFonts w:ascii="仿宋" w:eastAsia="仿宋" w:hAnsi="仿宋" w:cs="仿宋" w:hint="eastAsia"/>
            <w:lang w:eastAsia="zh-CN"/>
          </w:rPr>
          <w:t>(一)、可持续战略与实践</w:t>
        </w:r>
        <w:r>
          <w:tab/>
        </w:r>
        <w:r>
          <w:fldChar w:fldCharType="begin"/>
        </w:r>
        <w:r>
          <w:instrText xml:space="preserve"> PAGEREF _Toc31312 \h </w:instrText>
        </w:r>
        <w:r>
          <w:fldChar w:fldCharType="separate"/>
        </w:r>
        <w:r>
          <w:t>10</w:t>
        </w:r>
        <w:r>
          <w:fldChar w:fldCharType="end"/>
        </w:r>
      </w:hyperlink>
    </w:p>
    <w:p>
      <w:pPr>
        <w:pStyle w:val="TOC2"/>
        <w:tabs>
          <w:tab w:val="right" w:leader="dot" w:pos="8306"/>
        </w:tabs>
      </w:pPr>
      <w:hyperlink w:anchor="_Toc10384" w:history="1">
        <w:r>
          <w:rPr>
            <w:rFonts w:ascii="仿宋" w:eastAsia="仿宋" w:hAnsi="仿宋" w:cs="仿宋" w:hint="eastAsia"/>
            <w:lang w:eastAsia="zh-CN"/>
          </w:rPr>
          <w:t>(二)、环保与社会责任</w:t>
        </w:r>
        <w:r>
          <w:tab/>
        </w:r>
        <w:r>
          <w:fldChar w:fldCharType="begin"/>
        </w:r>
        <w:r>
          <w:instrText xml:space="preserve"> PAGEREF _Toc10384 \h </w:instrText>
        </w:r>
        <w:r>
          <w:fldChar w:fldCharType="separate"/>
        </w:r>
        <w:r>
          <w:t>11</w:t>
        </w:r>
        <w:r>
          <w:fldChar w:fldCharType="end"/>
        </w:r>
      </w:hyperlink>
    </w:p>
    <w:p>
      <w:pPr>
        <w:pStyle w:val="TOC1"/>
        <w:tabs>
          <w:tab w:val="right" w:leader="dot" w:pos="8306"/>
        </w:tabs>
      </w:pPr>
      <w:hyperlink w:anchor="_Toc12796" w:history="1">
        <w:r>
          <w:rPr>
            <w:rFonts w:ascii="仿宋" w:eastAsia="仿宋" w:hAnsi="仿宋" w:cs="仿宋" w:hint="eastAsia"/>
            <w:lang w:eastAsia="zh-CN"/>
          </w:rPr>
          <w:t>四、数控伺服系统项目危机管理</w:t>
        </w:r>
        <w:r>
          <w:tab/>
        </w:r>
        <w:r>
          <w:fldChar w:fldCharType="begin"/>
        </w:r>
        <w:r>
          <w:instrText xml:space="preserve"> PAGEREF _Toc12796 \h </w:instrText>
        </w:r>
        <w:r>
          <w:fldChar w:fldCharType="separate"/>
        </w:r>
        <w:r>
          <w:t>12</w:t>
        </w:r>
        <w:r>
          <w:fldChar w:fldCharType="end"/>
        </w:r>
      </w:hyperlink>
    </w:p>
    <w:p>
      <w:pPr>
        <w:pStyle w:val="TOC2"/>
        <w:tabs>
          <w:tab w:val="right" w:leader="dot" w:pos="8306"/>
        </w:tabs>
      </w:pPr>
      <w:hyperlink w:anchor="_Toc30436" w:history="1">
        <w:r>
          <w:rPr>
            <w:rFonts w:ascii="仿宋" w:eastAsia="仿宋" w:hAnsi="仿宋" w:cs="仿宋" w:hint="eastAsia"/>
            <w:lang w:eastAsia="zh-CN"/>
          </w:rPr>
          <w:t>(一)、危机预警与识别</w:t>
        </w:r>
        <w:r>
          <w:tab/>
        </w:r>
        <w:r>
          <w:fldChar w:fldCharType="begin"/>
        </w:r>
        <w:r>
          <w:instrText xml:space="preserve"> PAGEREF _Toc30436 \h </w:instrText>
        </w:r>
        <w:r>
          <w:fldChar w:fldCharType="separate"/>
        </w:r>
        <w:r>
          <w:t>12</w:t>
        </w:r>
        <w:r>
          <w:fldChar w:fldCharType="end"/>
        </w:r>
      </w:hyperlink>
    </w:p>
    <w:p>
      <w:pPr>
        <w:pStyle w:val="TOC2"/>
        <w:tabs>
          <w:tab w:val="right" w:leader="dot" w:pos="8306"/>
        </w:tabs>
      </w:pPr>
      <w:hyperlink w:anchor="_Toc27539" w:history="1">
        <w:r>
          <w:rPr>
            <w:rFonts w:ascii="仿宋" w:eastAsia="仿宋" w:hAnsi="仿宋" w:cs="仿宋" w:hint="eastAsia"/>
            <w:lang w:eastAsia="zh-CN"/>
          </w:rPr>
          <w:t>(二)、危机应对与恢复</w:t>
        </w:r>
        <w:r>
          <w:tab/>
        </w:r>
        <w:r>
          <w:fldChar w:fldCharType="begin"/>
        </w:r>
        <w:r>
          <w:instrText xml:space="preserve"> PAGEREF _Toc27539 \h </w:instrText>
        </w:r>
        <w:r>
          <w:fldChar w:fldCharType="separate"/>
        </w:r>
        <w:r>
          <w:t>13</w:t>
        </w:r>
        <w:r>
          <w:fldChar w:fldCharType="end"/>
        </w:r>
      </w:hyperlink>
    </w:p>
    <w:p>
      <w:pPr>
        <w:pStyle w:val="TOC1"/>
        <w:tabs>
          <w:tab w:val="right" w:leader="dot" w:pos="8306"/>
        </w:tabs>
      </w:pPr>
      <w:hyperlink w:anchor="_Toc20092" w:history="1">
        <w:r>
          <w:rPr>
            <w:rFonts w:ascii="仿宋" w:eastAsia="仿宋" w:hAnsi="仿宋" w:cs="仿宋" w:hint="eastAsia"/>
            <w:lang w:eastAsia="zh-CN"/>
          </w:rPr>
          <w:t>五、产品规划分析</w:t>
        </w:r>
        <w:r>
          <w:tab/>
        </w:r>
        <w:r>
          <w:fldChar w:fldCharType="begin"/>
        </w:r>
        <w:r>
          <w:instrText xml:space="preserve"> PAGEREF _Toc20092 \h </w:instrText>
        </w:r>
        <w:r>
          <w:fldChar w:fldCharType="separate"/>
        </w:r>
        <w:r>
          <w:t>14</w:t>
        </w:r>
        <w:r>
          <w:fldChar w:fldCharType="end"/>
        </w:r>
      </w:hyperlink>
    </w:p>
    <w:p>
      <w:pPr>
        <w:pStyle w:val="TOC2"/>
        <w:tabs>
          <w:tab w:val="right" w:leader="dot" w:pos="8306"/>
        </w:tabs>
      </w:pPr>
      <w:hyperlink w:anchor="_Toc339" w:history="1">
        <w:r>
          <w:rPr>
            <w:rFonts w:ascii="仿宋" w:eastAsia="仿宋" w:hAnsi="仿宋" w:cs="仿宋" w:hint="eastAsia"/>
            <w:lang w:eastAsia="zh-CN"/>
          </w:rPr>
          <w:t>(一)、产品规划</w:t>
        </w:r>
        <w:r>
          <w:tab/>
        </w:r>
        <w:r>
          <w:fldChar w:fldCharType="begin"/>
        </w:r>
        <w:r>
          <w:instrText xml:space="preserve"> PAGEREF _Toc339 \h </w:instrText>
        </w:r>
        <w:r>
          <w:fldChar w:fldCharType="separate"/>
        </w:r>
        <w:r>
          <w:t>14</w:t>
        </w:r>
        <w:r>
          <w:fldChar w:fldCharType="end"/>
        </w:r>
      </w:hyperlink>
    </w:p>
    <w:p>
      <w:pPr>
        <w:pStyle w:val="TOC2"/>
        <w:tabs>
          <w:tab w:val="right" w:leader="dot" w:pos="8306"/>
        </w:tabs>
      </w:pPr>
      <w:hyperlink w:anchor="_Toc15051" w:history="1">
        <w:r>
          <w:rPr>
            <w:rFonts w:ascii="仿宋" w:eastAsia="仿宋" w:hAnsi="仿宋" w:cs="仿宋" w:hint="eastAsia"/>
            <w:lang w:eastAsia="zh-CN"/>
          </w:rPr>
          <w:t>(二)、建设规模</w:t>
        </w:r>
        <w:r>
          <w:tab/>
        </w:r>
        <w:r>
          <w:fldChar w:fldCharType="begin"/>
        </w:r>
        <w:r>
          <w:instrText xml:space="preserve"> PAGEREF _Toc15051 \h </w:instrText>
        </w:r>
        <w:r>
          <w:fldChar w:fldCharType="separate"/>
        </w:r>
        <w:r>
          <w:t>15</w:t>
        </w:r>
        <w:r>
          <w:fldChar w:fldCharType="end"/>
        </w:r>
      </w:hyperlink>
    </w:p>
    <w:p>
      <w:pPr>
        <w:pStyle w:val="TOC1"/>
        <w:tabs>
          <w:tab w:val="right" w:leader="dot" w:pos="8306"/>
        </w:tabs>
      </w:pPr>
      <w:hyperlink w:anchor="_Toc10847" w:history="1">
        <w:r>
          <w:rPr>
            <w:rFonts w:ascii="仿宋" w:eastAsia="仿宋" w:hAnsi="仿宋" w:cs="仿宋" w:hint="eastAsia"/>
            <w:lang w:eastAsia="zh-CN"/>
          </w:rPr>
          <w:t>六、数控伺服系统项目选址可行性分析</w:t>
        </w:r>
        <w:r>
          <w:tab/>
        </w:r>
        <w:r>
          <w:fldChar w:fldCharType="begin"/>
        </w:r>
        <w:r>
          <w:instrText xml:space="preserve"> PAGEREF _Toc10847 \h </w:instrText>
        </w:r>
        <w:r>
          <w:fldChar w:fldCharType="separate"/>
        </w:r>
        <w:r>
          <w:t>16</w:t>
        </w:r>
        <w:r>
          <w:fldChar w:fldCharType="end"/>
        </w:r>
      </w:hyperlink>
    </w:p>
    <w:p>
      <w:pPr>
        <w:pStyle w:val="TOC2"/>
        <w:tabs>
          <w:tab w:val="right" w:leader="dot" w:pos="8306"/>
        </w:tabs>
      </w:pPr>
      <w:hyperlink w:anchor="_Toc4573" w:history="1">
        <w:r>
          <w:rPr>
            <w:rFonts w:ascii="仿宋" w:eastAsia="仿宋" w:hAnsi="仿宋" w:cs="仿宋" w:hint="eastAsia"/>
            <w:lang w:eastAsia="zh-CN"/>
          </w:rPr>
          <w:t>(一)、数控伺服系统项目选址</w:t>
        </w:r>
        <w:r>
          <w:tab/>
        </w:r>
        <w:r>
          <w:fldChar w:fldCharType="begin"/>
        </w:r>
        <w:r>
          <w:instrText xml:space="preserve"> PAGEREF _Toc4573 \h </w:instrText>
        </w:r>
        <w:r>
          <w:fldChar w:fldCharType="separate"/>
        </w:r>
        <w:r>
          <w:t>16</w:t>
        </w:r>
        <w:r>
          <w:fldChar w:fldCharType="end"/>
        </w:r>
      </w:hyperlink>
    </w:p>
    <w:p>
      <w:pPr>
        <w:pStyle w:val="TOC2"/>
        <w:tabs>
          <w:tab w:val="right" w:leader="dot" w:pos="8306"/>
        </w:tabs>
      </w:pPr>
      <w:hyperlink w:anchor="_Toc23077" w:history="1">
        <w:r>
          <w:rPr>
            <w:rFonts w:ascii="仿宋" w:eastAsia="仿宋" w:hAnsi="仿宋" w:cs="仿宋" w:hint="eastAsia"/>
            <w:lang w:eastAsia="zh-CN"/>
          </w:rPr>
          <w:t>(二)、用地控制指标</w:t>
        </w:r>
        <w:r>
          <w:tab/>
        </w:r>
        <w:r>
          <w:fldChar w:fldCharType="begin"/>
        </w:r>
        <w:r>
          <w:instrText xml:space="preserve"> PAGEREF _Toc23077 \h </w:instrText>
        </w:r>
        <w:r>
          <w:fldChar w:fldCharType="separate"/>
        </w:r>
        <w:r>
          <w:t>16</w:t>
        </w:r>
        <w:r>
          <w:fldChar w:fldCharType="end"/>
        </w:r>
      </w:hyperlink>
    </w:p>
    <w:p>
      <w:pPr>
        <w:pStyle w:val="TOC2"/>
        <w:tabs>
          <w:tab w:val="right" w:leader="dot" w:pos="8306"/>
        </w:tabs>
      </w:pPr>
      <w:hyperlink w:anchor="_Toc24757" w:history="1">
        <w:r>
          <w:rPr>
            <w:rFonts w:ascii="仿宋" w:eastAsia="仿宋" w:hAnsi="仿宋" w:cs="仿宋" w:hint="eastAsia"/>
            <w:lang w:eastAsia="zh-CN"/>
          </w:rPr>
          <w:t>(三)、节约用地措施</w:t>
        </w:r>
        <w:r>
          <w:tab/>
        </w:r>
        <w:r>
          <w:fldChar w:fldCharType="begin"/>
        </w:r>
        <w:r>
          <w:instrText xml:space="preserve"> PAGEREF _Toc24757 \h </w:instrText>
        </w:r>
        <w:r>
          <w:fldChar w:fldCharType="separate"/>
        </w:r>
        <w:r>
          <w:t>18</w:t>
        </w:r>
        <w:r>
          <w:fldChar w:fldCharType="end"/>
        </w:r>
      </w:hyperlink>
    </w:p>
    <w:p>
      <w:pPr>
        <w:pStyle w:val="TOC2"/>
        <w:tabs>
          <w:tab w:val="right" w:leader="dot" w:pos="8306"/>
        </w:tabs>
      </w:pPr>
      <w:hyperlink w:anchor="_Toc23488" w:history="1">
        <w:r>
          <w:rPr>
            <w:rFonts w:ascii="仿宋" w:eastAsia="仿宋" w:hAnsi="仿宋" w:cs="仿宋" w:hint="eastAsia"/>
            <w:lang w:eastAsia="zh-CN"/>
          </w:rPr>
          <w:t>(四)、总图布置方案</w:t>
        </w:r>
        <w:r>
          <w:tab/>
        </w:r>
        <w:r>
          <w:fldChar w:fldCharType="begin"/>
        </w:r>
        <w:r>
          <w:instrText xml:space="preserve"> PAGEREF _Toc23488 \h </w:instrText>
        </w:r>
        <w:r>
          <w:fldChar w:fldCharType="separate"/>
        </w:r>
        <w:r>
          <w:t>19</w:t>
        </w:r>
        <w:r>
          <w:fldChar w:fldCharType="end"/>
        </w:r>
      </w:hyperlink>
    </w:p>
    <w:p>
      <w:pPr>
        <w:pStyle w:val="TOC2"/>
        <w:tabs>
          <w:tab w:val="right" w:leader="dot" w:pos="8306"/>
        </w:tabs>
      </w:pPr>
      <w:hyperlink w:anchor="_Toc30618" w:history="1">
        <w:r>
          <w:rPr>
            <w:rFonts w:ascii="仿宋" w:eastAsia="仿宋" w:hAnsi="仿宋" w:cs="仿宋" w:hint="eastAsia"/>
            <w:lang w:eastAsia="zh-CN"/>
          </w:rPr>
          <w:t>(五)、选址综合评价</w:t>
        </w:r>
        <w:r>
          <w:tab/>
        </w:r>
        <w:r>
          <w:fldChar w:fldCharType="begin"/>
        </w:r>
        <w:r>
          <w:instrText xml:space="preserve"> PAGEREF _Toc30618 \h </w:instrText>
        </w:r>
        <w:r>
          <w:fldChar w:fldCharType="separate"/>
        </w:r>
        <w:r>
          <w:t>20</w:t>
        </w:r>
        <w:r>
          <w:fldChar w:fldCharType="end"/>
        </w:r>
      </w:hyperlink>
    </w:p>
    <w:p>
      <w:pPr>
        <w:pStyle w:val="TOC1"/>
        <w:tabs>
          <w:tab w:val="right" w:leader="dot" w:pos="8306"/>
        </w:tabs>
      </w:pPr>
      <w:hyperlink w:anchor="_Toc4493" w:history="1">
        <w:r>
          <w:rPr>
            <w:rFonts w:ascii="仿宋" w:eastAsia="仿宋" w:hAnsi="仿宋" w:cs="仿宋" w:hint="eastAsia"/>
            <w:lang w:eastAsia="zh-CN"/>
          </w:rPr>
          <w:t>七、数控伺服系统项目创新与研发</w:t>
        </w:r>
        <w:r>
          <w:tab/>
        </w:r>
        <w:r>
          <w:fldChar w:fldCharType="begin"/>
        </w:r>
        <w:r>
          <w:instrText xml:space="preserve"> PAGEREF _Toc4493 \h </w:instrText>
        </w:r>
        <w:r>
          <w:fldChar w:fldCharType="separate"/>
        </w:r>
        <w:r>
          <w:t>21</w:t>
        </w:r>
        <w:r>
          <w:fldChar w:fldCharType="end"/>
        </w:r>
      </w:hyperlink>
    </w:p>
    <w:p>
      <w:pPr>
        <w:pStyle w:val="TOC2"/>
        <w:tabs>
          <w:tab w:val="right" w:leader="dot" w:pos="8306"/>
        </w:tabs>
      </w:pPr>
      <w:hyperlink w:anchor="_Toc32223" w:history="1">
        <w:r>
          <w:rPr>
            <w:rFonts w:ascii="仿宋" w:eastAsia="仿宋" w:hAnsi="仿宋" w:cs="仿宋" w:hint="eastAsia"/>
            <w:lang w:eastAsia="zh-CN"/>
          </w:rPr>
          <w:t>(一)、创新策略与方向</w:t>
        </w:r>
        <w:r>
          <w:tab/>
        </w:r>
        <w:r>
          <w:fldChar w:fldCharType="begin"/>
        </w:r>
        <w:r>
          <w:instrText xml:space="preserve"> PAGEREF _Toc32223 \h </w:instrText>
        </w:r>
        <w:r>
          <w:fldChar w:fldCharType="separate"/>
        </w:r>
        <w:r>
          <w:t>21</w:t>
        </w:r>
        <w:r>
          <w:fldChar w:fldCharType="end"/>
        </w:r>
      </w:hyperlink>
    </w:p>
    <w:p>
      <w:pPr>
        <w:pStyle w:val="TOC2"/>
        <w:tabs>
          <w:tab w:val="right" w:leader="dot" w:pos="8306"/>
        </w:tabs>
      </w:pPr>
      <w:hyperlink w:anchor="_Toc16978" w:history="1">
        <w:r>
          <w:rPr>
            <w:rFonts w:ascii="仿宋" w:eastAsia="仿宋" w:hAnsi="仿宋" w:cs="仿宋" w:hint="eastAsia"/>
            <w:lang w:eastAsia="zh-CN"/>
          </w:rPr>
          <w:t>(二)、研发规划与投入</w:t>
        </w:r>
        <w:r>
          <w:tab/>
        </w:r>
        <w:r>
          <w:fldChar w:fldCharType="begin"/>
        </w:r>
        <w:r>
          <w:instrText xml:space="preserve"> PAGEREF _Toc16978 \h </w:instrText>
        </w:r>
        <w:r>
          <w:fldChar w:fldCharType="separate"/>
        </w:r>
        <w:r>
          <w:t>23</w:t>
        </w:r>
        <w:r>
          <w:fldChar w:fldCharType="end"/>
        </w:r>
      </w:hyperlink>
    </w:p>
    <w:p>
      <w:pPr>
        <w:pStyle w:val="TOC1"/>
        <w:tabs>
          <w:tab w:val="right" w:leader="dot" w:pos="8306"/>
        </w:tabs>
      </w:pPr>
      <w:hyperlink w:anchor="_Toc28912" w:history="1">
        <w:r>
          <w:rPr>
            <w:rFonts w:ascii="仿宋" w:eastAsia="仿宋" w:hAnsi="仿宋" w:cs="仿宋" w:hint="eastAsia"/>
            <w:lang w:eastAsia="zh-CN"/>
          </w:rPr>
          <w:t>八、数控伺服系统项目人力资源管理</w:t>
        </w:r>
        <w:r>
          <w:tab/>
        </w:r>
        <w:r>
          <w:fldChar w:fldCharType="begin"/>
        </w:r>
        <w:r>
          <w:instrText xml:space="preserve"> PAGEREF _Toc28912 \h </w:instrText>
        </w:r>
        <w:r>
          <w:fldChar w:fldCharType="separate"/>
        </w:r>
        <w:r>
          <w:t>25</w:t>
        </w:r>
        <w:r>
          <w:fldChar w:fldCharType="end"/>
        </w:r>
      </w:hyperlink>
    </w:p>
    <w:p>
      <w:pPr>
        <w:pStyle w:val="TOC2"/>
        <w:tabs>
          <w:tab w:val="right" w:leader="dot" w:pos="8306"/>
        </w:tabs>
      </w:pPr>
      <w:hyperlink w:anchor="_Toc26785" w:history="1">
        <w:r>
          <w:rPr>
            <w:rFonts w:ascii="仿宋" w:eastAsia="仿宋" w:hAnsi="仿宋" w:cs="仿宋" w:hint="eastAsia"/>
            <w:lang w:eastAsia="zh-CN"/>
          </w:rPr>
          <w:t>(一)、建立健全的预算管理制度</w:t>
        </w:r>
        <w:r>
          <w:tab/>
        </w:r>
        <w:r>
          <w:fldChar w:fldCharType="begin"/>
        </w:r>
        <w:r>
          <w:instrText xml:space="preserve"> PAGEREF _Toc26785 \h </w:instrText>
        </w:r>
        <w:r>
          <w:fldChar w:fldCharType="separate"/>
        </w:r>
        <w:r>
          <w:t>25</w:t>
        </w:r>
        <w:r>
          <w:fldChar w:fldCharType="end"/>
        </w:r>
      </w:hyperlink>
    </w:p>
    <w:p>
      <w:pPr>
        <w:pStyle w:val="TOC2"/>
        <w:tabs>
          <w:tab w:val="right" w:leader="dot" w:pos="8306"/>
        </w:tabs>
      </w:pPr>
      <w:hyperlink w:anchor="_Toc20640" w:history="1">
        <w:r>
          <w:rPr>
            <w:rFonts w:ascii="仿宋" w:eastAsia="仿宋" w:hAnsi="仿宋" w:cs="仿宋" w:hint="eastAsia"/>
            <w:lang w:eastAsia="zh-CN"/>
          </w:rPr>
          <w:t>(二)、加强资金流动监控</w:t>
        </w:r>
        <w:r>
          <w:tab/>
        </w:r>
        <w:r>
          <w:fldChar w:fldCharType="begin"/>
        </w:r>
        <w:r>
          <w:instrText xml:space="preserve"> PAGEREF _Toc20640 \h </w:instrText>
        </w:r>
        <w:r>
          <w:fldChar w:fldCharType="separate"/>
        </w:r>
        <w:r>
          <w:t>26</w:t>
        </w:r>
        <w:r>
          <w:fldChar w:fldCharType="end"/>
        </w:r>
      </w:hyperlink>
    </w:p>
    <w:p>
      <w:pPr>
        <w:pStyle w:val="TOC2"/>
        <w:tabs>
          <w:tab w:val="right" w:leader="dot" w:pos="8306"/>
        </w:tabs>
      </w:pPr>
      <w:hyperlink w:anchor="_Toc24162" w:history="1">
        <w:r>
          <w:rPr>
            <w:rFonts w:ascii="仿宋" w:eastAsia="仿宋" w:hAnsi="仿宋" w:cs="仿宋" w:hint="eastAsia"/>
            <w:lang w:eastAsia="zh-CN"/>
          </w:rPr>
          <w:t>(三)、制定完善的风险控制机制</w:t>
        </w:r>
        <w:r>
          <w:tab/>
        </w:r>
        <w:r>
          <w:fldChar w:fldCharType="begin"/>
        </w:r>
        <w:r>
          <w:instrText xml:space="preserve"> PAGEREF _Toc24162 \h </w:instrText>
        </w:r>
        <w:r>
          <w:fldChar w:fldCharType="separate"/>
        </w:r>
        <w:r>
          <w:t>27</w:t>
        </w:r>
        <w:r>
          <w:fldChar w:fldCharType="end"/>
        </w:r>
      </w:hyperlink>
    </w:p>
    <w:p>
      <w:pPr>
        <w:pStyle w:val="TOC2"/>
        <w:tabs>
          <w:tab w:val="right" w:leader="dot" w:pos="8306"/>
        </w:tabs>
      </w:pPr>
      <w:hyperlink w:anchor="_Toc2829" w:history="1">
        <w:r>
          <w:rPr>
            <w:rFonts w:ascii="仿宋" w:eastAsia="仿宋" w:hAnsi="仿宋" w:cs="仿宋" w:hint="eastAsia"/>
            <w:lang w:eastAsia="zh-CN"/>
          </w:rPr>
          <w:t>(四)、优化成本管理</w:t>
        </w:r>
        <w:r>
          <w:tab/>
        </w:r>
        <w:r>
          <w:fldChar w:fldCharType="begin"/>
        </w:r>
        <w:r>
          <w:instrText xml:space="preserve"> PAGEREF _Toc2829 \h </w:instrText>
        </w:r>
        <w:r>
          <w:fldChar w:fldCharType="separate"/>
        </w:r>
        <w:r>
          <w:t>29</w:t>
        </w:r>
        <w:r>
          <w:fldChar w:fldCharType="end"/>
        </w:r>
      </w:hyperlink>
    </w:p>
    <w:p>
      <w:pPr>
        <w:pStyle w:val="TOC1"/>
        <w:tabs>
          <w:tab w:val="right" w:leader="dot" w:pos="8306"/>
        </w:tabs>
      </w:pPr>
      <w:hyperlink w:anchor="_Toc19884" w:history="1">
        <w:r>
          <w:rPr>
            <w:rFonts w:ascii="仿宋" w:eastAsia="仿宋" w:hAnsi="仿宋" w:cs="仿宋" w:hint="eastAsia"/>
            <w:lang w:eastAsia="zh-CN"/>
          </w:rPr>
          <w:t>九、生产安全保护</w:t>
        </w:r>
        <w:r>
          <w:tab/>
        </w:r>
        <w:r>
          <w:fldChar w:fldCharType="begin"/>
        </w:r>
        <w:r>
          <w:instrText xml:space="preserve"> PAGEREF _Toc19884 \h </w:instrText>
        </w:r>
        <w:r>
          <w:fldChar w:fldCharType="separate"/>
        </w:r>
        <w:r>
          <w:t>30</w:t>
        </w:r>
        <w:r>
          <w:fldChar w:fldCharType="end"/>
        </w:r>
      </w:hyperlink>
    </w:p>
    <w:p>
      <w:pPr>
        <w:pStyle w:val="TOC2"/>
        <w:tabs>
          <w:tab w:val="right" w:leader="dot" w:pos="8306"/>
        </w:tabs>
      </w:pPr>
      <w:hyperlink w:anchor="_Toc3228" w:history="1">
        <w:r>
          <w:rPr>
            <w:rFonts w:ascii="仿宋" w:eastAsia="仿宋" w:hAnsi="仿宋" w:cs="仿宋" w:hint="eastAsia"/>
            <w:lang w:eastAsia="zh-CN"/>
          </w:rPr>
          <w:t>(一)、消防安全</w:t>
        </w:r>
        <w:r>
          <w:tab/>
        </w:r>
        <w:r>
          <w:fldChar w:fldCharType="begin"/>
        </w:r>
        <w:r>
          <w:instrText xml:space="preserve"> PAGEREF _Toc3228 \h </w:instrText>
        </w:r>
        <w:r>
          <w:fldChar w:fldCharType="separate"/>
        </w:r>
        <w:r>
          <w:t>30</w:t>
        </w:r>
        <w:r>
          <w:fldChar w:fldCharType="end"/>
        </w:r>
      </w:hyperlink>
    </w:p>
    <w:p>
      <w:pPr>
        <w:pStyle w:val="TOC2"/>
        <w:tabs>
          <w:tab w:val="right" w:leader="dot" w:pos="8306"/>
        </w:tabs>
      </w:pPr>
      <w:hyperlink w:anchor="_Toc22864" w:history="1">
        <w:r>
          <w:rPr>
            <w:rFonts w:ascii="仿宋" w:eastAsia="仿宋" w:hAnsi="仿宋" w:cs="仿宋" w:hint="eastAsia"/>
            <w:lang w:eastAsia="zh-CN"/>
          </w:rPr>
          <w:t>(二)、防火防爆总图布置措施</w:t>
        </w:r>
        <w:r>
          <w:tab/>
        </w:r>
        <w:r>
          <w:fldChar w:fldCharType="begin"/>
        </w:r>
        <w:r>
          <w:instrText xml:space="preserve"> PAGEREF _Toc22864 \h </w:instrText>
        </w:r>
        <w:r>
          <w:fldChar w:fldCharType="separate"/>
        </w:r>
        <w:r>
          <w:t>32</w:t>
        </w:r>
        <w:r>
          <w:fldChar w:fldCharType="end"/>
        </w:r>
      </w:hyperlink>
    </w:p>
    <w:p>
      <w:pPr>
        <w:pStyle w:val="TOC2"/>
        <w:tabs>
          <w:tab w:val="right" w:leader="dot" w:pos="8306"/>
        </w:tabs>
      </w:pPr>
      <w:hyperlink w:anchor="_Toc15578" w:history="1">
        <w:r>
          <w:rPr>
            <w:rFonts w:ascii="仿宋" w:eastAsia="仿宋" w:hAnsi="仿宋" w:cs="仿宋" w:hint="eastAsia"/>
            <w:lang w:eastAsia="zh-CN"/>
          </w:rPr>
          <w:t>(三)、自然灾害防范措施</w:t>
        </w:r>
        <w:r>
          <w:tab/>
        </w:r>
        <w:r>
          <w:fldChar w:fldCharType="begin"/>
        </w:r>
        <w:r>
          <w:instrText xml:space="preserve"> PAGEREF _Toc15578 \h </w:instrText>
        </w:r>
        <w:r>
          <w:fldChar w:fldCharType="separate"/>
        </w:r>
        <w:r>
          <w:t>33</w:t>
        </w:r>
        <w:r>
          <w:fldChar w:fldCharType="end"/>
        </w:r>
      </w:hyperlink>
    </w:p>
    <w:p>
      <w:pPr>
        <w:pStyle w:val="TOC2"/>
        <w:tabs>
          <w:tab w:val="right" w:leader="dot" w:pos="8306"/>
        </w:tabs>
      </w:pPr>
      <w:hyperlink w:anchor="_Toc17086" w:history="1">
        <w:r>
          <w:rPr>
            <w:rFonts w:ascii="仿宋" w:eastAsia="仿宋" w:hAnsi="仿宋" w:cs="仿宋" w:hint="eastAsia"/>
            <w:lang w:eastAsia="zh-CN"/>
          </w:rPr>
          <w:t>(四)、安全色及安全标志使用要求</w:t>
        </w:r>
        <w:r>
          <w:tab/>
        </w:r>
        <w:r>
          <w:fldChar w:fldCharType="begin"/>
        </w:r>
        <w:r>
          <w:instrText xml:space="preserve"> PAGEREF _Toc17086 \h </w:instrText>
        </w:r>
        <w:r>
          <w:fldChar w:fldCharType="separate"/>
        </w:r>
        <w:r>
          <w:t>34</w:t>
        </w:r>
        <w:r>
          <w:fldChar w:fldCharType="end"/>
        </w:r>
      </w:hyperlink>
    </w:p>
    <w:p>
      <w:pPr>
        <w:pStyle w:val="TOC2"/>
        <w:tabs>
          <w:tab w:val="right" w:leader="dot" w:pos="8306"/>
        </w:tabs>
      </w:pPr>
      <w:hyperlink w:anchor="_Toc14139" w:history="1">
        <w:r>
          <w:rPr>
            <w:rFonts w:ascii="仿宋" w:eastAsia="仿宋" w:hAnsi="仿宋" w:cs="仿宋" w:hint="eastAsia"/>
            <w:lang w:eastAsia="zh-CN"/>
          </w:rPr>
          <w:t>(五)、防尘防毒措施</w:t>
        </w:r>
        <w:r>
          <w:tab/>
        </w:r>
        <w:r>
          <w:fldChar w:fldCharType="begin"/>
        </w:r>
        <w:r>
          <w:instrText xml:space="preserve"> PAGEREF _Toc14139 \h </w:instrText>
        </w:r>
        <w:r>
          <w:fldChar w:fldCharType="separate"/>
        </w:r>
        <w:r>
          <w:t>35</w:t>
        </w:r>
        <w:r>
          <w:fldChar w:fldCharType="end"/>
        </w:r>
      </w:hyperlink>
    </w:p>
    <w:p>
      <w:pPr>
        <w:pStyle w:val="TOC2"/>
        <w:tabs>
          <w:tab w:val="right" w:leader="dot" w:pos="8306"/>
        </w:tabs>
      </w:pPr>
      <w:hyperlink w:anchor="_Toc16439" w:history="1">
        <w:r>
          <w:rPr>
            <w:rFonts w:ascii="仿宋" w:eastAsia="仿宋" w:hAnsi="仿宋" w:cs="仿宋" w:hint="eastAsia"/>
            <w:lang w:eastAsia="zh-CN"/>
          </w:rPr>
          <w:t>(六)、防静电、触电防护及防雷措施</w:t>
        </w:r>
        <w:r>
          <w:tab/>
        </w:r>
        <w:r>
          <w:fldChar w:fldCharType="begin"/>
        </w:r>
        <w:r>
          <w:instrText xml:space="preserve"> PAGEREF _Toc16439 \h </w:instrText>
        </w:r>
        <w:r>
          <w:fldChar w:fldCharType="separate"/>
        </w:r>
        <w:r>
          <w:t>36</w:t>
        </w:r>
        <w:r>
          <w:fldChar w:fldCharType="end"/>
        </w:r>
      </w:hyperlink>
    </w:p>
    <w:p>
      <w:pPr>
        <w:pStyle w:val="TOC2"/>
        <w:tabs>
          <w:tab w:val="right" w:leader="dot" w:pos="8306"/>
        </w:tabs>
      </w:pPr>
      <w:hyperlink w:anchor="_Toc18200" w:history="1">
        <w:r>
          <w:rPr>
            <w:rFonts w:ascii="仿宋" w:eastAsia="仿宋" w:hAnsi="仿宋" w:cs="仿宋" w:hint="eastAsia"/>
            <w:lang w:eastAsia="zh-CN"/>
          </w:rPr>
          <w:t>(七)、机械设备安全保障措施</w:t>
        </w:r>
        <w:r>
          <w:tab/>
        </w:r>
        <w:r>
          <w:fldChar w:fldCharType="begin"/>
        </w:r>
        <w:r>
          <w:instrText xml:space="preserve"> PAGEREF _Toc18200 \h </w:instrText>
        </w:r>
        <w:r>
          <w:fldChar w:fldCharType="separate"/>
        </w:r>
        <w:r>
          <w:t>37</w:t>
        </w:r>
        <w:r>
          <w:fldChar w:fldCharType="end"/>
        </w:r>
      </w:hyperlink>
    </w:p>
    <w:p>
      <w:pPr>
        <w:pStyle w:val="TOC1"/>
        <w:tabs>
          <w:tab w:val="right" w:leader="dot" w:pos="8306"/>
        </w:tabs>
      </w:pPr>
      <w:hyperlink w:anchor="_Toc3431" w:history="1">
        <w:r>
          <w:rPr>
            <w:rFonts w:ascii="仿宋" w:eastAsia="仿宋" w:hAnsi="仿宋" w:cs="仿宋" w:hint="eastAsia"/>
            <w:lang w:eastAsia="zh-CN"/>
          </w:rPr>
          <w:t>十、数控伺服系统项目经营效益</w:t>
        </w:r>
        <w:r>
          <w:tab/>
        </w:r>
        <w:r>
          <w:fldChar w:fldCharType="begin"/>
        </w:r>
        <w:r>
          <w:instrText xml:space="preserve"> PAGEREF _Toc3431 \h </w:instrText>
        </w:r>
        <w:r>
          <w:fldChar w:fldCharType="separate"/>
        </w:r>
        <w:r>
          <w:t>38</w:t>
        </w:r>
        <w:r>
          <w:fldChar w:fldCharType="end"/>
        </w:r>
      </w:hyperlink>
    </w:p>
    <w:p>
      <w:pPr>
        <w:pStyle w:val="TOC2"/>
        <w:tabs>
          <w:tab w:val="right" w:leader="dot" w:pos="8306"/>
        </w:tabs>
      </w:pPr>
      <w:hyperlink w:anchor="_Toc10330" w:history="1">
        <w:r>
          <w:rPr>
            <w:rFonts w:ascii="仿宋" w:eastAsia="仿宋" w:hAnsi="仿宋" w:cs="仿宋" w:hint="eastAsia"/>
            <w:lang w:eastAsia="zh-CN"/>
          </w:rPr>
          <w:t>(一)、经济评价财务测算</w:t>
        </w:r>
        <w:r>
          <w:tab/>
        </w:r>
        <w:r>
          <w:fldChar w:fldCharType="begin"/>
        </w:r>
        <w:r>
          <w:instrText xml:space="preserve"> PAGEREF _Toc10330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44" w:history="1">
        <w:r>
          <w:rPr>
            <w:rFonts w:ascii="仿宋" w:eastAsia="仿宋" w:hAnsi="仿宋" w:cs="仿宋" w:hint="eastAsia"/>
            <w:lang w:eastAsia="zh-CN"/>
          </w:rPr>
          <w:t>(二)、数控伺服系统项目盈利能力分析</w:t>
        </w:r>
        <w:r>
          <w:tab/>
        </w:r>
        <w:r>
          <w:fldChar w:fldCharType="begin"/>
        </w:r>
        <w:r>
          <w:instrText xml:space="preserve"> PAGEREF _Toc20944 \h </w:instrText>
        </w:r>
        <w:r>
          <w:fldChar w:fldCharType="separate"/>
        </w:r>
        <w:r>
          <w:t>40</w:t>
        </w:r>
        <w:r>
          <w:fldChar w:fldCharType="end"/>
        </w:r>
      </w:hyperlink>
    </w:p>
    <w:p>
      <w:pPr>
        <w:pStyle w:val="TOC1"/>
        <w:tabs>
          <w:tab w:val="right" w:leader="dot" w:pos="8306"/>
        </w:tabs>
      </w:pPr>
      <w:hyperlink w:anchor="_Toc23214" w:history="1">
        <w:r>
          <w:rPr>
            <w:rFonts w:ascii="仿宋" w:eastAsia="仿宋" w:hAnsi="仿宋" w:cs="仿宋" w:hint="eastAsia"/>
            <w:lang w:eastAsia="zh-CN"/>
          </w:rPr>
          <w:t>十一、数控伺服系统项目投资规划</w:t>
        </w:r>
        <w:r>
          <w:tab/>
        </w:r>
        <w:r>
          <w:fldChar w:fldCharType="begin"/>
        </w:r>
        <w:r>
          <w:instrText xml:space="preserve"> PAGEREF _Toc23214 \h </w:instrText>
        </w:r>
        <w:r>
          <w:fldChar w:fldCharType="separate"/>
        </w:r>
        <w:r>
          <w:t>40</w:t>
        </w:r>
        <w:r>
          <w:fldChar w:fldCharType="end"/>
        </w:r>
      </w:hyperlink>
    </w:p>
    <w:p>
      <w:pPr>
        <w:pStyle w:val="TOC2"/>
        <w:tabs>
          <w:tab w:val="right" w:leader="dot" w:pos="8306"/>
        </w:tabs>
      </w:pPr>
      <w:hyperlink w:anchor="_Toc5055" w:history="1">
        <w:r>
          <w:rPr>
            <w:rFonts w:ascii="仿宋" w:eastAsia="仿宋" w:hAnsi="仿宋" w:cs="仿宋" w:hint="eastAsia"/>
            <w:lang w:eastAsia="zh-CN"/>
          </w:rPr>
          <w:t>(一)、数控伺服系统项目总投资估算</w:t>
        </w:r>
        <w:r>
          <w:tab/>
        </w:r>
        <w:r>
          <w:fldChar w:fldCharType="begin"/>
        </w:r>
        <w:r>
          <w:instrText xml:space="preserve"> PAGEREF _Toc5055 \h </w:instrText>
        </w:r>
        <w:r>
          <w:fldChar w:fldCharType="separate"/>
        </w:r>
        <w:r>
          <w:t>40</w:t>
        </w:r>
        <w:r>
          <w:fldChar w:fldCharType="end"/>
        </w:r>
      </w:hyperlink>
    </w:p>
    <w:p>
      <w:pPr>
        <w:pStyle w:val="TOC2"/>
        <w:tabs>
          <w:tab w:val="right" w:leader="dot" w:pos="8306"/>
        </w:tabs>
      </w:pPr>
      <w:hyperlink w:anchor="_Toc832" w:history="1">
        <w:r>
          <w:rPr>
            <w:rFonts w:ascii="仿宋" w:eastAsia="仿宋" w:hAnsi="仿宋" w:cs="仿宋" w:hint="eastAsia"/>
            <w:lang w:eastAsia="zh-CN"/>
          </w:rPr>
          <w:t>(二)、资金筹措</w:t>
        </w:r>
        <w:r>
          <w:tab/>
        </w:r>
        <w:r>
          <w:fldChar w:fldCharType="begin"/>
        </w:r>
        <w:r>
          <w:instrText xml:space="preserve"> PAGEREF _Toc832 \h </w:instrText>
        </w:r>
        <w:r>
          <w:fldChar w:fldCharType="separate"/>
        </w:r>
        <w:r>
          <w:t>42</w:t>
        </w:r>
        <w:r>
          <w:fldChar w:fldCharType="end"/>
        </w:r>
      </w:hyperlink>
    </w:p>
    <w:p>
      <w:pPr>
        <w:pStyle w:val="TOC1"/>
        <w:tabs>
          <w:tab w:val="right" w:leader="dot" w:pos="8306"/>
        </w:tabs>
      </w:pPr>
      <w:hyperlink w:anchor="_Toc25492" w:history="1">
        <w:r>
          <w:rPr>
            <w:rFonts w:ascii="仿宋" w:eastAsia="仿宋" w:hAnsi="仿宋" w:cs="仿宋" w:hint="eastAsia"/>
            <w:lang w:eastAsia="zh-CN"/>
          </w:rPr>
          <w:t>十二、数控伺服系统项目财务管理</w:t>
        </w:r>
        <w:r>
          <w:tab/>
        </w:r>
        <w:r>
          <w:fldChar w:fldCharType="begin"/>
        </w:r>
        <w:r>
          <w:instrText xml:space="preserve"> PAGEREF _Toc25492 \h </w:instrText>
        </w:r>
        <w:r>
          <w:fldChar w:fldCharType="separate"/>
        </w:r>
        <w:r>
          <w:t>42</w:t>
        </w:r>
        <w:r>
          <w:fldChar w:fldCharType="end"/>
        </w:r>
      </w:hyperlink>
    </w:p>
    <w:p>
      <w:pPr>
        <w:pStyle w:val="TOC2"/>
        <w:tabs>
          <w:tab w:val="right" w:leader="dot" w:pos="8306"/>
        </w:tabs>
      </w:pPr>
      <w:hyperlink w:anchor="_Toc31041" w:history="1">
        <w:r>
          <w:rPr>
            <w:rFonts w:ascii="仿宋" w:eastAsia="仿宋" w:hAnsi="仿宋" w:cs="仿宋" w:hint="eastAsia"/>
            <w:lang w:eastAsia="zh-CN"/>
          </w:rPr>
          <w:t>(一)、资金需求大</w:t>
        </w:r>
        <w:r>
          <w:tab/>
        </w:r>
        <w:r>
          <w:fldChar w:fldCharType="begin"/>
        </w:r>
        <w:r>
          <w:instrText xml:space="preserve"> PAGEREF _Toc31041 \h </w:instrText>
        </w:r>
        <w:r>
          <w:fldChar w:fldCharType="separate"/>
        </w:r>
        <w:r>
          <w:t>42</w:t>
        </w:r>
        <w:r>
          <w:fldChar w:fldCharType="end"/>
        </w:r>
      </w:hyperlink>
    </w:p>
    <w:p>
      <w:pPr>
        <w:pStyle w:val="TOC2"/>
        <w:tabs>
          <w:tab w:val="right" w:leader="dot" w:pos="8306"/>
        </w:tabs>
      </w:pPr>
      <w:hyperlink w:anchor="_Toc2729" w:history="1">
        <w:r>
          <w:rPr>
            <w:rFonts w:ascii="仿宋" w:eastAsia="仿宋" w:hAnsi="仿宋" w:cs="仿宋" w:hint="eastAsia"/>
            <w:lang w:eastAsia="zh-CN"/>
          </w:rPr>
          <w:t>(二)、研发周期长</w:t>
        </w:r>
        <w:r>
          <w:tab/>
        </w:r>
        <w:r>
          <w:fldChar w:fldCharType="begin"/>
        </w:r>
        <w:r>
          <w:instrText xml:space="preserve"> PAGEREF _Toc2729 \h </w:instrText>
        </w:r>
        <w:r>
          <w:fldChar w:fldCharType="separate"/>
        </w:r>
        <w:r>
          <w:t>43</w:t>
        </w:r>
        <w:r>
          <w:fldChar w:fldCharType="end"/>
        </w:r>
      </w:hyperlink>
    </w:p>
    <w:p>
      <w:pPr>
        <w:pStyle w:val="TOC2"/>
        <w:tabs>
          <w:tab w:val="right" w:leader="dot" w:pos="8306"/>
        </w:tabs>
      </w:pPr>
      <w:hyperlink w:anchor="_Toc15315" w:history="1">
        <w:r>
          <w:rPr>
            <w:rFonts w:ascii="仿宋" w:eastAsia="仿宋" w:hAnsi="仿宋" w:cs="仿宋" w:hint="eastAsia"/>
            <w:lang w:eastAsia="zh-CN"/>
          </w:rPr>
          <w:t>(三)、市场风险大</w:t>
        </w:r>
        <w:r>
          <w:tab/>
        </w:r>
        <w:r>
          <w:fldChar w:fldCharType="begin"/>
        </w:r>
        <w:r>
          <w:instrText xml:space="preserve"> PAGEREF _Toc15315 \h </w:instrText>
        </w:r>
        <w:r>
          <w:fldChar w:fldCharType="separate"/>
        </w:r>
        <w:r>
          <w:t>45</w:t>
        </w:r>
        <w:r>
          <w:fldChar w:fldCharType="end"/>
        </w:r>
      </w:hyperlink>
    </w:p>
    <w:p>
      <w:pPr>
        <w:pStyle w:val="TOC2"/>
        <w:tabs>
          <w:tab w:val="right" w:leader="dot" w:pos="8306"/>
        </w:tabs>
      </w:pPr>
      <w:hyperlink w:anchor="_Toc8737" w:history="1">
        <w:r>
          <w:rPr>
            <w:rFonts w:ascii="仿宋" w:eastAsia="仿宋" w:hAnsi="仿宋" w:cs="仿宋" w:hint="eastAsia"/>
            <w:lang w:eastAsia="zh-CN"/>
          </w:rPr>
          <w:t>(四)、利润率高</w:t>
        </w:r>
        <w:r>
          <w:tab/>
        </w:r>
        <w:r>
          <w:fldChar w:fldCharType="begin"/>
        </w:r>
        <w:r>
          <w:instrText xml:space="preserve"> PAGEREF _Toc8737 \h </w:instrText>
        </w:r>
        <w:r>
          <w:fldChar w:fldCharType="separate"/>
        </w:r>
        <w:r>
          <w:t>47</w:t>
        </w:r>
        <w:r>
          <w:fldChar w:fldCharType="end"/>
        </w:r>
      </w:hyperlink>
    </w:p>
    <w:p>
      <w:pPr>
        <w:pStyle w:val="TOC1"/>
        <w:tabs>
          <w:tab w:val="right" w:leader="dot" w:pos="8306"/>
        </w:tabs>
      </w:pPr>
      <w:hyperlink w:anchor="_Toc17414" w:history="1">
        <w:r>
          <w:rPr>
            <w:rFonts w:ascii="仿宋" w:eastAsia="仿宋" w:hAnsi="仿宋" w:cs="仿宋" w:hint="eastAsia"/>
            <w:lang w:eastAsia="zh-CN"/>
          </w:rPr>
          <w:t>十三、营销与推广策略</w:t>
        </w:r>
        <w:r>
          <w:tab/>
        </w:r>
        <w:r>
          <w:fldChar w:fldCharType="begin"/>
        </w:r>
        <w:r>
          <w:instrText xml:space="preserve"> PAGEREF _Toc17414 \h </w:instrText>
        </w:r>
        <w:r>
          <w:fldChar w:fldCharType="separate"/>
        </w:r>
        <w:r>
          <w:t>50</w:t>
        </w:r>
        <w:r>
          <w:fldChar w:fldCharType="end"/>
        </w:r>
      </w:hyperlink>
    </w:p>
    <w:p>
      <w:pPr>
        <w:pStyle w:val="TOC2"/>
        <w:tabs>
          <w:tab w:val="right" w:leader="dot" w:pos="8306"/>
        </w:tabs>
      </w:pPr>
      <w:hyperlink w:anchor="_Toc22873" w:history="1">
        <w:r>
          <w:rPr>
            <w:rFonts w:ascii="仿宋" w:eastAsia="仿宋" w:hAnsi="仿宋" w:cs="仿宋" w:hint="eastAsia"/>
            <w:lang w:eastAsia="zh-CN"/>
          </w:rPr>
          <w:t>(一)、产品/服务定位与特点</w:t>
        </w:r>
        <w:r>
          <w:tab/>
        </w:r>
        <w:r>
          <w:fldChar w:fldCharType="begin"/>
        </w:r>
        <w:r>
          <w:instrText xml:space="preserve"> PAGEREF _Toc22873 \h </w:instrText>
        </w:r>
        <w:r>
          <w:fldChar w:fldCharType="separate"/>
        </w:r>
        <w:r>
          <w:t>50</w:t>
        </w:r>
        <w:r>
          <w:fldChar w:fldCharType="end"/>
        </w:r>
      </w:hyperlink>
    </w:p>
    <w:p>
      <w:pPr>
        <w:pStyle w:val="TOC2"/>
        <w:tabs>
          <w:tab w:val="right" w:leader="dot" w:pos="8306"/>
        </w:tabs>
      </w:pPr>
      <w:hyperlink w:anchor="_Toc31755" w:history="1">
        <w:r>
          <w:rPr>
            <w:rFonts w:ascii="仿宋" w:eastAsia="仿宋" w:hAnsi="仿宋" w:cs="仿宋" w:hint="eastAsia"/>
            <w:lang w:eastAsia="zh-CN"/>
          </w:rPr>
          <w:t>(二)、市场定位与竞争分析</w:t>
        </w:r>
        <w:r>
          <w:tab/>
        </w:r>
        <w:r>
          <w:fldChar w:fldCharType="begin"/>
        </w:r>
        <w:r>
          <w:instrText xml:space="preserve"> PAGEREF _Toc31755 \h </w:instrText>
        </w:r>
        <w:r>
          <w:fldChar w:fldCharType="separate"/>
        </w:r>
        <w:r>
          <w:t>51</w:t>
        </w:r>
        <w:r>
          <w:fldChar w:fldCharType="end"/>
        </w:r>
      </w:hyperlink>
    </w:p>
    <w:p>
      <w:pPr>
        <w:pStyle w:val="TOC2"/>
        <w:tabs>
          <w:tab w:val="right" w:leader="dot" w:pos="8306"/>
        </w:tabs>
      </w:pPr>
      <w:hyperlink w:anchor="_Toc12511" w:history="1">
        <w:r>
          <w:rPr>
            <w:rFonts w:ascii="仿宋" w:eastAsia="仿宋" w:hAnsi="仿宋" w:cs="仿宋" w:hint="eastAsia"/>
            <w:lang w:eastAsia="zh-CN"/>
          </w:rPr>
          <w:t>(三)、营销渠道与策略</w:t>
        </w:r>
        <w:r>
          <w:tab/>
        </w:r>
        <w:r>
          <w:fldChar w:fldCharType="begin"/>
        </w:r>
        <w:r>
          <w:instrText xml:space="preserve"> PAGEREF _Toc12511 \h </w:instrText>
        </w:r>
        <w:r>
          <w:fldChar w:fldCharType="separate"/>
        </w:r>
        <w:r>
          <w:t>52</w:t>
        </w:r>
        <w:r>
          <w:fldChar w:fldCharType="end"/>
        </w:r>
      </w:hyperlink>
    </w:p>
    <w:p>
      <w:pPr>
        <w:pStyle w:val="TOC2"/>
        <w:tabs>
          <w:tab w:val="right" w:leader="dot" w:pos="8306"/>
        </w:tabs>
      </w:pPr>
      <w:hyperlink w:anchor="_Toc11476" w:history="1">
        <w:r>
          <w:rPr>
            <w:rFonts w:ascii="仿宋" w:eastAsia="仿宋" w:hAnsi="仿宋" w:cs="仿宋" w:hint="eastAsia"/>
            <w:lang w:eastAsia="zh-CN"/>
          </w:rPr>
          <w:t>(四)、推广与宣传活动</w:t>
        </w:r>
        <w:r>
          <w:tab/>
        </w:r>
        <w:r>
          <w:fldChar w:fldCharType="begin"/>
        </w:r>
        <w:r>
          <w:instrText xml:space="preserve"> PAGEREF _Toc11476 \h </w:instrText>
        </w:r>
        <w:r>
          <w:fldChar w:fldCharType="separate"/>
        </w:r>
        <w:r>
          <w:t>53</w:t>
        </w:r>
        <w:r>
          <w:fldChar w:fldCharType="end"/>
        </w:r>
      </w:hyperlink>
    </w:p>
    <w:p>
      <w:pPr>
        <w:pStyle w:val="TOC1"/>
        <w:tabs>
          <w:tab w:val="right" w:leader="dot" w:pos="8306"/>
        </w:tabs>
      </w:pPr>
      <w:hyperlink w:anchor="_Toc22036" w:history="1">
        <w:r>
          <w:rPr>
            <w:rFonts w:ascii="仿宋" w:eastAsia="仿宋" w:hAnsi="仿宋" w:cs="仿宋" w:hint="eastAsia"/>
            <w:lang w:eastAsia="zh-CN"/>
          </w:rPr>
          <w:t>十四、数控伺服系统项目实施时间节点</w:t>
        </w:r>
        <w:r>
          <w:tab/>
        </w:r>
        <w:r>
          <w:fldChar w:fldCharType="begin"/>
        </w:r>
        <w:r>
          <w:instrText xml:space="preserve"> PAGEREF _Toc22036 \h </w:instrText>
        </w:r>
        <w:r>
          <w:fldChar w:fldCharType="separate"/>
        </w:r>
        <w:r>
          <w:t>59</w:t>
        </w:r>
        <w:r>
          <w:fldChar w:fldCharType="end"/>
        </w:r>
      </w:hyperlink>
    </w:p>
    <w:p>
      <w:pPr>
        <w:pStyle w:val="TOC2"/>
        <w:tabs>
          <w:tab w:val="right" w:leader="dot" w:pos="8306"/>
        </w:tabs>
      </w:pPr>
      <w:hyperlink w:anchor="_Toc32168" w:history="1">
        <w:r>
          <w:rPr>
            <w:rFonts w:ascii="仿宋" w:eastAsia="仿宋" w:hAnsi="仿宋" w:cs="仿宋" w:hint="eastAsia"/>
            <w:lang w:eastAsia="zh-CN"/>
          </w:rPr>
          <w:t>(一)、数控伺服系统项目启动阶段时间节点</w:t>
        </w:r>
        <w:r>
          <w:tab/>
        </w:r>
        <w:r>
          <w:fldChar w:fldCharType="begin"/>
        </w:r>
        <w:r>
          <w:instrText xml:space="preserve"> PAGEREF _Toc32168 \h </w:instrText>
        </w:r>
        <w:r>
          <w:fldChar w:fldCharType="separate"/>
        </w:r>
        <w:r>
          <w:t>59</w:t>
        </w:r>
        <w:r>
          <w:fldChar w:fldCharType="end"/>
        </w:r>
      </w:hyperlink>
    </w:p>
    <w:p>
      <w:pPr>
        <w:pStyle w:val="TOC2"/>
        <w:tabs>
          <w:tab w:val="right" w:leader="dot" w:pos="8306"/>
        </w:tabs>
      </w:pPr>
      <w:hyperlink w:anchor="_Toc27875" w:history="1">
        <w:r>
          <w:rPr>
            <w:rFonts w:ascii="仿宋" w:eastAsia="仿宋" w:hAnsi="仿宋" w:cs="仿宋" w:hint="eastAsia"/>
            <w:lang w:eastAsia="zh-CN"/>
          </w:rPr>
          <w:t>(二)、数控伺服系统项目执行阶段时间节点</w:t>
        </w:r>
        <w:r>
          <w:tab/>
        </w:r>
        <w:r>
          <w:fldChar w:fldCharType="begin"/>
        </w:r>
        <w:r>
          <w:instrText xml:space="preserve"> PAGEREF _Toc27875 \h </w:instrText>
        </w:r>
        <w:r>
          <w:fldChar w:fldCharType="separate"/>
        </w:r>
        <w:r>
          <w:t>60</w:t>
        </w:r>
        <w:r>
          <w:fldChar w:fldCharType="end"/>
        </w:r>
      </w:hyperlink>
    </w:p>
    <w:p>
      <w:pPr>
        <w:pStyle w:val="TOC2"/>
        <w:tabs>
          <w:tab w:val="right" w:leader="dot" w:pos="8306"/>
        </w:tabs>
      </w:pPr>
      <w:hyperlink w:anchor="_Toc15742" w:history="1">
        <w:r>
          <w:rPr>
            <w:rFonts w:ascii="仿宋" w:eastAsia="仿宋" w:hAnsi="仿宋" w:cs="仿宋" w:hint="eastAsia"/>
            <w:lang w:eastAsia="zh-CN"/>
          </w:rPr>
          <w:t>(三)、数控伺服系统项目完成阶段时间节点</w:t>
        </w:r>
        <w:r>
          <w:tab/>
        </w:r>
        <w:r>
          <w:fldChar w:fldCharType="begin"/>
        </w:r>
        <w:r>
          <w:instrText xml:space="preserve"> PAGEREF _Toc15742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11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49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的技术管理特点体现在其创新导向。通过引入最先进的技术趋势和解决方案，数控伺服系统项目致力于提升科技含量、提高质量和效率水平。这意味着我们将采用最新的工具和方法，确保数控伺服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伺服系统项目技术管理的显著特征。通过整合不同领域的技术资源，我们实现了跨学科的协同工作。这有助于优化技术架构，提高整体效能。此外，整合性策略还促进了不同技术团队之间的紧密沟通和高效合作，确保数控伺服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伺服系统项目所采用的技术。通过不断优化技术方案，数控伺服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伺服系统项目团队将在数控伺服系统项目初期识别可能的技术风险，并采取相应的预防和应对措施。通过建立健全的风险评估机制，数控伺服系统项目能够在实施过程中及时发现并解决潜在的技术问题，保障数控伺服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控伺服系统项目中，技术将成为数控伺服系统项目成功的有力支持。这一深度剖析揭示了技术管理在数控伺服系统项目实施中的关键作用，为数控伺服系统项目的技术基础奠定了坚实的基础。</w:t>
      </w:r>
    </w:p>
    <w:p>
      <w:pPr>
        <w:pStyle w:val="Heading2"/>
        <w:ind w:firstLine="560" w:firstLineChars="200"/>
        <w:rPr>
          <w:rFonts w:ascii="仿宋" w:eastAsia="仿宋" w:hAnsi="仿宋" w:cs="仿宋" w:hint="eastAsia"/>
          <w:sz w:val="28"/>
          <w:lang w:eastAsia="zh-CN"/>
        </w:rPr>
      </w:pPr>
      <w:bookmarkStart w:id="4" w:name="_Toc5196"/>
      <w:r>
        <w:rPr>
          <w:rFonts w:ascii="仿宋" w:eastAsia="仿宋" w:hAnsi="仿宋" w:cs="仿宋" w:hint="eastAsia"/>
          <w:sz w:val="28"/>
          <w:lang w:eastAsia="zh-CN"/>
        </w:rPr>
        <w:t>(二)、数控伺服系统项目工艺技术设计方案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控伺服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控伺服系统项目将严格按照相关行业规范要求进行组织。通过有效控制产品质量，数控伺服系统项目将致力于为顾客提供优质的数控伺服系统项目产品和良好的服务。这体现了数控伺服系统项目对于生产活动合规性和质量标准的高度重视，为数控伺服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控伺服系统项目注重生态效益和清洁生产原则。数控伺服系统项目建设将紧密结合地方特色经济发展，与社会经济发展规划和区域环境保护规划方案相协调一致。通过与当地区域自然生态系统的结合，数控伺服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控伺服系统项目产品具有多样化的客户需求和个性化的特点。因此，数控伺服系统项目产品规格品种多样，且单批生产数量较小。为满足这一特点，数控伺服系统项目承办单位将建设先进的柔性制造生产线。通过广泛应用柔性制造技术，数控伺服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控伺服系统项目采用的技术具有较高的技术含量和自动化水平，处于国内先进水平。这一技术选用不仅体现了对生产效率、质量和环境友好性的高标准要求，同时为数控伺服系统项目的可持续发展奠定了坚实的基础。</w:t>
      </w:r>
    </w:p>
    <w:p>
      <w:pPr>
        <w:pStyle w:val="Heading2"/>
        <w:ind w:firstLine="560" w:firstLineChars="200"/>
        <w:rPr>
          <w:rFonts w:ascii="仿宋" w:eastAsia="仿宋" w:hAnsi="仿宋" w:cs="仿宋" w:hint="eastAsia"/>
          <w:sz w:val="28"/>
          <w:lang w:eastAsia="zh-CN"/>
        </w:rPr>
      </w:pPr>
      <w:bookmarkStart w:id="5" w:name="_Toc2207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为确保数控伺服系统项目的高效生产和技术实施，我们制定了一套精心设计的设备选型方案，以满足数控伺服系统项目生产、质量和环保的要求。该方案的主要特点如下：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控伺服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针对数控伺服系统项目产品的多样性和小批量生产的特点，我们将建设柔性制造生产线。通过在设备选型中考虑柔性制造技术，可以灵活应对不同产品规格和生产需求，实现生产线的高度灵活性和适应性。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872"/>
      <w:r>
        <w:rPr>
          <w:rFonts w:ascii="仿宋" w:eastAsia="仿宋" w:hAnsi="仿宋" w:cs="仿宋" w:hint="eastAsia"/>
          <w:sz w:val="28"/>
          <w:lang w:eastAsia="zh-CN"/>
        </w:rPr>
        <w:t>二、数控伺服系统项目建设背景及必要性分析</w:t>
      </w:r>
      <w:bookmarkEnd w:id="6"/>
    </w:p>
    <w:p>
      <w:pPr>
        <w:pStyle w:val="Heading2"/>
        <w:rPr>
          <w:rFonts w:ascii="仿宋" w:eastAsia="仿宋" w:hAnsi="仿宋" w:cs="仿宋" w:hint="eastAsia"/>
          <w:lang w:eastAsia="zh-CN"/>
        </w:rPr>
      </w:pPr>
      <w:bookmarkStart w:id="7" w:name="_Toc16949"/>
      <w:r>
        <w:rPr>
          <w:rFonts w:ascii="仿宋" w:eastAsia="仿宋" w:hAnsi="仿宋" w:cs="仿宋" w:hint="eastAsia"/>
          <w:lang w:eastAsia="zh-CN"/>
        </w:rPr>
        <w:t>(一)、数控伺服系统项目背景分析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伺服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伺服系统项目在这个潮流中的定位。同时，我们将关注行业内涌现的新兴机遇，以便数控伺服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数控伺服系统项目提供了强大的发展动力。我们将聚焦于行业内最新的技术发展趋势，包括但不限于人工智能、大数据分析、物联网等领域。通过深度的技术研究，我们将确保数控伺服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伺服系统项目发展的源泉。我们将投入更多的精力对市场需求进行深入剖析，超越表面的需求，深入挖掘潜在的市场痛点和机遇。通过对市场需求的细致了解，数控伺服系统项目将更有针对性地设计解决方案，满足市场的多样化需求，从而更好地促进数控伺服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伺服系统项目战略至关重要。我们将对竞争态势进行更为深入的分析，包括但不限于市场份额、产品特点、客户满意度等多个维度。通过深度的竞争分析，数控伺服系统项目将能够更准确地把握市场脉搏，制定具有竞争力的数控伺服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控伺服系统项目的发展具有直接的影响。我们将进行更为全面的法规和政策分析，了解行业发展中的潜在法律风险和合规挑战。通过充分了解和遵守相关法规，数控伺服系统项目将确保在法律框架内合法合规运营，为数控伺服系统项目的稳健发展提供有力支持。</w:t>
      </w:r>
    </w:p>
    <w:p>
      <w:pPr>
        <w:pStyle w:val="Heading2"/>
        <w:ind w:firstLine="560" w:firstLineChars="200"/>
        <w:rPr>
          <w:rFonts w:ascii="仿宋" w:eastAsia="仿宋" w:hAnsi="仿宋" w:cs="仿宋" w:hint="eastAsia"/>
          <w:sz w:val="28"/>
          <w:lang w:eastAsia="zh-CN"/>
        </w:rPr>
      </w:pPr>
      <w:bookmarkStart w:id="8" w:name="_Toc759"/>
      <w:r>
        <w:rPr>
          <w:rFonts w:ascii="仿宋" w:eastAsia="仿宋" w:hAnsi="仿宋" w:cs="仿宋" w:hint="eastAsia"/>
          <w:sz w:val="28"/>
          <w:lang w:eastAsia="zh-CN"/>
        </w:rPr>
        <w:t>(二)、数控伺服系统项目建设必要性分析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建设的迫切性源于对行业发展趋势的深刻洞察。我们正处于一个行业变革的时代，科技创新、数字化转型成为企业发展的关键动力。数控伺服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建设不仅仅是为了跟上潮流，更是为了通过技术创新推动企业的持续发展。通过引入先进的技术和解决方案，数控伺服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伺服系统项目的建设成为必然选择，通过提高产品质量、拓展服务领域，从而在竞争中获得更多的机会。数控伺服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伺服系统项目建设的必要性体现在对客户需求更精准的满足。通过数控伺服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建设的背后是对企业持续创新的追求。只有通过不断创新，企业才能在竞争中立于不败之地。数控伺服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6380"/>
      <w:r>
        <w:rPr>
          <w:rFonts w:ascii="仿宋" w:eastAsia="仿宋" w:hAnsi="仿宋" w:cs="仿宋" w:hint="eastAsia"/>
          <w:sz w:val="28"/>
          <w:lang w:eastAsia="zh-CN"/>
        </w:rPr>
        <w:t>三、数控伺服系统项目可持续发展</w:t>
      </w:r>
      <w:bookmarkEnd w:id="9"/>
    </w:p>
    <w:p>
      <w:pPr>
        <w:pStyle w:val="Heading2"/>
        <w:rPr>
          <w:rFonts w:ascii="仿宋" w:eastAsia="仿宋" w:hAnsi="仿宋" w:cs="仿宋" w:hint="eastAsia"/>
          <w:lang w:eastAsia="zh-CN"/>
        </w:rPr>
      </w:pPr>
      <w:bookmarkStart w:id="10" w:name="_Toc3131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伺服系统项目中，数控伺服系统项目团队着眼于未来，明确了可持续发展的战略方向。制定的具体可持续发展目标包括降低资源使用、采用环保技术、最大化社会效益等。这一步骤不仅有助于数控伺服系统项目在环保和社会责任方面达到最高标准，也为未来提供了明确的指引，确保数控伺服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可持续实践的融入数控伺服系统项目管理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数控伺服系统项目管理周期。从数控伺服系统项目规划开始，数控伺服系统项目团队就考虑了环境和社会的因素。在执行阶段，数控伺服系统项目团队积极推动绿色技术的应用，优化资源利用。此外，关注员工的社会责任，通过培训和沟通活动提高员工对可持续发展的认知，使他们能够在日常工作中践行可持续实践。这些举措不仅为数控伺服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038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扎根于数控伺服系统项目的可持续发展理念，我们深信环保与社会责任是数控伺服系统项目成功的关键支柱。在数控伺服系统项目的每一步，我们都致力于通过创新和实践，履行对环境和社会的坚定责任。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团队通过引入先进的环保技术、建立高效的废物处理系统以及推动能源节约措施，积极履行环保责任。定期的环保监测和评估确保数控伺服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不仅致力于自身可持续发展，还注重对社会的回馈。通过支持社区数控伺服系统项目、参与慈善事业、提供培训机会等方式，数控伺服系统项目积极履行社会责任。与当地社区建立积极互动，关注员工的工作与生活平衡，以及员工的身心健康，是数控伺服系统项目在社会责任层面的关键举措。这样的实践不仅增强了数控伺服系统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2796"/>
      <w:r>
        <w:rPr>
          <w:rFonts w:ascii="仿宋" w:eastAsia="仿宋" w:hAnsi="仿宋" w:cs="仿宋" w:hint="eastAsia"/>
          <w:sz w:val="28"/>
          <w:lang w:eastAsia="zh-CN"/>
        </w:rPr>
        <w:t>四、数控伺服系统项目危机管理</w:t>
      </w:r>
      <w:bookmarkEnd w:id="12"/>
    </w:p>
    <w:p>
      <w:pPr>
        <w:pStyle w:val="Heading2"/>
        <w:rPr>
          <w:rFonts w:ascii="仿宋" w:eastAsia="仿宋" w:hAnsi="仿宋" w:cs="仿宋" w:hint="eastAsia"/>
          <w:lang w:eastAsia="zh-CN"/>
        </w:rPr>
      </w:pPr>
      <w:bookmarkStart w:id="13" w:name="_Toc3043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伺服系统项目危机管理中，危机预警与识别是确保数控伺服系统项目稳健运行的核心步骤。通过建立全面的监测机制，数控伺服系统项目团队旨在及时发现和理解潜在的风险和危机因素，以便采取及时的预防和应对措施，确保数控伺服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首先，通过深入的风险评估，数控伺服系统项目团队全面分析了整个数控伺服系统项目和各个阶段可能存在的威胁。这包括准确评估每个潜在风险的发生概率和可能影响的程度，为后续危机预警提供了有力支持。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伺服系统项目团队着重于明确定义数控伺服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伺服系统项目进展的持续监控，团队能够及时发现潜在问题并作出迅速反应。数控伺服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在这一阶段，团队的专业素养和反应速度将发挥至关重要的作用，以确保潜在危机能够在初期得到有效的处理，最大程度地减轻负面影响。通过危机预警与识别，数控伺服系统项目得以更有序、可控地推进。</w:t>
      </w:r>
    </w:p>
    <w:p>
      <w:pPr>
        <w:pStyle w:val="Heading2"/>
        <w:ind w:firstLine="560" w:firstLineChars="200"/>
        <w:rPr>
          <w:rFonts w:ascii="仿宋" w:eastAsia="仿宋" w:hAnsi="仿宋" w:cs="仿宋" w:hint="eastAsia"/>
          <w:sz w:val="28"/>
          <w:lang w:eastAsia="zh-CN"/>
        </w:rPr>
      </w:pPr>
      <w:bookmarkStart w:id="14" w:name="_Toc2753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在危机发生时，数控伺服系统项目团队立即行动，成立了应急小组。该小组的任务是迅速制定并实施紧急应对措施，以最小化潜在损失。以下是采取的主要措施：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暂停数控伺服系统项目进度：为遏制危机蔓延，数控伺服系统项目暂时停止进行，以便全面评估当前状况。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资源重新分配：重新评估数控伺服系统项目资源的分配，确保最大限度地减小损失。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实时沟通：与关键利益相关者建立实时沟通机制，向他们传递数控伺服系统项目危机的实际状况，保障数控伺服系统项目核心利益。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在紧急应对的同时，数控伺服系统项目团队强调了团队协作和有效沟通的重要性。以下是团队协作的关键举措：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信息共享机制：建立了信息共享平台，确保团队成员能够及时获取数控伺服系统项目危机的实时信息。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领导者沟通：数控伺服系统项目领导者通过定期会议和即时沟通工具，指导团队应对危机，保持团队稳定运行。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随着危机得到初步控制，数控伺服系统项目团队转向制定恢复计划，以确保数控伺服系统项目能够从中迅速恢复。主要恢复计划包括：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修复受损的进度计划：重新评估数控伺服系统项目进度，制定修复计划，确保数控伺服系统项目尽快回归正常进程。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重新调整资源分配：优化资源分配，确保数控伺服系统项目在有限资源下高效运转。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风险管理机制加强：对数控伺服系统项目风险进行全面评估，制定更强化的风险管理策略，以预防未来可能的危机。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0092"/>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33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数控伺服系统项目的主要产品是XXXX，预计年产值为XXX万元。这一产品在市场中占据着重要的地位，其广泛的应用范围使得该数控伺服系统项目的市场前景非常广阔。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伺服系统项目的xxx产品作为重要的原材料之一，将在多个领域发挥关键作用。其在建筑、交通、能源等方面的广泛应用将为整个产业链提供强大的支持，形成产业协同效应。数控伺服系统项目的年产值XXX万XXX万XXX万万元不仅反映了其在市场上的巨大潜力，更预示着它对国民经济的积极贡献。这种关联度高、涉及面广的产业关系，使得该数控伺服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505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总征地面积为XXXX平方米，相当于约XX.XX亩，其中净用地面积为XXXX平方米，红线范围内相当于约XX.XX亩。这一用地规模充分考虑了数控伺服系统项目的建设需求，保障了数控伺服系统项目在合适的空间内得以充分发展。数控伺服系统项目规划的总建筑面积为XXXX平方米，其中主体工程建设占XXXX平方米，计容建筑面积达XXXX平方米。预计建筑工程的投资将达到XXXX万元，为数控伺服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数控伺服系统项目计划购置的设备共计XXXX台（套），设备购置费用为XXXX万元。这一设备购置计划充分考虑到数控伺服系统项目的生产需求和技术要求，确保了数控伺服系统项目在生产运营中具备先进的技术装备和高效的生产能力。设备的合理配置将为数控伺服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计划总投资为XXXX万元，预计年实现营业收入为XXXX万元。这一产能规模的设定旨在确保数控伺服系统项目能够在投资与回报之间取得平衡，实现长期可持续的发展。数控伺服系统项目的总投资充分考虑到各个方面的需求，包括用地建设、设备购置等多个环节，以确保数控伺服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0847"/>
      <w:r>
        <w:rPr>
          <w:rFonts w:ascii="仿宋" w:eastAsia="仿宋" w:hAnsi="仿宋" w:cs="仿宋" w:hint="eastAsia"/>
          <w:sz w:val="28"/>
          <w:lang w:eastAsia="zh-CN"/>
        </w:rPr>
        <w:t>六、数控伺服系统项目选址可行性分析</w:t>
      </w:r>
      <w:bookmarkEnd w:id="18"/>
    </w:p>
    <w:p>
      <w:pPr>
        <w:pStyle w:val="Heading2"/>
        <w:rPr>
          <w:rFonts w:ascii="仿宋" w:eastAsia="仿宋" w:hAnsi="仿宋" w:cs="仿宋" w:hint="eastAsia"/>
          <w:lang w:eastAsia="zh-CN"/>
        </w:rPr>
      </w:pPr>
      <w:bookmarkStart w:id="19" w:name="_Toc4573"/>
      <w:r>
        <w:rPr>
          <w:rFonts w:ascii="仿宋" w:eastAsia="仿宋" w:hAnsi="仿宋" w:cs="仿宋" w:hint="eastAsia"/>
          <w:lang w:eastAsia="zh-CN"/>
        </w:rPr>
        <w:t>(一)、数控伺服系统项目选址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该数控伺服系统项目选址位于XX省XX市XX区XXX街道</w:t>
      </w:r>
    </w:p>
    <w:p>
      <w:pPr>
        <w:pStyle w:val="Heading2"/>
        <w:ind w:firstLine="560" w:firstLineChars="200"/>
        <w:rPr>
          <w:rFonts w:ascii="仿宋" w:eastAsia="仿宋" w:hAnsi="仿宋" w:cs="仿宋" w:hint="eastAsia"/>
          <w:sz w:val="28"/>
          <w:lang w:eastAsia="zh-CN"/>
        </w:rPr>
      </w:pPr>
      <w:bookmarkStart w:id="20" w:name="_Toc2307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数控伺服系统项目的征地面积将根据数控伺服系统项目的实际规模和需求进行精确规划。具体面积XXX平方米，旨在确保数控伺服系统项目不仅能够满足当前的发展需求，还能够预留空间以适应未来的扩展。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净用地面积是在征地面积基础上去除不可利用面积后的实际可开发用地。具体面积XXX平方米，考虑到环保、交通、安全等多方面因素，以确保数控伺服系统项目在整体利用效率上达到最优。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https://d.book118.com/757012024036006033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0B6B58"/>
    <w:rsid w:val="570B6B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01202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2024-01-20T17:20:00Z</dcterms:created>
  <dcterms:modified xsi:type="dcterms:W3CDTF">2024-01-20T17:20:59Z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950AB7F63DDF4AAE988F0789245B074D_11</vt:lpwstr>
  </property>
  <property fmtid="{D5CDD505-2E9C-101B-9397-08002B2CF9AE}" pid="3" name="KSOProductBuildVer">
    <vt:lpwstr>2052-12.1.0.16120</vt:lpwstr>
  </property>
</Properties>
</file>