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儿童发育项目规划设计方案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01" w:history="1">
        <w:r>
          <w:rPr>
            <w:rFonts w:ascii="仿宋" w:eastAsia="仿宋" w:hAnsi="仿宋" w:cs="仿宋" w:hint="eastAsia"/>
            <w:lang w:eastAsia="zh-CN"/>
          </w:rPr>
          <w:t>前言</w:t>
        </w:r>
        <w:r>
          <w:tab/>
        </w:r>
        <w:r>
          <w:fldChar w:fldCharType="begin"/>
        </w:r>
        <w:r>
          <w:instrText xml:space="preserve"> PAGEREF _Toc32001 \h </w:instrText>
        </w:r>
        <w:r>
          <w:fldChar w:fldCharType="separate"/>
        </w:r>
        <w:r>
          <w:t>3</w:t>
        </w:r>
        <w:r>
          <w:fldChar w:fldCharType="end"/>
        </w:r>
      </w:hyperlink>
    </w:p>
    <w:p>
      <w:pPr>
        <w:pStyle w:val="TOC1"/>
        <w:tabs>
          <w:tab w:val="right" w:leader="dot" w:pos="8306"/>
        </w:tabs>
      </w:pPr>
      <w:hyperlink w:anchor="_Toc12289" w:history="1">
        <w:r>
          <w:rPr>
            <w:rFonts w:ascii="仿宋" w:eastAsia="仿宋" w:hAnsi="仿宋" w:cs="仿宋" w:hint="eastAsia"/>
            <w:lang w:eastAsia="zh-CN"/>
          </w:rPr>
          <w:t>一、儿童发育项目建设单位说明</w:t>
        </w:r>
        <w:r>
          <w:tab/>
        </w:r>
        <w:r>
          <w:fldChar w:fldCharType="begin"/>
        </w:r>
        <w:r>
          <w:instrText xml:space="preserve"> PAGEREF _Toc12289 \h </w:instrText>
        </w:r>
        <w:r>
          <w:fldChar w:fldCharType="separate"/>
        </w:r>
        <w:r>
          <w:t>3</w:t>
        </w:r>
        <w:r>
          <w:fldChar w:fldCharType="end"/>
        </w:r>
      </w:hyperlink>
    </w:p>
    <w:p>
      <w:pPr>
        <w:pStyle w:val="TOC2"/>
        <w:tabs>
          <w:tab w:val="right" w:leader="dot" w:pos="8306"/>
        </w:tabs>
      </w:pPr>
      <w:hyperlink w:anchor="_Toc19336" w:history="1">
        <w:r>
          <w:rPr>
            <w:rFonts w:ascii="仿宋" w:eastAsia="仿宋" w:hAnsi="仿宋" w:cs="仿宋" w:hint="eastAsia"/>
            <w:lang w:eastAsia="zh-CN"/>
          </w:rPr>
          <w:t>(一)、儿童发育项目承办单位基本情况</w:t>
        </w:r>
        <w:r>
          <w:tab/>
        </w:r>
        <w:r>
          <w:fldChar w:fldCharType="begin"/>
        </w:r>
        <w:r>
          <w:instrText xml:space="preserve"> PAGEREF _Toc19336 \h </w:instrText>
        </w:r>
        <w:r>
          <w:fldChar w:fldCharType="separate"/>
        </w:r>
        <w:r>
          <w:t>3</w:t>
        </w:r>
        <w:r>
          <w:fldChar w:fldCharType="end"/>
        </w:r>
      </w:hyperlink>
    </w:p>
    <w:p>
      <w:pPr>
        <w:pStyle w:val="TOC2"/>
        <w:tabs>
          <w:tab w:val="right" w:leader="dot" w:pos="8306"/>
        </w:tabs>
      </w:pPr>
      <w:hyperlink w:anchor="_Toc16204" w:history="1">
        <w:r>
          <w:rPr>
            <w:rFonts w:ascii="仿宋" w:eastAsia="仿宋" w:hAnsi="仿宋" w:cs="仿宋" w:hint="eastAsia"/>
            <w:lang w:eastAsia="zh-CN"/>
          </w:rPr>
          <w:t>(二)、公司经济效益分析</w:t>
        </w:r>
        <w:r>
          <w:tab/>
        </w:r>
        <w:r>
          <w:fldChar w:fldCharType="begin"/>
        </w:r>
        <w:r>
          <w:instrText xml:space="preserve"> PAGEREF _Toc16204 \h </w:instrText>
        </w:r>
        <w:r>
          <w:fldChar w:fldCharType="separate"/>
        </w:r>
        <w:r>
          <w:t>4</w:t>
        </w:r>
        <w:r>
          <w:fldChar w:fldCharType="end"/>
        </w:r>
      </w:hyperlink>
    </w:p>
    <w:p>
      <w:pPr>
        <w:pStyle w:val="TOC1"/>
        <w:tabs>
          <w:tab w:val="right" w:leader="dot" w:pos="8306"/>
        </w:tabs>
      </w:pPr>
      <w:hyperlink w:anchor="_Toc9512" w:history="1">
        <w:r>
          <w:rPr>
            <w:rFonts w:ascii="仿宋" w:eastAsia="仿宋" w:hAnsi="仿宋" w:cs="仿宋" w:hint="eastAsia"/>
            <w:lang w:eastAsia="zh-CN"/>
          </w:rPr>
          <w:t>二、儿童发育项目文档管理</w:t>
        </w:r>
        <w:r>
          <w:tab/>
        </w:r>
        <w:r>
          <w:fldChar w:fldCharType="begin"/>
        </w:r>
        <w:r>
          <w:instrText xml:space="preserve"> PAGEREF _Toc9512 \h </w:instrText>
        </w:r>
        <w:r>
          <w:fldChar w:fldCharType="separate"/>
        </w:r>
        <w:r>
          <w:t>5</w:t>
        </w:r>
        <w:r>
          <w:fldChar w:fldCharType="end"/>
        </w:r>
      </w:hyperlink>
    </w:p>
    <w:p>
      <w:pPr>
        <w:pStyle w:val="TOC2"/>
        <w:tabs>
          <w:tab w:val="right" w:leader="dot" w:pos="8306"/>
        </w:tabs>
      </w:pPr>
      <w:hyperlink w:anchor="_Toc13190" w:history="1">
        <w:r>
          <w:rPr>
            <w:rFonts w:ascii="仿宋" w:eastAsia="仿宋" w:hAnsi="仿宋" w:cs="仿宋" w:hint="eastAsia"/>
            <w:lang w:eastAsia="zh-CN"/>
          </w:rPr>
          <w:t>(一)、文档编制与审查</w:t>
        </w:r>
        <w:r>
          <w:tab/>
        </w:r>
        <w:r>
          <w:fldChar w:fldCharType="begin"/>
        </w:r>
        <w:r>
          <w:instrText xml:space="preserve"> PAGEREF _Toc13190 \h </w:instrText>
        </w:r>
        <w:r>
          <w:fldChar w:fldCharType="separate"/>
        </w:r>
        <w:r>
          <w:t>5</w:t>
        </w:r>
        <w:r>
          <w:fldChar w:fldCharType="end"/>
        </w:r>
      </w:hyperlink>
    </w:p>
    <w:p>
      <w:pPr>
        <w:pStyle w:val="TOC2"/>
        <w:tabs>
          <w:tab w:val="right" w:leader="dot" w:pos="8306"/>
        </w:tabs>
      </w:pPr>
      <w:hyperlink w:anchor="_Toc32329" w:history="1">
        <w:r>
          <w:rPr>
            <w:rFonts w:ascii="仿宋" w:eastAsia="仿宋" w:hAnsi="仿宋" w:cs="仿宋" w:hint="eastAsia"/>
            <w:lang w:eastAsia="zh-CN"/>
          </w:rPr>
          <w:t>(二)、文档发布与分发</w:t>
        </w:r>
        <w:r>
          <w:tab/>
        </w:r>
        <w:r>
          <w:fldChar w:fldCharType="begin"/>
        </w:r>
        <w:r>
          <w:instrText xml:space="preserve"> PAGEREF _Toc32329 \h </w:instrText>
        </w:r>
        <w:r>
          <w:fldChar w:fldCharType="separate"/>
        </w:r>
        <w:r>
          <w:t>6</w:t>
        </w:r>
        <w:r>
          <w:fldChar w:fldCharType="end"/>
        </w:r>
      </w:hyperlink>
    </w:p>
    <w:p>
      <w:pPr>
        <w:pStyle w:val="TOC2"/>
        <w:tabs>
          <w:tab w:val="right" w:leader="dot" w:pos="8306"/>
        </w:tabs>
      </w:pPr>
      <w:hyperlink w:anchor="_Toc23391" w:history="1">
        <w:r>
          <w:rPr>
            <w:rFonts w:ascii="仿宋" w:eastAsia="仿宋" w:hAnsi="仿宋" w:cs="仿宋" w:hint="eastAsia"/>
            <w:lang w:eastAsia="zh-CN"/>
          </w:rPr>
          <w:t>(三)、文档存档与归档</w:t>
        </w:r>
        <w:r>
          <w:tab/>
        </w:r>
        <w:r>
          <w:fldChar w:fldCharType="begin"/>
        </w:r>
        <w:r>
          <w:instrText xml:space="preserve"> PAGEREF _Toc23391 \h </w:instrText>
        </w:r>
        <w:r>
          <w:fldChar w:fldCharType="separate"/>
        </w:r>
        <w:r>
          <w:t>7</w:t>
        </w:r>
        <w:r>
          <w:fldChar w:fldCharType="end"/>
        </w:r>
      </w:hyperlink>
    </w:p>
    <w:p>
      <w:pPr>
        <w:pStyle w:val="TOC1"/>
        <w:tabs>
          <w:tab w:val="right" w:leader="dot" w:pos="8306"/>
        </w:tabs>
      </w:pPr>
      <w:hyperlink w:anchor="_Toc28462" w:history="1">
        <w:r>
          <w:rPr>
            <w:rFonts w:ascii="仿宋" w:eastAsia="仿宋" w:hAnsi="仿宋" w:cs="仿宋" w:hint="eastAsia"/>
            <w:lang w:eastAsia="zh-CN"/>
          </w:rPr>
          <w:t>三、儿童发育项目绩效评估</w:t>
        </w:r>
        <w:r>
          <w:tab/>
        </w:r>
        <w:r>
          <w:fldChar w:fldCharType="begin"/>
        </w:r>
        <w:r>
          <w:instrText xml:space="preserve"> PAGEREF _Toc28462 \h </w:instrText>
        </w:r>
        <w:r>
          <w:fldChar w:fldCharType="separate"/>
        </w:r>
        <w:r>
          <w:t>8</w:t>
        </w:r>
        <w:r>
          <w:fldChar w:fldCharType="end"/>
        </w:r>
      </w:hyperlink>
    </w:p>
    <w:p>
      <w:pPr>
        <w:pStyle w:val="TOC2"/>
        <w:tabs>
          <w:tab w:val="right" w:leader="dot" w:pos="8306"/>
        </w:tabs>
      </w:pPr>
      <w:hyperlink w:anchor="_Toc18680" w:history="1">
        <w:r>
          <w:rPr>
            <w:rFonts w:ascii="仿宋" w:eastAsia="仿宋" w:hAnsi="仿宋" w:cs="仿宋" w:hint="eastAsia"/>
            <w:lang w:eastAsia="zh-CN"/>
          </w:rPr>
          <w:t>(一)、绩效评估指标</w:t>
        </w:r>
        <w:r>
          <w:tab/>
        </w:r>
        <w:r>
          <w:fldChar w:fldCharType="begin"/>
        </w:r>
        <w:r>
          <w:instrText xml:space="preserve"> PAGEREF _Toc18680 \h </w:instrText>
        </w:r>
        <w:r>
          <w:fldChar w:fldCharType="separate"/>
        </w:r>
        <w:r>
          <w:t>8</w:t>
        </w:r>
        <w:r>
          <w:fldChar w:fldCharType="end"/>
        </w:r>
      </w:hyperlink>
    </w:p>
    <w:p>
      <w:pPr>
        <w:pStyle w:val="TOC2"/>
        <w:tabs>
          <w:tab w:val="right" w:leader="dot" w:pos="8306"/>
        </w:tabs>
      </w:pPr>
      <w:hyperlink w:anchor="_Toc30884" w:history="1">
        <w:r>
          <w:rPr>
            <w:rFonts w:ascii="仿宋" w:eastAsia="仿宋" w:hAnsi="仿宋" w:cs="仿宋" w:hint="eastAsia"/>
            <w:lang w:eastAsia="zh-CN"/>
          </w:rPr>
          <w:t>(二)、绩效评估方法</w:t>
        </w:r>
        <w:r>
          <w:tab/>
        </w:r>
        <w:r>
          <w:fldChar w:fldCharType="begin"/>
        </w:r>
        <w:r>
          <w:instrText xml:space="preserve"> PAGEREF _Toc30884 \h </w:instrText>
        </w:r>
        <w:r>
          <w:fldChar w:fldCharType="separate"/>
        </w:r>
        <w:r>
          <w:t>9</w:t>
        </w:r>
        <w:r>
          <w:fldChar w:fldCharType="end"/>
        </w:r>
      </w:hyperlink>
    </w:p>
    <w:p>
      <w:pPr>
        <w:pStyle w:val="TOC2"/>
        <w:tabs>
          <w:tab w:val="right" w:leader="dot" w:pos="8306"/>
        </w:tabs>
      </w:pPr>
      <w:hyperlink w:anchor="_Toc31859" w:history="1">
        <w:r>
          <w:rPr>
            <w:rFonts w:ascii="仿宋" w:eastAsia="仿宋" w:hAnsi="仿宋" w:cs="仿宋" w:hint="eastAsia"/>
            <w:lang w:eastAsia="zh-CN"/>
          </w:rPr>
          <w:t>(三)、绩效评估周期</w:t>
        </w:r>
        <w:r>
          <w:tab/>
        </w:r>
        <w:r>
          <w:fldChar w:fldCharType="begin"/>
        </w:r>
        <w:r>
          <w:instrText xml:space="preserve"> PAGEREF _Toc31859 \h </w:instrText>
        </w:r>
        <w:r>
          <w:fldChar w:fldCharType="separate"/>
        </w:r>
        <w:r>
          <w:t>10</w:t>
        </w:r>
        <w:r>
          <w:fldChar w:fldCharType="end"/>
        </w:r>
      </w:hyperlink>
    </w:p>
    <w:p>
      <w:pPr>
        <w:pStyle w:val="TOC1"/>
        <w:tabs>
          <w:tab w:val="right" w:leader="dot" w:pos="8306"/>
        </w:tabs>
      </w:pPr>
      <w:hyperlink w:anchor="_Toc6847" w:history="1">
        <w:r>
          <w:rPr>
            <w:rFonts w:ascii="仿宋" w:eastAsia="仿宋" w:hAnsi="仿宋" w:cs="仿宋" w:hint="eastAsia"/>
            <w:lang w:eastAsia="zh-CN"/>
          </w:rPr>
          <w:t>四、工艺说明</w:t>
        </w:r>
        <w:r>
          <w:tab/>
        </w:r>
        <w:r>
          <w:fldChar w:fldCharType="begin"/>
        </w:r>
        <w:r>
          <w:instrText xml:space="preserve"> PAGEREF _Toc6847 \h </w:instrText>
        </w:r>
        <w:r>
          <w:fldChar w:fldCharType="separate"/>
        </w:r>
        <w:r>
          <w:t>11</w:t>
        </w:r>
        <w:r>
          <w:fldChar w:fldCharType="end"/>
        </w:r>
      </w:hyperlink>
    </w:p>
    <w:p>
      <w:pPr>
        <w:pStyle w:val="TOC2"/>
        <w:tabs>
          <w:tab w:val="right" w:leader="dot" w:pos="8306"/>
        </w:tabs>
      </w:pPr>
      <w:hyperlink w:anchor="_Toc23587" w:history="1">
        <w:r>
          <w:rPr>
            <w:rFonts w:ascii="仿宋" w:eastAsia="仿宋" w:hAnsi="仿宋" w:cs="仿宋" w:hint="eastAsia"/>
            <w:lang w:eastAsia="zh-CN"/>
          </w:rPr>
          <w:t>(一)、技术管理特点</w:t>
        </w:r>
        <w:r>
          <w:tab/>
        </w:r>
        <w:r>
          <w:fldChar w:fldCharType="begin"/>
        </w:r>
        <w:r>
          <w:instrText xml:space="preserve"> PAGEREF _Toc23587 \h </w:instrText>
        </w:r>
        <w:r>
          <w:fldChar w:fldCharType="separate"/>
        </w:r>
        <w:r>
          <w:t>11</w:t>
        </w:r>
        <w:r>
          <w:fldChar w:fldCharType="end"/>
        </w:r>
      </w:hyperlink>
    </w:p>
    <w:p>
      <w:pPr>
        <w:pStyle w:val="TOC2"/>
        <w:tabs>
          <w:tab w:val="right" w:leader="dot" w:pos="8306"/>
        </w:tabs>
      </w:pPr>
      <w:hyperlink w:anchor="_Toc14027" w:history="1">
        <w:r>
          <w:rPr>
            <w:rFonts w:ascii="仿宋" w:eastAsia="仿宋" w:hAnsi="仿宋" w:cs="仿宋" w:hint="eastAsia"/>
            <w:lang w:eastAsia="zh-CN"/>
          </w:rPr>
          <w:t>(二)、儿童发育项目工艺技术设计方案</w:t>
        </w:r>
        <w:r>
          <w:tab/>
        </w:r>
        <w:r>
          <w:fldChar w:fldCharType="begin"/>
        </w:r>
        <w:r>
          <w:instrText xml:space="preserve"> PAGEREF _Toc14027 \h </w:instrText>
        </w:r>
        <w:r>
          <w:fldChar w:fldCharType="separate"/>
        </w:r>
        <w:r>
          <w:t>12</w:t>
        </w:r>
        <w:r>
          <w:fldChar w:fldCharType="end"/>
        </w:r>
      </w:hyperlink>
    </w:p>
    <w:p>
      <w:pPr>
        <w:pStyle w:val="TOC2"/>
        <w:tabs>
          <w:tab w:val="right" w:leader="dot" w:pos="8306"/>
        </w:tabs>
      </w:pPr>
      <w:hyperlink w:anchor="_Toc12103" w:history="1">
        <w:r>
          <w:rPr>
            <w:rFonts w:ascii="仿宋" w:eastAsia="仿宋" w:hAnsi="仿宋" w:cs="仿宋" w:hint="eastAsia"/>
            <w:lang w:eastAsia="zh-CN"/>
          </w:rPr>
          <w:t>(三)、设备选型方案</w:t>
        </w:r>
        <w:r>
          <w:tab/>
        </w:r>
        <w:r>
          <w:fldChar w:fldCharType="begin"/>
        </w:r>
        <w:r>
          <w:instrText xml:space="preserve"> PAGEREF _Toc12103 \h </w:instrText>
        </w:r>
        <w:r>
          <w:fldChar w:fldCharType="separate"/>
        </w:r>
        <w:r>
          <w:t>13</w:t>
        </w:r>
        <w:r>
          <w:fldChar w:fldCharType="end"/>
        </w:r>
      </w:hyperlink>
    </w:p>
    <w:p>
      <w:pPr>
        <w:pStyle w:val="TOC1"/>
        <w:tabs>
          <w:tab w:val="right" w:leader="dot" w:pos="8306"/>
        </w:tabs>
      </w:pPr>
      <w:hyperlink w:anchor="_Toc15787" w:history="1">
        <w:r>
          <w:rPr>
            <w:rFonts w:ascii="仿宋" w:eastAsia="仿宋" w:hAnsi="仿宋" w:cs="仿宋" w:hint="eastAsia"/>
            <w:lang w:eastAsia="zh-CN"/>
          </w:rPr>
          <w:t>五、产品规划分析</w:t>
        </w:r>
        <w:r>
          <w:tab/>
        </w:r>
        <w:r>
          <w:fldChar w:fldCharType="begin"/>
        </w:r>
        <w:r>
          <w:instrText xml:space="preserve"> PAGEREF _Toc15787 \h </w:instrText>
        </w:r>
        <w:r>
          <w:fldChar w:fldCharType="separate"/>
        </w:r>
        <w:r>
          <w:t>15</w:t>
        </w:r>
        <w:r>
          <w:fldChar w:fldCharType="end"/>
        </w:r>
      </w:hyperlink>
    </w:p>
    <w:p>
      <w:pPr>
        <w:pStyle w:val="TOC2"/>
        <w:tabs>
          <w:tab w:val="right" w:leader="dot" w:pos="8306"/>
        </w:tabs>
      </w:pPr>
      <w:hyperlink w:anchor="_Toc14181" w:history="1">
        <w:r>
          <w:rPr>
            <w:rFonts w:ascii="仿宋" w:eastAsia="仿宋" w:hAnsi="仿宋" w:cs="仿宋" w:hint="eastAsia"/>
            <w:lang w:eastAsia="zh-CN"/>
          </w:rPr>
          <w:t>(一)、产品规划</w:t>
        </w:r>
        <w:r>
          <w:tab/>
        </w:r>
        <w:r>
          <w:fldChar w:fldCharType="begin"/>
        </w:r>
        <w:r>
          <w:instrText xml:space="preserve"> PAGEREF _Toc14181 \h </w:instrText>
        </w:r>
        <w:r>
          <w:fldChar w:fldCharType="separate"/>
        </w:r>
        <w:r>
          <w:t>15</w:t>
        </w:r>
        <w:r>
          <w:fldChar w:fldCharType="end"/>
        </w:r>
      </w:hyperlink>
    </w:p>
    <w:p>
      <w:pPr>
        <w:pStyle w:val="TOC2"/>
        <w:tabs>
          <w:tab w:val="right" w:leader="dot" w:pos="8306"/>
        </w:tabs>
      </w:pPr>
      <w:hyperlink w:anchor="_Toc30259" w:history="1">
        <w:r>
          <w:rPr>
            <w:rFonts w:ascii="仿宋" w:eastAsia="仿宋" w:hAnsi="仿宋" w:cs="仿宋" w:hint="eastAsia"/>
            <w:lang w:eastAsia="zh-CN"/>
          </w:rPr>
          <w:t>(二)、建设规模</w:t>
        </w:r>
        <w:r>
          <w:tab/>
        </w:r>
        <w:r>
          <w:fldChar w:fldCharType="begin"/>
        </w:r>
        <w:r>
          <w:instrText xml:space="preserve"> PAGEREF _Toc30259 \h </w:instrText>
        </w:r>
        <w:r>
          <w:fldChar w:fldCharType="separate"/>
        </w:r>
        <w:r>
          <w:t>16</w:t>
        </w:r>
        <w:r>
          <w:fldChar w:fldCharType="end"/>
        </w:r>
      </w:hyperlink>
    </w:p>
    <w:p>
      <w:pPr>
        <w:pStyle w:val="TOC1"/>
        <w:tabs>
          <w:tab w:val="right" w:leader="dot" w:pos="8306"/>
        </w:tabs>
      </w:pPr>
      <w:hyperlink w:anchor="_Toc9673" w:history="1">
        <w:r>
          <w:rPr>
            <w:rFonts w:ascii="仿宋" w:eastAsia="仿宋" w:hAnsi="仿宋" w:cs="仿宋" w:hint="eastAsia"/>
            <w:lang w:eastAsia="zh-CN"/>
          </w:rPr>
          <w:t>六、儿童发育项目建设背景及必要性分析</w:t>
        </w:r>
        <w:r>
          <w:tab/>
        </w:r>
        <w:r>
          <w:fldChar w:fldCharType="begin"/>
        </w:r>
        <w:r>
          <w:instrText xml:space="preserve"> PAGEREF _Toc9673 \h </w:instrText>
        </w:r>
        <w:r>
          <w:fldChar w:fldCharType="separate"/>
        </w:r>
        <w:r>
          <w:t>17</w:t>
        </w:r>
        <w:r>
          <w:fldChar w:fldCharType="end"/>
        </w:r>
      </w:hyperlink>
    </w:p>
    <w:p>
      <w:pPr>
        <w:pStyle w:val="TOC2"/>
        <w:tabs>
          <w:tab w:val="right" w:leader="dot" w:pos="8306"/>
        </w:tabs>
      </w:pPr>
      <w:hyperlink w:anchor="_Toc17212" w:history="1">
        <w:r>
          <w:rPr>
            <w:rFonts w:ascii="仿宋" w:eastAsia="仿宋" w:hAnsi="仿宋" w:cs="仿宋" w:hint="eastAsia"/>
            <w:lang w:eastAsia="zh-CN"/>
          </w:rPr>
          <w:t>(一)、儿童发育项目背景分析</w:t>
        </w:r>
        <w:r>
          <w:tab/>
        </w:r>
        <w:r>
          <w:fldChar w:fldCharType="begin"/>
        </w:r>
        <w:r>
          <w:instrText xml:space="preserve"> PAGEREF _Toc17212 \h </w:instrText>
        </w:r>
        <w:r>
          <w:fldChar w:fldCharType="separate"/>
        </w:r>
        <w:r>
          <w:t>17</w:t>
        </w:r>
        <w:r>
          <w:fldChar w:fldCharType="end"/>
        </w:r>
      </w:hyperlink>
    </w:p>
    <w:p>
      <w:pPr>
        <w:pStyle w:val="TOC2"/>
        <w:tabs>
          <w:tab w:val="right" w:leader="dot" w:pos="8306"/>
        </w:tabs>
      </w:pPr>
      <w:hyperlink w:anchor="_Toc21939" w:history="1">
        <w:r>
          <w:rPr>
            <w:rFonts w:ascii="仿宋" w:eastAsia="仿宋" w:hAnsi="仿宋" w:cs="仿宋" w:hint="eastAsia"/>
            <w:lang w:eastAsia="zh-CN"/>
          </w:rPr>
          <w:t>(二)、儿童发育项目建设必要性分析</w:t>
        </w:r>
        <w:r>
          <w:tab/>
        </w:r>
        <w:r>
          <w:fldChar w:fldCharType="begin"/>
        </w:r>
        <w:r>
          <w:instrText xml:space="preserve"> PAGEREF _Toc21939 \h </w:instrText>
        </w:r>
        <w:r>
          <w:fldChar w:fldCharType="separate"/>
        </w:r>
        <w:r>
          <w:t>18</w:t>
        </w:r>
        <w:r>
          <w:fldChar w:fldCharType="end"/>
        </w:r>
      </w:hyperlink>
    </w:p>
    <w:p>
      <w:pPr>
        <w:pStyle w:val="TOC1"/>
        <w:tabs>
          <w:tab w:val="right" w:leader="dot" w:pos="8306"/>
        </w:tabs>
      </w:pPr>
      <w:hyperlink w:anchor="_Toc20364" w:history="1">
        <w:r>
          <w:rPr>
            <w:rFonts w:ascii="仿宋" w:eastAsia="仿宋" w:hAnsi="仿宋" w:cs="仿宋" w:hint="eastAsia"/>
            <w:lang w:eastAsia="zh-CN"/>
          </w:rPr>
          <w:t>七、生产安全保护</w:t>
        </w:r>
        <w:r>
          <w:tab/>
        </w:r>
        <w:r>
          <w:fldChar w:fldCharType="begin"/>
        </w:r>
        <w:r>
          <w:instrText xml:space="preserve"> PAGEREF _Toc20364 \h </w:instrText>
        </w:r>
        <w:r>
          <w:fldChar w:fldCharType="separate"/>
        </w:r>
        <w:r>
          <w:t>20</w:t>
        </w:r>
        <w:r>
          <w:fldChar w:fldCharType="end"/>
        </w:r>
      </w:hyperlink>
    </w:p>
    <w:p>
      <w:pPr>
        <w:pStyle w:val="TOC2"/>
        <w:tabs>
          <w:tab w:val="right" w:leader="dot" w:pos="8306"/>
        </w:tabs>
      </w:pPr>
      <w:hyperlink w:anchor="_Toc14646" w:history="1">
        <w:r>
          <w:rPr>
            <w:rFonts w:ascii="仿宋" w:eastAsia="仿宋" w:hAnsi="仿宋" w:cs="仿宋" w:hint="eastAsia"/>
            <w:lang w:eastAsia="zh-CN"/>
          </w:rPr>
          <w:t>(一)、消防安全</w:t>
        </w:r>
        <w:r>
          <w:tab/>
        </w:r>
        <w:r>
          <w:fldChar w:fldCharType="begin"/>
        </w:r>
        <w:r>
          <w:instrText xml:space="preserve"> PAGEREF _Toc14646 \h </w:instrText>
        </w:r>
        <w:r>
          <w:fldChar w:fldCharType="separate"/>
        </w:r>
        <w:r>
          <w:t>20</w:t>
        </w:r>
        <w:r>
          <w:fldChar w:fldCharType="end"/>
        </w:r>
      </w:hyperlink>
    </w:p>
    <w:p>
      <w:pPr>
        <w:pStyle w:val="TOC2"/>
        <w:tabs>
          <w:tab w:val="right" w:leader="dot" w:pos="8306"/>
        </w:tabs>
      </w:pPr>
      <w:hyperlink w:anchor="_Toc30150" w:history="1">
        <w:r>
          <w:rPr>
            <w:rFonts w:ascii="仿宋" w:eastAsia="仿宋" w:hAnsi="仿宋" w:cs="仿宋" w:hint="eastAsia"/>
            <w:lang w:eastAsia="zh-CN"/>
          </w:rPr>
          <w:t>(二)、防火防爆总图布置措施</w:t>
        </w:r>
        <w:r>
          <w:tab/>
        </w:r>
        <w:r>
          <w:fldChar w:fldCharType="begin"/>
        </w:r>
        <w:r>
          <w:instrText xml:space="preserve"> PAGEREF _Toc30150 \h </w:instrText>
        </w:r>
        <w:r>
          <w:fldChar w:fldCharType="separate"/>
        </w:r>
        <w:r>
          <w:t>21</w:t>
        </w:r>
        <w:r>
          <w:fldChar w:fldCharType="end"/>
        </w:r>
      </w:hyperlink>
    </w:p>
    <w:p>
      <w:pPr>
        <w:pStyle w:val="TOC2"/>
        <w:tabs>
          <w:tab w:val="right" w:leader="dot" w:pos="8306"/>
        </w:tabs>
      </w:pPr>
      <w:hyperlink w:anchor="_Toc5596" w:history="1">
        <w:r>
          <w:rPr>
            <w:rFonts w:ascii="仿宋" w:eastAsia="仿宋" w:hAnsi="仿宋" w:cs="仿宋" w:hint="eastAsia"/>
            <w:lang w:eastAsia="zh-CN"/>
          </w:rPr>
          <w:t>(三)、自然灾害防范措施</w:t>
        </w:r>
        <w:r>
          <w:tab/>
        </w:r>
        <w:r>
          <w:fldChar w:fldCharType="begin"/>
        </w:r>
        <w:r>
          <w:instrText xml:space="preserve"> PAGEREF _Toc5596 \h </w:instrText>
        </w:r>
        <w:r>
          <w:fldChar w:fldCharType="separate"/>
        </w:r>
        <w:r>
          <w:t>22</w:t>
        </w:r>
        <w:r>
          <w:fldChar w:fldCharType="end"/>
        </w:r>
      </w:hyperlink>
    </w:p>
    <w:p>
      <w:pPr>
        <w:pStyle w:val="TOC2"/>
        <w:tabs>
          <w:tab w:val="right" w:leader="dot" w:pos="8306"/>
        </w:tabs>
      </w:pPr>
      <w:hyperlink w:anchor="_Toc11510" w:history="1">
        <w:r>
          <w:rPr>
            <w:rFonts w:ascii="仿宋" w:eastAsia="仿宋" w:hAnsi="仿宋" w:cs="仿宋" w:hint="eastAsia"/>
            <w:lang w:eastAsia="zh-CN"/>
          </w:rPr>
          <w:t>(四)、安全色及安全标志使用要求</w:t>
        </w:r>
        <w:r>
          <w:tab/>
        </w:r>
        <w:r>
          <w:fldChar w:fldCharType="begin"/>
        </w:r>
        <w:r>
          <w:instrText xml:space="preserve"> PAGEREF _Toc11510 \h </w:instrText>
        </w:r>
        <w:r>
          <w:fldChar w:fldCharType="separate"/>
        </w:r>
        <w:r>
          <w:t>23</w:t>
        </w:r>
        <w:r>
          <w:fldChar w:fldCharType="end"/>
        </w:r>
      </w:hyperlink>
    </w:p>
    <w:p>
      <w:pPr>
        <w:pStyle w:val="TOC2"/>
        <w:tabs>
          <w:tab w:val="right" w:leader="dot" w:pos="8306"/>
        </w:tabs>
      </w:pPr>
      <w:hyperlink w:anchor="_Toc22403" w:history="1">
        <w:r>
          <w:rPr>
            <w:rFonts w:ascii="仿宋" w:eastAsia="仿宋" w:hAnsi="仿宋" w:cs="仿宋" w:hint="eastAsia"/>
            <w:lang w:eastAsia="zh-CN"/>
          </w:rPr>
          <w:t>(五)、防尘防毒措施</w:t>
        </w:r>
        <w:r>
          <w:tab/>
        </w:r>
        <w:r>
          <w:fldChar w:fldCharType="begin"/>
        </w:r>
        <w:r>
          <w:instrText xml:space="preserve"> PAGEREF _Toc22403 \h </w:instrText>
        </w:r>
        <w:r>
          <w:fldChar w:fldCharType="separate"/>
        </w:r>
        <w:r>
          <w:t>24</w:t>
        </w:r>
        <w:r>
          <w:fldChar w:fldCharType="end"/>
        </w:r>
      </w:hyperlink>
    </w:p>
    <w:p>
      <w:pPr>
        <w:pStyle w:val="TOC2"/>
        <w:tabs>
          <w:tab w:val="right" w:leader="dot" w:pos="8306"/>
        </w:tabs>
      </w:pPr>
      <w:hyperlink w:anchor="_Toc18047" w:history="1">
        <w:r>
          <w:rPr>
            <w:rFonts w:ascii="仿宋" w:eastAsia="仿宋" w:hAnsi="仿宋" w:cs="仿宋" w:hint="eastAsia"/>
            <w:lang w:eastAsia="zh-CN"/>
          </w:rPr>
          <w:t>(六)、防静电、触电防护及防雷措施</w:t>
        </w:r>
        <w:r>
          <w:tab/>
        </w:r>
        <w:r>
          <w:fldChar w:fldCharType="begin"/>
        </w:r>
        <w:r>
          <w:instrText xml:space="preserve"> PAGEREF _Toc18047 \h </w:instrText>
        </w:r>
        <w:r>
          <w:fldChar w:fldCharType="separate"/>
        </w:r>
        <w:r>
          <w:t>25</w:t>
        </w:r>
        <w:r>
          <w:fldChar w:fldCharType="end"/>
        </w:r>
      </w:hyperlink>
    </w:p>
    <w:p>
      <w:pPr>
        <w:pStyle w:val="TOC2"/>
        <w:tabs>
          <w:tab w:val="right" w:leader="dot" w:pos="8306"/>
        </w:tabs>
      </w:pPr>
      <w:hyperlink w:anchor="_Toc13074" w:history="1">
        <w:r>
          <w:rPr>
            <w:rFonts w:ascii="仿宋" w:eastAsia="仿宋" w:hAnsi="仿宋" w:cs="仿宋" w:hint="eastAsia"/>
            <w:lang w:eastAsia="zh-CN"/>
          </w:rPr>
          <w:t>(七)、机械设备安全保障措施</w:t>
        </w:r>
        <w:r>
          <w:tab/>
        </w:r>
        <w:r>
          <w:fldChar w:fldCharType="begin"/>
        </w:r>
        <w:r>
          <w:instrText xml:space="preserve"> PAGEREF _Toc13074 \h </w:instrText>
        </w:r>
        <w:r>
          <w:fldChar w:fldCharType="separate"/>
        </w:r>
        <w:r>
          <w:t>26</w:t>
        </w:r>
        <w:r>
          <w:fldChar w:fldCharType="end"/>
        </w:r>
      </w:hyperlink>
    </w:p>
    <w:p>
      <w:pPr>
        <w:pStyle w:val="TOC1"/>
        <w:tabs>
          <w:tab w:val="right" w:leader="dot" w:pos="8306"/>
        </w:tabs>
      </w:pPr>
      <w:hyperlink w:anchor="_Toc28786" w:history="1">
        <w:r>
          <w:rPr>
            <w:rFonts w:ascii="仿宋" w:eastAsia="仿宋" w:hAnsi="仿宋" w:cs="仿宋" w:hint="eastAsia"/>
            <w:lang w:eastAsia="zh-CN"/>
          </w:rPr>
          <w:t>八、儿童发育项目经营效益</w:t>
        </w:r>
        <w:r>
          <w:tab/>
        </w:r>
        <w:r>
          <w:fldChar w:fldCharType="begin"/>
        </w:r>
        <w:r>
          <w:instrText xml:space="preserve"> PAGEREF _Toc28786 \h </w:instrText>
        </w:r>
        <w:r>
          <w:fldChar w:fldCharType="separate"/>
        </w:r>
        <w:r>
          <w:t>27</w:t>
        </w:r>
        <w:r>
          <w:fldChar w:fldCharType="end"/>
        </w:r>
      </w:hyperlink>
    </w:p>
    <w:p>
      <w:pPr>
        <w:pStyle w:val="TOC2"/>
        <w:tabs>
          <w:tab w:val="right" w:leader="dot" w:pos="8306"/>
        </w:tabs>
      </w:pPr>
      <w:hyperlink w:anchor="_Toc24572" w:history="1">
        <w:r>
          <w:rPr>
            <w:rFonts w:ascii="仿宋" w:eastAsia="仿宋" w:hAnsi="仿宋" w:cs="仿宋" w:hint="eastAsia"/>
            <w:lang w:eastAsia="zh-CN"/>
          </w:rPr>
          <w:t>(一)、经济评价财务测算</w:t>
        </w:r>
        <w:r>
          <w:tab/>
        </w:r>
        <w:r>
          <w:fldChar w:fldCharType="begin"/>
        </w:r>
        <w:r>
          <w:instrText xml:space="preserve"> PAGEREF _Toc24572 \h </w:instrText>
        </w:r>
        <w:r>
          <w:fldChar w:fldCharType="separate"/>
        </w:r>
        <w:r>
          <w:t>27</w:t>
        </w:r>
        <w:r>
          <w:fldChar w:fldCharType="end"/>
        </w:r>
      </w:hyperlink>
    </w:p>
    <w:p>
      <w:pPr>
        <w:pStyle w:val="TOC2"/>
        <w:tabs>
          <w:tab w:val="right" w:leader="dot" w:pos="8306"/>
        </w:tabs>
      </w:pPr>
      <w:hyperlink w:anchor="_Toc18321" w:history="1">
        <w:r>
          <w:rPr>
            <w:rFonts w:ascii="仿宋" w:eastAsia="仿宋" w:hAnsi="仿宋" w:cs="仿宋" w:hint="eastAsia"/>
            <w:lang w:eastAsia="zh-CN"/>
          </w:rPr>
          <w:t>(二)、儿童发育项目盈利能力分析</w:t>
        </w:r>
        <w:r>
          <w:tab/>
        </w:r>
        <w:r>
          <w:fldChar w:fldCharType="begin"/>
        </w:r>
        <w:r>
          <w:instrText xml:space="preserve"> PAGEREF _Toc18321 \h </w:instrText>
        </w:r>
        <w:r>
          <w:fldChar w:fldCharType="separate"/>
        </w:r>
        <w:r>
          <w:t>29</w:t>
        </w:r>
        <w:r>
          <w:fldChar w:fldCharType="end"/>
        </w:r>
      </w:hyperlink>
    </w:p>
    <w:p>
      <w:pPr>
        <w:pStyle w:val="TOC1"/>
        <w:tabs>
          <w:tab w:val="right" w:leader="dot" w:pos="8306"/>
        </w:tabs>
      </w:pPr>
      <w:hyperlink w:anchor="_Toc9894" w:history="1">
        <w:r>
          <w:rPr>
            <w:rFonts w:ascii="仿宋" w:eastAsia="仿宋" w:hAnsi="仿宋" w:cs="仿宋" w:hint="eastAsia"/>
            <w:lang w:eastAsia="zh-CN"/>
          </w:rPr>
          <w:t>九、儿童发育项目创新与研发</w:t>
        </w:r>
        <w:r>
          <w:tab/>
        </w:r>
        <w:r>
          <w:fldChar w:fldCharType="begin"/>
        </w:r>
        <w:r>
          <w:instrText xml:space="preserve"> PAGEREF _Toc9894 \h </w:instrText>
        </w:r>
        <w:r>
          <w:fldChar w:fldCharType="separate"/>
        </w:r>
        <w:r>
          <w:t>29</w:t>
        </w:r>
        <w:r>
          <w:fldChar w:fldCharType="end"/>
        </w:r>
      </w:hyperlink>
    </w:p>
    <w:p>
      <w:pPr>
        <w:pStyle w:val="TOC2"/>
        <w:tabs>
          <w:tab w:val="right" w:leader="dot" w:pos="8306"/>
        </w:tabs>
      </w:pPr>
      <w:hyperlink w:anchor="_Toc24214" w:history="1">
        <w:r>
          <w:rPr>
            <w:rFonts w:ascii="仿宋" w:eastAsia="仿宋" w:hAnsi="仿宋" w:cs="仿宋" w:hint="eastAsia"/>
            <w:lang w:eastAsia="zh-CN"/>
          </w:rPr>
          <w:t>(一)、创新策略与方向</w:t>
        </w:r>
        <w:r>
          <w:tab/>
        </w:r>
        <w:r>
          <w:fldChar w:fldCharType="begin"/>
        </w:r>
        <w:r>
          <w:instrText xml:space="preserve"> PAGEREF _Toc24214 \h </w:instrText>
        </w:r>
        <w:r>
          <w:fldChar w:fldCharType="separate"/>
        </w:r>
        <w:r>
          <w:t>29</w:t>
        </w:r>
        <w:r>
          <w:fldChar w:fldCharType="end"/>
        </w:r>
      </w:hyperlink>
    </w:p>
    <w:p>
      <w:pPr>
        <w:pStyle w:val="TOC2"/>
        <w:tabs>
          <w:tab w:val="right" w:leader="dot" w:pos="8306"/>
        </w:tabs>
      </w:pPr>
      <w:hyperlink w:anchor="_Toc13099" w:history="1">
        <w:r>
          <w:rPr>
            <w:rFonts w:ascii="仿宋" w:eastAsia="仿宋" w:hAnsi="仿宋" w:cs="仿宋" w:hint="eastAsia"/>
            <w:lang w:eastAsia="zh-CN"/>
          </w:rPr>
          <w:t>(二)、研发规划与投入</w:t>
        </w:r>
        <w:r>
          <w:tab/>
        </w:r>
        <w:r>
          <w:fldChar w:fldCharType="begin"/>
        </w:r>
        <w:r>
          <w:instrText xml:space="preserve"> PAGEREF _Toc13099 \h </w:instrText>
        </w:r>
        <w:r>
          <w:fldChar w:fldCharType="separate"/>
        </w:r>
        <w:r>
          <w:t>31</w:t>
        </w:r>
        <w:r>
          <w:fldChar w:fldCharType="end"/>
        </w:r>
      </w:hyperlink>
    </w:p>
    <w:p>
      <w:pPr>
        <w:pStyle w:val="TOC1"/>
        <w:tabs>
          <w:tab w:val="right" w:leader="dot" w:pos="8306"/>
        </w:tabs>
      </w:pPr>
      <w:hyperlink w:anchor="_Toc3182" w:history="1">
        <w:r>
          <w:rPr>
            <w:rFonts w:ascii="仿宋" w:eastAsia="仿宋" w:hAnsi="仿宋" w:cs="仿宋" w:hint="eastAsia"/>
            <w:lang w:eastAsia="zh-CN"/>
          </w:rPr>
          <w:t>十、儿童发育项目投资规划</w:t>
        </w:r>
        <w:r>
          <w:tab/>
        </w:r>
        <w:r>
          <w:fldChar w:fldCharType="begin"/>
        </w:r>
        <w:r>
          <w:instrText xml:space="preserve"> PAGEREF _Toc3182 \h </w:instrText>
        </w:r>
        <w:r>
          <w:fldChar w:fldCharType="separate"/>
        </w:r>
        <w:r>
          <w:t>33</w:t>
        </w:r>
        <w:r>
          <w:fldChar w:fldCharType="end"/>
        </w:r>
      </w:hyperlink>
    </w:p>
    <w:p>
      <w:pPr>
        <w:pStyle w:val="TOC2"/>
        <w:tabs>
          <w:tab w:val="right" w:leader="dot" w:pos="8306"/>
        </w:tabs>
      </w:pPr>
      <w:hyperlink w:anchor="_Toc22291" w:history="1">
        <w:r>
          <w:rPr>
            <w:rFonts w:ascii="仿宋" w:eastAsia="仿宋" w:hAnsi="仿宋" w:cs="仿宋" w:hint="eastAsia"/>
            <w:lang w:eastAsia="zh-CN"/>
          </w:rPr>
          <w:t>(一)、儿童发育项目总投资估算</w:t>
        </w:r>
        <w:r>
          <w:tab/>
        </w:r>
        <w:r>
          <w:fldChar w:fldCharType="begin"/>
        </w:r>
        <w:r>
          <w:instrText xml:space="preserve"> PAGEREF _Toc22291 \h </w:instrText>
        </w:r>
        <w:r>
          <w:fldChar w:fldCharType="separate"/>
        </w:r>
        <w:r>
          <w:t>33</w:t>
        </w:r>
        <w:r>
          <w:fldChar w:fldCharType="end"/>
        </w:r>
      </w:hyperlink>
    </w:p>
    <w:p>
      <w:pPr>
        <w:pStyle w:val="TOC2"/>
        <w:tabs>
          <w:tab w:val="right" w:leader="dot" w:pos="8306"/>
        </w:tabs>
      </w:pPr>
      <w:hyperlink w:anchor="_Toc8582" w:history="1">
        <w:r>
          <w:rPr>
            <w:rFonts w:ascii="仿宋" w:eastAsia="仿宋" w:hAnsi="仿宋" w:cs="仿宋" w:hint="eastAsia"/>
            <w:lang w:eastAsia="zh-CN"/>
          </w:rPr>
          <w:t>(二)、资金筹措</w:t>
        </w:r>
        <w:r>
          <w:tab/>
        </w:r>
        <w:r>
          <w:fldChar w:fldCharType="begin"/>
        </w:r>
        <w:r>
          <w:instrText xml:space="preserve"> PAGEREF _Toc8582 \h </w:instrText>
        </w:r>
        <w:r>
          <w:fldChar w:fldCharType="separate"/>
        </w:r>
        <w:r>
          <w:t>34</w:t>
        </w:r>
        <w:r>
          <w:fldChar w:fldCharType="end"/>
        </w:r>
      </w:hyperlink>
    </w:p>
    <w:p>
      <w:pPr>
        <w:pStyle w:val="TOC1"/>
        <w:tabs>
          <w:tab w:val="right" w:leader="dot" w:pos="8306"/>
        </w:tabs>
      </w:pPr>
      <w:hyperlink w:anchor="_Toc31227" w:history="1">
        <w:r>
          <w:rPr>
            <w:rFonts w:ascii="仿宋" w:eastAsia="仿宋" w:hAnsi="仿宋" w:cs="仿宋" w:hint="eastAsia"/>
            <w:lang w:eastAsia="zh-CN"/>
          </w:rPr>
          <w:t>十一、儿童发育项目技术管理</w:t>
        </w:r>
        <w:r>
          <w:tab/>
        </w:r>
        <w:r>
          <w:fldChar w:fldCharType="begin"/>
        </w:r>
        <w:r>
          <w:instrText xml:space="preserve"> PAGEREF _Toc31227 \h </w:instrText>
        </w:r>
        <w:r>
          <w:fldChar w:fldCharType="separate"/>
        </w:r>
        <w:r>
          <w:t>35</w:t>
        </w:r>
        <w:r>
          <w:fldChar w:fldCharType="end"/>
        </w:r>
      </w:hyperlink>
    </w:p>
    <w:p>
      <w:pPr>
        <w:pStyle w:val="TOC2"/>
        <w:tabs>
          <w:tab w:val="right" w:leader="dot" w:pos="8306"/>
        </w:tabs>
      </w:pPr>
      <w:hyperlink w:anchor="_Toc25700" w:history="1">
        <w:r>
          <w:rPr>
            <w:rFonts w:ascii="仿宋" w:eastAsia="仿宋" w:hAnsi="仿宋" w:cs="仿宋" w:hint="eastAsia"/>
            <w:lang w:eastAsia="zh-CN"/>
          </w:rPr>
          <w:t>(一)、技术方案选用方向</w:t>
        </w:r>
        <w:r>
          <w:tab/>
        </w:r>
        <w:r>
          <w:fldChar w:fldCharType="begin"/>
        </w:r>
        <w:r>
          <w:instrText xml:space="preserve"> PAGEREF _Toc25700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98" w:history="1">
        <w:r>
          <w:rPr>
            <w:rFonts w:ascii="仿宋" w:eastAsia="仿宋" w:hAnsi="仿宋" w:cs="仿宋" w:hint="eastAsia"/>
            <w:lang w:eastAsia="zh-CN"/>
          </w:rPr>
          <w:t>(二)、工艺技术方案选用原则</w:t>
        </w:r>
        <w:r>
          <w:tab/>
        </w:r>
        <w:r>
          <w:fldChar w:fldCharType="begin"/>
        </w:r>
        <w:r>
          <w:instrText xml:space="preserve"> PAGEREF _Toc14398 \h </w:instrText>
        </w:r>
        <w:r>
          <w:fldChar w:fldCharType="separate"/>
        </w:r>
        <w:r>
          <w:t>36</w:t>
        </w:r>
        <w:r>
          <w:fldChar w:fldCharType="end"/>
        </w:r>
      </w:hyperlink>
    </w:p>
    <w:p>
      <w:pPr>
        <w:pStyle w:val="TOC2"/>
        <w:tabs>
          <w:tab w:val="right" w:leader="dot" w:pos="8306"/>
        </w:tabs>
      </w:pPr>
      <w:hyperlink w:anchor="_Toc30751" w:history="1">
        <w:r>
          <w:rPr>
            <w:rFonts w:ascii="仿宋" w:eastAsia="仿宋" w:hAnsi="仿宋" w:cs="仿宋" w:hint="eastAsia"/>
            <w:lang w:eastAsia="zh-CN"/>
          </w:rPr>
          <w:t>(三)、工艺技术方案要求</w:t>
        </w:r>
        <w:r>
          <w:tab/>
        </w:r>
        <w:r>
          <w:fldChar w:fldCharType="begin"/>
        </w:r>
        <w:r>
          <w:instrText xml:space="preserve"> PAGEREF _Toc30751 \h </w:instrText>
        </w:r>
        <w:r>
          <w:fldChar w:fldCharType="separate"/>
        </w:r>
        <w:r>
          <w:t>38</w:t>
        </w:r>
        <w:r>
          <w:fldChar w:fldCharType="end"/>
        </w:r>
      </w:hyperlink>
    </w:p>
    <w:p>
      <w:pPr>
        <w:pStyle w:val="TOC1"/>
        <w:tabs>
          <w:tab w:val="right" w:leader="dot" w:pos="8306"/>
        </w:tabs>
      </w:pPr>
      <w:hyperlink w:anchor="_Toc26653" w:history="1">
        <w:r>
          <w:rPr>
            <w:rFonts w:ascii="仿宋" w:eastAsia="仿宋" w:hAnsi="仿宋" w:cs="仿宋" w:hint="eastAsia"/>
            <w:lang w:eastAsia="zh-CN"/>
          </w:rPr>
          <w:t>十二、儿童发育项目人力资源管理</w:t>
        </w:r>
        <w:r>
          <w:tab/>
        </w:r>
        <w:r>
          <w:fldChar w:fldCharType="begin"/>
        </w:r>
        <w:r>
          <w:instrText xml:space="preserve"> PAGEREF _Toc26653 \h </w:instrText>
        </w:r>
        <w:r>
          <w:fldChar w:fldCharType="separate"/>
        </w:r>
        <w:r>
          <w:t>41</w:t>
        </w:r>
        <w:r>
          <w:fldChar w:fldCharType="end"/>
        </w:r>
      </w:hyperlink>
    </w:p>
    <w:p>
      <w:pPr>
        <w:pStyle w:val="TOC2"/>
        <w:tabs>
          <w:tab w:val="right" w:leader="dot" w:pos="8306"/>
        </w:tabs>
      </w:pPr>
      <w:hyperlink w:anchor="_Toc9073" w:history="1">
        <w:r>
          <w:rPr>
            <w:rFonts w:ascii="仿宋" w:eastAsia="仿宋" w:hAnsi="仿宋" w:cs="仿宋" w:hint="eastAsia"/>
            <w:lang w:eastAsia="zh-CN"/>
          </w:rPr>
          <w:t>(一)、建立健全的预算管理制度</w:t>
        </w:r>
        <w:r>
          <w:tab/>
        </w:r>
        <w:r>
          <w:fldChar w:fldCharType="begin"/>
        </w:r>
        <w:r>
          <w:instrText xml:space="preserve"> PAGEREF _Toc9073 \h </w:instrText>
        </w:r>
        <w:r>
          <w:fldChar w:fldCharType="separate"/>
        </w:r>
        <w:r>
          <w:t>41</w:t>
        </w:r>
        <w:r>
          <w:fldChar w:fldCharType="end"/>
        </w:r>
      </w:hyperlink>
    </w:p>
    <w:p>
      <w:pPr>
        <w:pStyle w:val="TOC2"/>
        <w:tabs>
          <w:tab w:val="right" w:leader="dot" w:pos="8306"/>
        </w:tabs>
      </w:pPr>
      <w:hyperlink w:anchor="_Toc16636" w:history="1">
        <w:r>
          <w:rPr>
            <w:rFonts w:ascii="仿宋" w:eastAsia="仿宋" w:hAnsi="仿宋" w:cs="仿宋" w:hint="eastAsia"/>
            <w:lang w:eastAsia="zh-CN"/>
          </w:rPr>
          <w:t>(二)、加强资金流动监控</w:t>
        </w:r>
        <w:r>
          <w:tab/>
        </w:r>
        <w:r>
          <w:fldChar w:fldCharType="begin"/>
        </w:r>
        <w:r>
          <w:instrText xml:space="preserve"> PAGEREF _Toc16636 \h </w:instrText>
        </w:r>
        <w:r>
          <w:fldChar w:fldCharType="separate"/>
        </w:r>
        <w:r>
          <w:t>42</w:t>
        </w:r>
        <w:r>
          <w:fldChar w:fldCharType="end"/>
        </w:r>
      </w:hyperlink>
    </w:p>
    <w:p>
      <w:pPr>
        <w:pStyle w:val="TOC2"/>
        <w:tabs>
          <w:tab w:val="right" w:leader="dot" w:pos="8306"/>
        </w:tabs>
      </w:pPr>
      <w:hyperlink w:anchor="_Toc25973" w:history="1">
        <w:r>
          <w:rPr>
            <w:rFonts w:ascii="仿宋" w:eastAsia="仿宋" w:hAnsi="仿宋" w:cs="仿宋" w:hint="eastAsia"/>
            <w:lang w:eastAsia="zh-CN"/>
          </w:rPr>
          <w:t>(三)、制定完善的风险控制机制</w:t>
        </w:r>
        <w:r>
          <w:tab/>
        </w:r>
        <w:r>
          <w:fldChar w:fldCharType="begin"/>
        </w:r>
        <w:r>
          <w:instrText xml:space="preserve"> PAGEREF _Toc25973 \h </w:instrText>
        </w:r>
        <w:r>
          <w:fldChar w:fldCharType="separate"/>
        </w:r>
        <w:r>
          <w:t>43</w:t>
        </w:r>
        <w:r>
          <w:fldChar w:fldCharType="end"/>
        </w:r>
      </w:hyperlink>
    </w:p>
    <w:p>
      <w:pPr>
        <w:pStyle w:val="TOC2"/>
        <w:tabs>
          <w:tab w:val="right" w:leader="dot" w:pos="8306"/>
        </w:tabs>
      </w:pPr>
      <w:hyperlink w:anchor="_Toc32171" w:history="1">
        <w:r>
          <w:rPr>
            <w:rFonts w:ascii="仿宋" w:eastAsia="仿宋" w:hAnsi="仿宋" w:cs="仿宋" w:hint="eastAsia"/>
            <w:lang w:eastAsia="zh-CN"/>
          </w:rPr>
          <w:t>(四)、优化成本管理</w:t>
        </w:r>
        <w:r>
          <w:tab/>
        </w:r>
        <w:r>
          <w:fldChar w:fldCharType="begin"/>
        </w:r>
        <w:r>
          <w:instrText xml:space="preserve"> PAGEREF _Toc32171 \h </w:instrText>
        </w:r>
        <w:r>
          <w:fldChar w:fldCharType="separate"/>
        </w:r>
        <w:r>
          <w:t>45</w:t>
        </w:r>
        <w:r>
          <w:fldChar w:fldCharType="end"/>
        </w:r>
      </w:hyperlink>
    </w:p>
    <w:p>
      <w:pPr>
        <w:pStyle w:val="TOC1"/>
        <w:tabs>
          <w:tab w:val="right" w:leader="dot" w:pos="8306"/>
        </w:tabs>
      </w:pPr>
      <w:hyperlink w:anchor="_Toc27992" w:history="1">
        <w:r>
          <w:rPr>
            <w:rFonts w:ascii="仿宋" w:eastAsia="仿宋" w:hAnsi="仿宋" w:cs="仿宋" w:hint="eastAsia"/>
            <w:lang w:eastAsia="zh-CN"/>
          </w:rPr>
          <w:t>十三、营销与推广策略</w:t>
        </w:r>
        <w:r>
          <w:tab/>
        </w:r>
        <w:r>
          <w:fldChar w:fldCharType="begin"/>
        </w:r>
        <w:r>
          <w:instrText xml:space="preserve"> PAGEREF _Toc27992 \h </w:instrText>
        </w:r>
        <w:r>
          <w:fldChar w:fldCharType="separate"/>
        </w:r>
        <w:r>
          <w:t>46</w:t>
        </w:r>
        <w:r>
          <w:fldChar w:fldCharType="end"/>
        </w:r>
      </w:hyperlink>
    </w:p>
    <w:p>
      <w:pPr>
        <w:pStyle w:val="TOC2"/>
        <w:tabs>
          <w:tab w:val="right" w:leader="dot" w:pos="8306"/>
        </w:tabs>
      </w:pPr>
      <w:hyperlink w:anchor="_Toc22997" w:history="1">
        <w:r>
          <w:rPr>
            <w:rFonts w:ascii="仿宋" w:eastAsia="仿宋" w:hAnsi="仿宋" w:cs="仿宋" w:hint="eastAsia"/>
            <w:lang w:eastAsia="zh-CN"/>
          </w:rPr>
          <w:t>(一)、产品/服务定位与特点</w:t>
        </w:r>
        <w:r>
          <w:tab/>
        </w:r>
        <w:r>
          <w:fldChar w:fldCharType="begin"/>
        </w:r>
        <w:r>
          <w:instrText xml:space="preserve"> PAGEREF _Toc22997 \h </w:instrText>
        </w:r>
        <w:r>
          <w:fldChar w:fldCharType="separate"/>
        </w:r>
        <w:r>
          <w:t>46</w:t>
        </w:r>
        <w:r>
          <w:fldChar w:fldCharType="end"/>
        </w:r>
      </w:hyperlink>
    </w:p>
    <w:p>
      <w:pPr>
        <w:pStyle w:val="TOC2"/>
        <w:tabs>
          <w:tab w:val="right" w:leader="dot" w:pos="8306"/>
        </w:tabs>
      </w:pPr>
      <w:hyperlink w:anchor="_Toc29824" w:history="1">
        <w:r>
          <w:rPr>
            <w:rFonts w:ascii="仿宋" w:eastAsia="仿宋" w:hAnsi="仿宋" w:cs="仿宋" w:hint="eastAsia"/>
            <w:lang w:eastAsia="zh-CN"/>
          </w:rPr>
          <w:t>(二)、市场定位与竞争分析</w:t>
        </w:r>
        <w:r>
          <w:tab/>
        </w:r>
        <w:r>
          <w:fldChar w:fldCharType="begin"/>
        </w:r>
        <w:r>
          <w:instrText xml:space="preserve"> PAGEREF _Toc29824 \h </w:instrText>
        </w:r>
        <w:r>
          <w:fldChar w:fldCharType="separate"/>
        </w:r>
        <w:r>
          <w:t>47</w:t>
        </w:r>
        <w:r>
          <w:fldChar w:fldCharType="end"/>
        </w:r>
      </w:hyperlink>
    </w:p>
    <w:p>
      <w:pPr>
        <w:pStyle w:val="TOC2"/>
        <w:tabs>
          <w:tab w:val="right" w:leader="dot" w:pos="8306"/>
        </w:tabs>
      </w:pPr>
      <w:hyperlink w:anchor="_Toc3083" w:history="1">
        <w:r>
          <w:rPr>
            <w:rFonts w:ascii="仿宋" w:eastAsia="仿宋" w:hAnsi="仿宋" w:cs="仿宋" w:hint="eastAsia"/>
            <w:lang w:eastAsia="zh-CN"/>
          </w:rPr>
          <w:t>(三)、营销渠道与策略</w:t>
        </w:r>
        <w:r>
          <w:tab/>
        </w:r>
        <w:r>
          <w:fldChar w:fldCharType="begin"/>
        </w:r>
        <w:r>
          <w:instrText xml:space="preserve"> PAGEREF _Toc3083 \h </w:instrText>
        </w:r>
        <w:r>
          <w:fldChar w:fldCharType="separate"/>
        </w:r>
        <w:r>
          <w:t>49</w:t>
        </w:r>
        <w:r>
          <w:fldChar w:fldCharType="end"/>
        </w:r>
      </w:hyperlink>
    </w:p>
    <w:p>
      <w:pPr>
        <w:pStyle w:val="TOC2"/>
        <w:tabs>
          <w:tab w:val="right" w:leader="dot" w:pos="8306"/>
        </w:tabs>
      </w:pPr>
      <w:hyperlink w:anchor="_Toc14068" w:history="1">
        <w:r>
          <w:rPr>
            <w:rFonts w:ascii="仿宋" w:eastAsia="仿宋" w:hAnsi="仿宋" w:cs="仿宋" w:hint="eastAsia"/>
            <w:lang w:eastAsia="zh-CN"/>
          </w:rPr>
          <w:t>(四)、推广与宣传活动</w:t>
        </w:r>
        <w:r>
          <w:tab/>
        </w:r>
        <w:r>
          <w:fldChar w:fldCharType="begin"/>
        </w:r>
        <w:r>
          <w:instrText xml:space="preserve"> PAGEREF _Toc14068 \h </w:instrText>
        </w:r>
        <w:r>
          <w:fldChar w:fldCharType="separate"/>
        </w:r>
        <w:r>
          <w:t>50</w:t>
        </w:r>
        <w:r>
          <w:fldChar w:fldCharType="end"/>
        </w:r>
      </w:hyperlink>
    </w:p>
    <w:p>
      <w:pPr>
        <w:pStyle w:val="TOC1"/>
        <w:tabs>
          <w:tab w:val="right" w:leader="dot" w:pos="8306"/>
        </w:tabs>
      </w:pPr>
      <w:hyperlink w:anchor="_Toc10504" w:history="1">
        <w:r>
          <w:rPr>
            <w:rFonts w:ascii="仿宋" w:eastAsia="仿宋" w:hAnsi="仿宋" w:cs="仿宋" w:hint="eastAsia"/>
            <w:lang w:eastAsia="zh-CN"/>
          </w:rPr>
          <w:t>十四、利益相关者分析与沟通计划</w:t>
        </w:r>
        <w:r>
          <w:tab/>
        </w:r>
        <w:r>
          <w:fldChar w:fldCharType="begin"/>
        </w:r>
        <w:r>
          <w:instrText xml:space="preserve"> PAGEREF _Toc10504 \h </w:instrText>
        </w:r>
        <w:r>
          <w:fldChar w:fldCharType="separate"/>
        </w:r>
        <w:r>
          <w:t>55</w:t>
        </w:r>
        <w:r>
          <w:fldChar w:fldCharType="end"/>
        </w:r>
      </w:hyperlink>
    </w:p>
    <w:p>
      <w:pPr>
        <w:pStyle w:val="TOC2"/>
        <w:tabs>
          <w:tab w:val="right" w:leader="dot" w:pos="8306"/>
        </w:tabs>
      </w:pPr>
      <w:hyperlink w:anchor="_Toc25618" w:history="1">
        <w:r>
          <w:rPr>
            <w:rFonts w:ascii="仿宋" w:eastAsia="仿宋" w:hAnsi="仿宋" w:cs="仿宋" w:hint="eastAsia"/>
            <w:lang w:eastAsia="zh-CN"/>
          </w:rPr>
          <w:t>(一)、利益相关者分析</w:t>
        </w:r>
        <w:r>
          <w:tab/>
        </w:r>
        <w:r>
          <w:fldChar w:fldCharType="begin"/>
        </w:r>
        <w:r>
          <w:instrText xml:space="preserve"> PAGEREF _Toc25618 \h </w:instrText>
        </w:r>
        <w:r>
          <w:fldChar w:fldCharType="separate"/>
        </w:r>
        <w:r>
          <w:t>55</w:t>
        </w:r>
        <w:r>
          <w:fldChar w:fldCharType="end"/>
        </w:r>
      </w:hyperlink>
    </w:p>
    <w:p>
      <w:pPr>
        <w:pStyle w:val="TOC2"/>
        <w:tabs>
          <w:tab w:val="right" w:leader="dot" w:pos="8306"/>
        </w:tabs>
      </w:pPr>
      <w:hyperlink w:anchor="_Toc535" w:history="1">
        <w:r>
          <w:rPr>
            <w:rFonts w:ascii="仿宋" w:eastAsia="仿宋" w:hAnsi="仿宋" w:cs="仿宋" w:hint="eastAsia"/>
            <w:lang w:eastAsia="zh-CN"/>
          </w:rPr>
          <w:t>(二)、沟通计划</w:t>
        </w:r>
        <w:r>
          <w:tab/>
        </w:r>
        <w:r>
          <w:fldChar w:fldCharType="begin"/>
        </w:r>
        <w:r>
          <w:instrText xml:space="preserve"> PAGEREF _Toc535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89"/>
      <w:r>
        <w:rPr>
          <w:rFonts w:ascii="仿宋" w:eastAsia="仿宋" w:hAnsi="仿宋" w:cs="仿宋" w:hint="eastAsia"/>
          <w:sz w:val="28"/>
          <w:lang w:eastAsia="zh-CN"/>
        </w:rPr>
        <w:t>一、儿童发育项目建设单位说明</w:t>
      </w:r>
      <w:bookmarkEnd w:id="2"/>
    </w:p>
    <w:p>
      <w:pPr>
        <w:pStyle w:val="Heading2"/>
        <w:rPr>
          <w:rFonts w:ascii="仿宋" w:eastAsia="仿宋" w:hAnsi="仿宋" w:cs="仿宋" w:hint="eastAsia"/>
          <w:lang w:eastAsia="zh-CN"/>
        </w:rPr>
      </w:pPr>
      <w:bookmarkStart w:id="3" w:name="_Toc19336"/>
      <w:r>
        <w:rPr>
          <w:rFonts w:ascii="仿宋" w:eastAsia="仿宋" w:hAnsi="仿宋" w:cs="仿宋" w:hint="eastAsia"/>
          <w:lang w:eastAsia="zh-CN"/>
        </w:rPr>
        <w:t>(一)、儿童发育项目承办单位基本情况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20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儿童发育项目承办单位的XXXX，我们着眼于实现可持续的经济效益。通过技术创新和解决方案的提供，公司预计在儿童发育项目执行期间将获得可观的收入增长。这一收入来源主要包括儿童发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同时，我们注重成本控制和效率提升，以确保儿童发育项目的可持续盈利。透过精细的管理和资源优化，公司期望实现儿童发育项目利润最大化。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儿童发育项目实施进行全面的投资评估，包括儿童发育项目启动阶段的资金投入和后续运营成本。通过对儿童发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儿童发育项目实施过程中具备足够的资金流动性，公司将进行详尽的现金流分析。这包括资金需求的合理预测、儿童发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512"/>
      <w:r>
        <w:rPr>
          <w:rFonts w:ascii="仿宋" w:eastAsia="仿宋" w:hAnsi="仿宋" w:cs="仿宋" w:hint="eastAsia"/>
          <w:sz w:val="28"/>
          <w:lang w:eastAsia="zh-CN"/>
        </w:rPr>
        <w:t>二、儿童发育项目文档管理</w:t>
      </w:r>
      <w:bookmarkEnd w:id="5"/>
    </w:p>
    <w:p>
      <w:pPr>
        <w:pStyle w:val="Heading2"/>
        <w:rPr>
          <w:rFonts w:ascii="仿宋" w:eastAsia="仿宋" w:hAnsi="仿宋" w:cs="仿宋" w:hint="eastAsia"/>
          <w:lang w:eastAsia="zh-CN"/>
        </w:rPr>
      </w:pPr>
      <w:bookmarkStart w:id="6" w:name="_Toc1319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儿童发育项目高度重视文档的质量和准确性，以支持儿童发育项目的各项活动和决策。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文档的编制始于儿童发育项目计划的初期，我们制定了详细的文档编制计划，明确了每个文档的内容、格式和编写责任人。在儿童发育项目启动阶段，我们首先编制了儿童发育项目章程，明确定义了儿童发育项目的目标、范围、风险等关键要素。随后，儿童发育项目团队根据计划陆续编制了需求文档、设计文档、测试文档等各类文档，确保儿童发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儿童发育项目管理中的重要环节，旨在确保儿童发育项目文档符合质量标准和儿童发育项目需求。在儿童发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除了内部审查，我们还进行了外部审查，邀请儿童发育项目相关利益方和专业领域的专家对文档进行独立审查。这有助于获取更全面、客观的反馈，确保儿童发育项目文档不仅符合内部标准，也满足外部需求。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儿童发育项目在文档编制与审查方面建立了严格的管理机制，通过规范的流程和多维度的审查，确保儿童发育项目文档的质量、准确性和可靠性，为儿童发育项目的顺利推进提供了有力支持。</w:t>
      </w:r>
    </w:p>
    <w:p>
      <w:pPr>
        <w:pStyle w:val="Heading2"/>
        <w:ind w:firstLine="560" w:firstLineChars="200"/>
        <w:rPr>
          <w:rFonts w:ascii="仿宋" w:eastAsia="仿宋" w:hAnsi="仿宋" w:cs="仿宋" w:hint="eastAsia"/>
          <w:sz w:val="28"/>
          <w:lang w:eastAsia="zh-CN"/>
        </w:rPr>
      </w:pPr>
      <w:bookmarkStart w:id="7" w:name="_Toc32329"/>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在儿童发育项目中，我们致力于优化文档发布与分发过程，以确保信息的高效传递和团队间协作的顺畅进行。以下是我们采取的关键优化策略：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我们通过多渠道发布文档，包括电子邮件、儿童发育项目管理平台、内部网站等，以满足不同团队成员的偏好和需求。多渠道发布确保了信息的全面覆盖。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我们采用了精细的权限控制，确保只有授权人员可以访问敏感信息。这种安全措施保护了儿童发育项目文档的机密性，防止了未经授权的信息泄露。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339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文档存档与归档是儿童发育项目生命周期中一个至关重要的环节，直接关系到儿童发育项目信息的长期保存和历史记录的完整性。在儿童发育项目中，我们实施了一系列有效的文档存档与归档管理策略：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8462"/>
      <w:r>
        <w:rPr>
          <w:rFonts w:ascii="仿宋" w:eastAsia="仿宋" w:hAnsi="仿宋" w:cs="仿宋" w:hint="eastAsia"/>
          <w:sz w:val="28"/>
          <w:lang w:eastAsia="zh-CN"/>
        </w:rPr>
        <w:t>三、儿童发育项目绩效评估</w:t>
      </w:r>
      <w:bookmarkEnd w:id="9"/>
    </w:p>
    <w:p>
      <w:pPr>
        <w:pStyle w:val="Heading2"/>
        <w:rPr>
          <w:rFonts w:ascii="仿宋" w:eastAsia="仿宋" w:hAnsi="仿宋" w:cs="仿宋" w:hint="eastAsia"/>
          <w:lang w:eastAsia="zh-CN"/>
        </w:rPr>
      </w:pPr>
      <w:bookmarkStart w:id="10" w:name="_Toc1868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发育项目中，我们设计了一套全面的绩效评估指标，以确保儿童发育项目的可控和成功交付。这些指标跨足儿童发育项目目标、成本、进度和质量等多个维度，为我们提供了全面洞察儿童发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目标达成率是我们关注的首要指标。我们设定了明确的目标，并通过定期监测和评估，迅速发现并应对潜在的目标偏差。这为儿童发育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成本绩效是另一个核心关注点。通过实际成本与预算成本的对比分析，我们深入了解成本差异的原因，及时调整资源分配，保持儿童发育项目在经济效益方面的合理水平。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进度作为关键的绩效指标之一，得到了精心的关注。我们制定了详细的儿童发育项目进度计划，并设立了进度符合度指标，确保实际进度与计划进度保持一致。这使我们能够快速发现和解决潜在的进度问题，保持儿童发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儿童发育项目绩效的不可或缺的一环。我们引入了一系列的质量标准和客户满意度指标，以确保儿童发育项目交付的成果在质量上达到或超越预期水平。通过持续监测这些指标，我们努力提升儿童发育项目整体质量水平，为儿童发育项目的成功交付提供有力保障。通过这些科学且全面的绩效评估，我们能够更好地引导儿童发育项目的持续改进，确保儿童发育项目目标的顺利达成。</w:t>
      </w:r>
    </w:p>
    <w:p>
      <w:pPr>
        <w:pStyle w:val="Heading2"/>
        <w:ind w:firstLine="560" w:firstLineChars="200"/>
        <w:rPr>
          <w:rFonts w:ascii="仿宋" w:eastAsia="仿宋" w:hAnsi="仿宋" w:cs="仿宋" w:hint="eastAsia"/>
          <w:sz w:val="28"/>
          <w:lang w:eastAsia="zh-CN"/>
        </w:rPr>
      </w:pPr>
      <w:bookmarkStart w:id="11" w:name="_Toc3088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绩效评估是儿童发育项目中的关键环节，为确保儿童发育项目达到预期目标，我们采用了多层次、多维度的绩效评估方法。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儿童发育项目的战略目标对齐，确保每个决策和行动都与儿童发育项目整体目标保持一致。团队会定期召开战略对齐会议，审视当前工作与儿童发育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儿童发育项目进度、质量、成本和风险等方面。这些指标通过数据收集和分析，为儿童发育项目管理团队提供了客观的评估依据。例如，我们通过儿童发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绩效评估不仅仅停留在儿童发育项目内部，还考虑了儿童发育项目对外部环境的影响。我们定期进行干系人满意度调查，以了解各利益相关方对儿童发育项目的期望和满意度，并及时做出调整。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这种多层次、多角度的绩效评估方法，使得我们能够全面了解儿童发育项目的运行状态，及时做出调整，确保儿童发育项目在不断变化的环境中保持稳健前行。</w:t>
      </w:r>
    </w:p>
    <w:p>
      <w:pPr>
        <w:pStyle w:val="Heading2"/>
        <w:ind w:firstLine="560" w:firstLineChars="200"/>
        <w:rPr>
          <w:rFonts w:ascii="仿宋" w:eastAsia="仿宋" w:hAnsi="仿宋" w:cs="仿宋" w:hint="eastAsia"/>
          <w:sz w:val="28"/>
          <w:lang w:eastAsia="zh-CN"/>
        </w:rPr>
      </w:pPr>
      <w:bookmarkStart w:id="12" w:name="_Toc31859"/>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为了确保儿童发育项目的有效管理和不断优化，我们采用了精心设计的绩效评估周期。这个周期旨在实现灵活、实时和全面的评估，以适应儿童发育项目执行中的各种挑战。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儿童发育项目的不同需求，分为短期、中期和长期。短期评估关注每个迭代或工作周期，以及时发现和解决当前任务中的问题。中期评估涵盖几个迭代，深入了解整体儿童发育项目的趋势和性能。长期评估则着眼于整个儿童发育项目阶段，确保儿童发育项目目标的一致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儿童发育项目管理工具和协作平台，团队成员能够随时更新和分享儿童发育项目数据。这种实时性的反馈机制使我们能够及时察觉潜在问题，快速调整，保持儿童发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儿童发育项目的决策制定密不可分。每个周期的儿童发育项目回顾会议成为集体总结经验、识别问题深层次原因并找到创新解决方案的平台。这种定期的反思与调整机制使儿童发育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6847"/>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3587"/>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的技术管理特点体现在其创新导向。通过引入最先进的技术趋势和解决方案，儿童发育项目致力于提升科技含量、提高质量和效率水平。这意味着我们将采用最新的工具和方法，确保儿童发育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儿童发育项目技术管理的显著特征。通过整合不同领域的技术资源，我们实现了跨学科的协同工作。这有助于优化技术架构，提高整体效能。此外，整合性策略还促进了不同技术团队之间的紧密沟通和高效合作，确保儿童发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儿童发育项目所采用的技术。通过不断优化技术方案，儿童发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儿童发育项目团队将在儿童发育项目初期识别可能的技术风险，并采取相应的预防和应对措施。通过建立健全的风险评估机制，儿童发育项目能够在实施过程中及时发现并解决潜在的技术问题，保障儿童发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儿童发育项目中，技术将成为儿童发育项目成功的有力支持。这一深度剖析揭示了技术管理在儿童发育项目实施中的关键作用，为儿童发育项目的技术基础奠定了坚实的基础。</w:t>
      </w:r>
    </w:p>
    <w:p>
      <w:pPr>
        <w:pStyle w:val="Heading2"/>
        <w:ind w:firstLine="560" w:firstLineChars="200"/>
        <w:rPr>
          <w:rFonts w:ascii="仿宋" w:eastAsia="仿宋" w:hAnsi="仿宋" w:cs="仿宋" w:hint="eastAsia"/>
          <w:sz w:val="28"/>
          <w:lang w:eastAsia="zh-CN"/>
        </w:rPr>
      </w:pPr>
      <w:bookmarkStart w:id="15" w:name="_Toc14027"/>
      <w:r>
        <w:rPr>
          <w:rFonts w:ascii="仿宋" w:eastAsia="仿宋" w:hAnsi="仿宋" w:cs="仿宋" w:hint="eastAsia"/>
          <w:sz w:val="28"/>
          <w:lang w:eastAsia="zh-CN"/>
        </w:rPr>
        <w:t>(二)、儿童发育项目工艺技术设计方案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儿童发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儿童发育项目将严格按照相关行业规范要求进行组织。通过有效控制产品质量，儿童发育项目将致力于为顾客提供优质的儿童发育项目产品和良好的服务。这体现了儿童发育项目对于生产活动合规性和质量标准的高度重视，为儿童发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儿童发育项目注重生态效益和清洁生产原则。儿童发育项目建设将紧密结合地方特色经济发展，与社会经济发展规划和区域环境保护规划方案相协调一致。通过与当地区域自然生态系统的结合，儿童发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儿童发育项目产品具有多样化的客户需求和个性化的特点。因此，儿童发育项目产品规格品种多样，且单批生产数量较小。为满足这一特点，儿童发育项目承办单位将建设先进的柔性制造生产线。通过广泛应用柔性制造技术，儿童发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儿童发育项目采用的技术具有较高的技术含量和自动化水平，处于国内先进水平。这一技术选用不仅体现了对生产效率、质量和环境友好性的高标准要求，同时为儿童发育项目的可持续发展奠定了坚实的基础。</w:t>
      </w:r>
    </w:p>
    <w:p>
      <w:pPr>
        <w:pStyle w:val="Heading2"/>
        <w:ind w:firstLine="560" w:firstLineChars="200"/>
        <w:rPr>
          <w:rFonts w:ascii="仿宋" w:eastAsia="仿宋" w:hAnsi="仿宋" w:cs="仿宋" w:hint="eastAsia"/>
          <w:sz w:val="28"/>
          <w:lang w:eastAsia="zh-CN"/>
        </w:rPr>
      </w:pPr>
      <w:bookmarkStart w:id="16" w:name="_Toc1210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为确保儿童发育项目的高效生产和技术实施，我们制定了一套精心设计的设备选型方案，以满足儿童发育项目生产、质量和环保的要求。该方案的主要特点如下：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儿童发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针对儿童发育项目产品的多样性和小批量生产的特点，我们将建设柔性制造生产线。通过在设备选型中考虑柔性制造技术，可以灵活应对不同产品规格和生产需求，实现生产线的高度灵活性和适应性。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578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418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儿童发育项目的主要产品是XXXX，预计年产值为XXX万元。这一产品在市场中占据着重要的地位，其广泛的应用范围使得该儿童发育项目的市场前景非常广阔。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儿童发育项目的xxx产品作为重要的原材料之一，将在多个领域发挥关键作用。其在建筑、交通、能源等方面的广泛应用将为整个产业链提供强大的支持，形成产业协同效应。儿童发育项目的年产值XXX万XXX万XXX万万元不仅反映了其在市场上的巨大潜力，更预示着它对国民经济的积极贡献。这种关联度高、涉及面广的产业关系，使得该儿童发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025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总征地面积为XXXX平方米，相当于约XX.XX亩，其中净用地面积为XXXX平方米，红线范围内相当于约XX.XX亩。这一用地规模充分考虑了儿童发育项目的建设需求，保障了儿童发育项目在合适的空间内得以充分发展。儿童发育项目规划的总建筑面积为XXXX平方米，其中主体工程建设占XXXX平方米，计容建筑面积达XXXX平方米。预计建筑工程的投资将达到XXXX万元，为儿童发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计划购置的设备共计XXXX台（套），设备购置费用为XXXX万元。这一设备购置计划充分考虑到儿童发育项目的生产需求和技术要求，确保了儿童发育项目在生产运营中具备先进的技术装备和高效的生产能力。设备的合理配置将为儿童发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发育项目计划总投资为XXXX万元，预计年实现营业收入为XXXX万元。这一产能规模的设定旨在确保儿童发育项目能够在投资与回报之间取得平衡，实现长期可持续的发展。儿童发育项目的总投资充分考虑到各个方面的需求，包括用地建设、设备购置等多个环节，以确保儿童发育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https://d.book118.com/757012033162006040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儿童发育项目规划设计方案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523E5F"/>
    <w:rsid w:val="56523E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1203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2024-02-08T01:37:00Z</dcterms:created>
  <dcterms:modified xsi:type="dcterms:W3CDTF">2024-02-08T01:38:02Z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200FEFED78B641C78B3E268A0997E0FA_11</vt:lpwstr>
  </property>
  <property fmtid="{D5CDD505-2E9C-101B-9397-08002B2CF9AE}" pid="3" name="KSOProductBuildVer">
    <vt:lpwstr>2052-12.1.0.16250</vt:lpwstr>
  </property>
</Properties>
</file>