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51" w:history="1">
        <w:r>
          <w:rPr>
            <w:rFonts w:ascii="仿宋" w:eastAsia="仿宋" w:hAnsi="仿宋" w:cs="仿宋" w:hint="eastAsia"/>
            <w:lang w:eastAsia="zh-CN"/>
          </w:rPr>
          <w:t>前言</w:t>
        </w:r>
        <w:r>
          <w:tab/>
        </w:r>
        <w:r>
          <w:fldChar w:fldCharType="begin"/>
        </w:r>
        <w:r>
          <w:instrText xml:space="preserve"> PAGEREF _Toc18551 \h </w:instrText>
        </w:r>
        <w:r>
          <w:fldChar w:fldCharType="separate"/>
        </w:r>
        <w:r>
          <w:t>3</w:t>
        </w:r>
        <w:r>
          <w:fldChar w:fldCharType="end"/>
        </w:r>
      </w:hyperlink>
    </w:p>
    <w:p>
      <w:pPr>
        <w:pStyle w:val="TOC1"/>
        <w:tabs>
          <w:tab w:val="right" w:leader="dot" w:pos="8306"/>
        </w:tabs>
      </w:pPr>
      <w:hyperlink w:anchor="_Toc3373" w:history="1">
        <w:r>
          <w:rPr>
            <w:rFonts w:ascii="仿宋" w:eastAsia="仿宋" w:hAnsi="仿宋" w:cs="仿宋" w:hint="eastAsia"/>
            <w:lang w:eastAsia="zh-CN"/>
          </w:rPr>
          <w:t>一、人参项目建设单位说明</w:t>
        </w:r>
        <w:r>
          <w:tab/>
        </w:r>
        <w:r>
          <w:fldChar w:fldCharType="begin"/>
        </w:r>
        <w:r>
          <w:instrText xml:space="preserve"> PAGEREF _Toc3373 \h </w:instrText>
        </w:r>
        <w:r>
          <w:fldChar w:fldCharType="separate"/>
        </w:r>
        <w:r>
          <w:t>3</w:t>
        </w:r>
        <w:r>
          <w:fldChar w:fldCharType="end"/>
        </w:r>
      </w:hyperlink>
    </w:p>
    <w:p>
      <w:pPr>
        <w:pStyle w:val="TOC2"/>
        <w:tabs>
          <w:tab w:val="right" w:leader="dot" w:pos="8306"/>
        </w:tabs>
      </w:pPr>
      <w:hyperlink w:anchor="_Toc21617" w:history="1">
        <w:r>
          <w:rPr>
            <w:rFonts w:ascii="仿宋" w:eastAsia="仿宋" w:hAnsi="仿宋" w:cs="仿宋" w:hint="eastAsia"/>
            <w:lang w:eastAsia="zh-CN"/>
          </w:rPr>
          <w:t>(一)、人参项目承办单位基本情况</w:t>
        </w:r>
        <w:r>
          <w:tab/>
        </w:r>
        <w:r>
          <w:fldChar w:fldCharType="begin"/>
        </w:r>
        <w:r>
          <w:instrText xml:space="preserve"> PAGEREF _Toc21617 \h </w:instrText>
        </w:r>
        <w:r>
          <w:fldChar w:fldCharType="separate"/>
        </w:r>
        <w:r>
          <w:t>3</w:t>
        </w:r>
        <w:r>
          <w:fldChar w:fldCharType="end"/>
        </w:r>
      </w:hyperlink>
    </w:p>
    <w:p>
      <w:pPr>
        <w:pStyle w:val="TOC2"/>
        <w:tabs>
          <w:tab w:val="right" w:leader="dot" w:pos="8306"/>
        </w:tabs>
      </w:pPr>
      <w:hyperlink w:anchor="_Toc26145" w:history="1">
        <w:r>
          <w:rPr>
            <w:rFonts w:ascii="仿宋" w:eastAsia="仿宋" w:hAnsi="仿宋" w:cs="仿宋" w:hint="eastAsia"/>
            <w:lang w:eastAsia="zh-CN"/>
          </w:rPr>
          <w:t>(二)、公司经济效益分析</w:t>
        </w:r>
        <w:r>
          <w:tab/>
        </w:r>
        <w:r>
          <w:fldChar w:fldCharType="begin"/>
        </w:r>
        <w:r>
          <w:instrText xml:space="preserve"> PAGEREF _Toc26145 \h </w:instrText>
        </w:r>
        <w:r>
          <w:fldChar w:fldCharType="separate"/>
        </w:r>
        <w:r>
          <w:t>4</w:t>
        </w:r>
        <w:r>
          <w:fldChar w:fldCharType="end"/>
        </w:r>
      </w:hyperlink>
    </w:p>
    <w:p>
      <w:pPr>
        <w:pStyle w:val="TOC1"/>
        <w:tabs>
          <w:tab w:val="right" w:leader="dot" w:pos="8306"/>
        </w:tabs>
      </w:pPr>
      <w:hyperlink w:anchor="_Toc17288" w:history="1">
        <w:r>
          <w:rPr>
            <w:rFonts w:ascii="仿宋" w:eastAsia="仿宋" w:hAnsi="仿宋" w:cs="仿宋" w:hint="eastAsia"/>
            <w:lang w:eastAsia="zh-CN"/>
          </w:rPr>
          <w:t>二、人参项目可持续发展</w:t>
        </w:r>
        <w:r>
          <w:tab/>
        </w:r>
        <w:r>
          <w:fldChar w:fldCharType="begin"/>
        </w:r>
        <w:r>
          <w:instrText xml:space="preserve"> PAGEREF _Toc17288 \h </w:instrText>
        </w:r>
        <w:r>
          <w:fldChar w:fldCharType="separate"/>
        </w:r>
        <w:r>
          <w:t>5</w:t>
        </w:r>
        <w:r>
          <w:fldChar w:fldCharType="end"/>
        </w:r>
      </w:hyperlink>
    </w:p>
    <w:p>
      <w:pPr>
        <w:pStyle w:val="TOC2"/>
        <w:tabs>
          <w:tab w:val="right" w:leader="dot" w:pos="8306"/>
        </w:tabs>
      </w:pPr>
      <w:hyperlink w:anchor="_Toc22813" w:history="1">
        <w:r>
          <w:rPr>
            <w:rFonts w:ascii="仿宋" w:eastAsia="仿宋" w:hAnsi="仿宋" w:cs="仿宋" w:hint="eastAsia"/>
            <w:lang w:eastAsia="zh-CN"/>
          </w:rPr>
          <w:t>(一)、可持续战略与实践</w:t>
        </w:r>
        <w:r>
          <w:tab/>
        </w:r>
        <w:r>
          <w:fldChar w:fldCharType="begin"/>
        </w:r>
        <w:r>
          <w:instrText xml:space="preserve"> PAGEREF _Toc22813 \h </w:instrText>
        </w:r>
        <w:r>
          <w:fldChar w:fldCharType="separate"/>
        </w:r>
        <w:r>
          <w:t>5</w:t>
        </w:r>
        <w:r>
          <w:fldChar w:fldCharType="end"/>
        </w:r>
      </w:hyperlink>
    </w:p>
    <w:p>
      <w:pPr>
        <w:pStyle w:val="TOC2"/>
        <w:tabs>
          <w:tab w:val="right" w:leader="dot" w:pos="8306"/>
        </w:tabs>
      </w:pPr>
      <w:hyperlink w:anchor="_Toc8050" w:history="1">
        <w:r>
          <w:rPr>
            <w:rFonts w:ascii="仿宋" w:eastAsia="仿宋" w:hAnsi="仿宋" w:cs="仿宋" w:hint="eastAsia"/>
            <w:lang w:eastAsia="zh-CN"/>
          </w:rPr>
          <w:t>(二)、环保与社会责任</w:t>
        </w:r>
        <w:r>
          <w:tab/>
        </w:r>
        <w:r>
          <w:fldChar w:fldCharType="begin"/>
        </w:r>
        <w:r>
          <w:instrText xml:space="preserve"> PAGEREF _Toc8050 \h </w:instrText>
        </w:r>
        <w:r>
          <w:fldChar w:fldCharType="separate"/>
        </w:r>
        <w:r>
          <w:t>5</w:t>
        </w:r>
        <w:r>
          <w:fldChar w:fldCharType="end"/>
        </w:r>
      </w:hyperlink>
    </w:p>
    <w:p>
      <w:pPr>
        <w:pStyle w:val="TOC1"/>
        <w:tabs>
          <w:tab w:val="right" w:leader="dot" w:pos="8306"/>
        </w:tabs>
      </w:pPr>
      <w:hyperlink w:anchor="_Toc17895" w:history="1">
        <w:r>
          <w:rPr>
            <w:rFonts w:ascii="仿宋" w:eastAsia="仿宋" w:hAnsi="仿宋" w:cs="仿宋" w:hint="eastAsia"/>
            <w:lang w:eastAsia="zh-CN"/>
          </w:rPr>
          <w:t>三、人参项目概论</w:t>
        </w:r>
        <w:r>
          <w:tab/>
        </w:r>
        <w:r>
          <w:fldChar w:fldCharType="begin"/>
        </w:r>
        <w:r>
          <w:instrText xml:space="preserve"> PAGEREF _Toc17895 \h </w:instrText>
        </w:r>
        <w:r>
          <w:fldChar w:fldCharType="separate"/>
        </w:r>
        <w:r>
          <w:t>6</w:t>
        </w:r>
        <w:r>
          <w:fldChar w:fldCharType="end"/>
        </w:r>
      </w:hyperlink>
    </w:p>
    <w:p>
      <w:pPr>
        <w:pStyle w:val="TOC2"/>
        <w:tabs>
          <w:tab w:val="right" w:leader="dot" w:pos="8306"/>
        </w:tabs>
      </w:pPr>
      <w:hyperlink w:anchor="_Toc31259" w:history="1">
        <w:r>
          <w:rPr>
            <w:rFonts w:ascii="仿宋" w:eastAsia="仿宋" w:hAnsi="仿宋" w:cs="仿宋" w:hint="eastAsia"/>
            <w:lang w:eastAsia="zh-CN"/>
          </w:rPr>
          <w:t>(一)、人参项目概况</w:t>
        </w:r>
        <w:r>
          <w:tab/>
        </w:r>
        <w:r>
          <w:fldChar w:fldCharType="begin"/>
        </w:r>
        <w:r>
          <w:instrText xml:space="preserve"> PAGEREF _Toc31259 \h </w:instrText>
        </w:r>
        <w:r>
          <w:fldChar w:fldCharType="separate"/>
        </w:r>
        <w:r>
          <w:t>6</w:t>
        </w:r>
        <w:r>
          <w:fldChar w:fldCharType="end"/>
        </w:r>
      </w:hyperlink>
    </w:p>
    <w:p>
      <w:pPr>
        <w:pStyle w:val="TOC2"/>
        <w:tabs>
          <w:tab w:val="right" w:leader="dot" w:pos="8306"/>
        </w:tabs>
      </w:pPr>
      <w:hyperlink w:anchor="_Toc27383" w:history="1">
        <w:r>
          <w:rPr>
            <w:rFonts w:ascii="仿宋" w:eastAsia="仿宋" w:hAnsi="仿宋" w:cs="仿宋" w:hint="eastAsia"/>
            <w:lang w:eastAsia="zh-CN"/>
          </w:rPr>
          <w:t>(二)、人参项目目标</w:t>
        </w:r>
        <w:r>
          <w:tab/>
        </w:r>
        <w:r>
          <w:fldChar w:fldCharType="begin"/>
        </w:r>
        <w:r>
          <w:instrText xml:space="preserve"> PAGEREF _Toc27383 \h </w:instrText>
        </w:r>
        <w:r>
          <w:fldChar w:fldCharType="separate"/>
        </w:r>
        <w:r>
          <w:t>8</w:t>
        </w:r>
        <w:r>
          <w:fldChar w:fldCharType="end"/>
        </w:r>
      </w:hyperlink>
    </w:p>
    <w:p>
      <w:pPr>
        <w:pStyle w:val="TOC2"/>
        <w:tabs>
          <w:tab w:val="right" w:leader="dot" w:pos="8306"/>
        </w:tabs>
      </w:pPr>
      <w:hyperlink w:anchor="_Toc9072" w:history="1">
        <w:r>
          <w:rPr>
            <w:rFonts w:ascii="仿宋" w:eastAsia="仿宋" w:hAnsi="仿宋" w:cs="仿宋" w:hint="eastAsia"/>
            <w:lang w:eastAsia="zh-CN"/>
          </w:rPr>
          <w:t>(三)、人参项目提出的理由</w:t>
        </w:r>
        <w:r>
          <w:tab/>
        </w:r>
        <w:r>
          <w:fldChar w:fldCharType="begin"/>
        </w:r>
        <w:r>
          <w:instrText xml:space="preserve"> PAGEREF _Toc9072 \h </w:instrText>
        </w:r>
        <w:r>
          <w:fldChar w:fldCharType="separate"/>
        </w:r>
        <w:r>
          <w:t>9</w:t>
        </w:r>
        <w:r>
          <w:fldChar w:fldCharType="end"/>
        </w:r>
      </w:hyperlink>
    </w:p>
    <w:p>
      <w:pPr>
        <w:pStyle w:val="TOC2"/>
        <w:tabs>
          <w:tab w:val="right" w:leader="dot" w:pos="8306"/>
        </w:tabs>
      </w:pPr>
      <w:hyperlink w:anchor="_Toc32395" w:history="1">
        <w:r>
          <w:rPr>
            <w:rFonts w:ascii="仿宋" w:eastAsia="仿宋" w:hAnsi="仿宋" w:cs="仿宋" w:hint="eastAsia"/>
            <w:lang w:eastAsia="zh-CN"/>
          </w:rPr>
          <w:t>(四)、人参项目意义</w:t>
        </w:r>
        <w:r>
          <w:tab/>
        </w:r>
        <w:r>
          <w:fldChar w:fldCharType="begin"/>
        </w:r>
        <w:r>
          <w:instrText xml:space="preserve"> PAGEREF _Toc32395 \h </w:instrText>
        </w:r>
        <w:r>
          <w:fldChar w:fldCharType="separate"/>
        </w:r>
        <w:r>
          <w:t>11</w:t>
        </w:r>
        <w:r>
          <w:fldChar w:fldCharType="end"/>
        </w:r>
      </w:hyperlink>
    </w:p>
    <w:p>
      <w:pPr>
        <w:pStyle w:val="TOC2"/>
        <w:tabs>
          <w:tab w:val="right" w:leader="dot" w:pos="8306"/>
        </w:tabs>
      </w:pPr>
      <w:hyperlink w:anchor="_Toc11924" w:history="1">
        <w:r>
          <w:rPr>
            <w:rFonts w:ascii="仿宋" w:eastAsia="仿宋" w:hAnsi="仿宋" w:cs="仿宋" w:hint="eastAsia"/>
            <w:lang w:eastAsia="zh-CN"/>
          </w:rPr>
          <w:t>(五)、人参项目背景</w:t>
        </w:r>
        <w:r>
          <w:tab/>
        </w:r>
        <w:r>
          <w:fldChar w:fldCharType="begin"/>
        </w:r>
        <w:r>
          <w:instrText xml:space="preserve"> PAGEREF _Toc11924 \h </w:instrText>
        </w:r>
        <w:r>
          <w:fldChar w:fldCharType="separate"/>
        </w:r>
        <w:r>
          <w:t>12</w:t>
        </w:r>
        <w:r>
          <w:fldChar w:fldCharType="end"/>
        </w:r>
      </w:hyperlink>
    </w:p>
    <w:p>
      <w:pPr>
        <w:pStyle w:val="TOC1"/>
        <w:tabs>
          <w:tab w:val="right" w:leader="dot" w:pos="8306"/>
        </w:tabs>
      </w:pPr>
      <w:hyperlink w:anchor="_Toc11674" w:history="1">
        <w:r>
          <w:rPr>
            <w:rFonts w:ascii="仿宋" w:eastAsia="仿宋" w:hAnsi="仿宋" w:cs="仿宋" w:hint="eastAsia"/>
            <w:lang w:eastAsia="zh-CN"/>
          </w:rPr>
          <w:t>四、人参项目土建工程</w:t>
        </w:r>
        <w:r>
          <w:tab/>
        </w:r>
        <w:r>
          <w:fldChar w:fldCharType="begin"/>
        </w:r>
        <w:r>
          <w:instrText xml:space="preserve"> PAGEREF _Toc11674 \h </w:instrText>
        </w:r>
        <w:r>
          <w:fldChar w:fldCharType="separate"/>
        </w:r>
        <w:r>
          <w:t>12</w:t>
        </w:r>
        <w:r>
          <w:fldChar w:fldCharType="end"/>
        </w:r>
      </w:hyperlink>
    </w:p>
    <w:p>
      <w:pPr>
        <w:pStyle w:val="TOC2"/>
        <w:tabs>
          <w:tab w:val="right" w:leader="dot" w:pos="8306"/>
        </w:tabs>
      </w:pPr>
      <w:hyperlink w:anchor="_Toc18842" w:history="1">
        <w:r>
          <w:rPr>
            <w:rFonts w:ascii="仿宋" w:eastAsia="仿宋" w:hAnsi="仿宋" w:cs="仿宋" w:hint="eastAsia"/>
            <w:lang w:eastAsia="zh-CN"/>
          </w:rPr>
          <w:t>(一)、建筑工程设计原则</w:t>
        </w:r>
        <w:r>
          <w:tab/>
        </w:r>
        <w:r>
          <w:fldChar w:fldCharType="begin"/>
        </w:r>
        <w:r>
          <w:instrText xml:space="preserve"> PAGEREF _Toc18842 \h </w:instrText>
        </w:r>
        <w:r>
          <w:fldChar w:fldCharType="separate"/>
        </w:r>
        <w:r>
          <w:t>12</w:t>
        </w:r>
        <w:r>
          <w:fldChar w:fldCharType="end"/>
        </w:r>
      </w:hyperlink>
    </w:p>
    <w:p>
      <w:pPr>
        <w:pStyle w:val="TOC2"/>
        <w:tabs>
          <w:tab w:val="right" w:leader="dot" w:pos="8306"/>
        </w:tabs>
      </w:pPr>
      <w:hyperlink w:anchor="_Toc5904" w:history="1">
        <w:r>
          <w:rPr>
            <w:rFonts w:ascii="仿宋" w:eastAsia="仿宋" w:hAnsi="仿宋" w:cs="仿宋" w:hint="eastAsia"/>
            <w:lang w:eastAsia="zh-CN"/>
          </w:rPr>
          <w:t>(二)、土建工程设计年限及安全等级</w:t>
        </w:r>
        <w:r>
          <w:tab/>
        </w:r>
        <w:r>
          <w:fldChar w:fldCharType="begin"/>
        </w:r>
        <w:r>
          <w:instrText xml:space="preserve"> PAGEREF _Toc5904 \h </w:instrText>
        </w:r>
        <w:r>
          <w:fldChar w:fldCharType="separate"/>
        </w:r>
        <w:r>
          <w:t>14</w:t>
        </w:r>
        <w:r>
          <w:fldChar w:fldCharType="end"/>
        </w:r>
      </w:hyperlink>
    </w:p>
    <w:p>
      <w:pPr>
        <w:pStyle w:val="TOC2"/>
        <w:tabs>
          <w:tab w:val="right" w:leader="dot" w:pos="8306"/>
        </w:tabs>
      </w:pPr>
      <w:hyperlink w:anchor="_Toc17470" w:history="1">
        <w:r>
          <w:rPr>
            <w:rFonts w:ascii="仿宋" w:eastAsia="仿宋" w:hAnsi="仿宋" w:cs="仿宋" w:hint="eastAsia"/>
            <w:lang w:eastAsia="zh-CN"/>
          </w:rPr>
          <w:t>(三)、建筑工程设计总体要求</w:t>
        </w:r>
        <w:r>
          <w:tab/>
        </w:r>
        <w:r>
          <w:fldChar w:fldCharType="begin"/>
        </w:r>
        <w:r>
          <w:instrText xml:space="preserve"> PAGEREF _Toc17470 \h </w:instrText>
        </w:r>
        <w:r>
          <w:fldChar w:fldCharType="separate"/>
        </w:r>
        <w:r>
          <w:t>15</w:t>
        </w:r>
        <w:r>
          <w:fldChar w:fldCharType="end"/>
        </w:r>
      </w:hyperlink>
    </w:p>
    <w:p>
      <w:pPr>
        <w:pStyle w:val="TOC2"/>
        <w:tabs>
          <w:tab w:val="right" w:leader="dot" w:pos="8306"/>
        </w:tabs>
      </w:pPr>
      <w:hyperlink w:anchor="_Toc20023" w:history="1">
        <w:r>
          <w:rPr>
            <w:rFonts w:ascii="仿宋" w:eastAsia="仿宋" w:hAnsi="仿宋" w:cs="仿宋" w:hint="eastAsia"/>
            <w:lang w:eastAsia="zh-CN"/>
          </w:rPr>
          <w:t>(四)、土建工程建设指标</w:t>
        </w:r>
        <w:r>
          <w:tab/>
        </w:r>
        <w:r>
          <w:fldChar w:fldCharType="begin"/>
        </w:r>
        <w:r>
          <w:instrText xml:space="preserve"> PAGEREF _Toc20023 \h </w:instrText>
        </w:r>
        <w:r>
          <w:fldChar w:fldCharType="separate"/>
        </w:r>
        <w:r>
          <w:t>15</w:t>
        </w:r>
        <w:r>
          <w:fldChar w:fldCharType="end"/>
        </w:r>
      </w:hyperlink>
    </w:p>
    <w:p>
      <w:pPr>
        <w:pStyle w:val="TOC1"/>
        <w:tabs>
          <w:tab w:val="right" w:leader="dot" w:pos="8306"/>
        </w:tabs>
      </w:pPr>
      <w:hyperlink w:anchor="_Toc17711" w:history="1">
        <w:r>
          <w:rPr>
            <w:rFonts w:ascii="仿宋" w:eastAsia="仿宋" w:hAnsi="仿宋" w:cs="仿宋" w:hint="eastAsia"/>
            <w:lang w:eastAsia="zh-CN"/>
          </w:rPr>
          <w:t>五、产品规划分析</w:t>
        </w:r>
        <w:r>
          <w:tab/>
        </w:r>
        <w:r>
          <w:fldChar w:fldCharType="begin"/>
        </w:r>
        <w:r>
          <w:instrText xml:space="preserve"> PAGEREF _Toc17711 \h </w:instrText>
        </w:r>
        <w:r>
          <w:fldChar w:fldCharType="separate"/>
        </w:r>
        <w:r>
          <w:t>16</w:t>
        </w:r>
        <w:r>
          <w:fldChar w:fldCharType="end"/>
        </w:r>
      </w:hyperlink>
    </w:p>
    <w:p>
      <w:pPr>
        <w:pStyle w:val="TOC2"/>
        <w:tabs>
          <w:tab w:val="right" w:leader="dot" w:pos="8306"/>
        </w:tabs>
      </w:pPr>
      <w:hyperlink w:anchor="_Toc1352" w:history="1">
        <w:r>
          <w:rPr>
            <w:rFonts w:ascii="仿宋" w:eastAsia="仿宋" w:hAnsi="仿宋" w:cs="仿宋" w:hint="eastAsia"/>
            <w:lang w:eastAsia="zh-CN"/>
          </w:rPr>
          <w:t>(一)、产品规划</w:t>
        </w:r>
        <w:r>
          <w:tab/>
        </w:r>
        <w:r>
          <w:fldChar w:fldCharType="begin"/>
        </w:r>
        <w:r>
          <w:instrText xml:space="preserve"> PAGEREF _Toc1352 \h </w:instrText>
        </w:r>
        <w:r>
          <w:fldChar w:fldCharType="separate"/>
        </w:r>
        <w:r>
          <w:t>16</w:t>
        </w:r>
        <w:r>
          <w:fldChar w:fldCharType="end"/>
        </w:r>
      </w:hyperlink>
    </w:p>
    <w:p>
      <w:pPr>
        <w:pStyle w:val="TOC2"/>
        <w:tabs>
          <w:tab w:val="right" w:leader="dot" w:pos="8306"/>
        </w:tabs>
      </w:pPr>
      <w:hyperlink w:anchor="_Toc27373" w:history="1">
        <w:r>
          <w:rPr>
            <w:rFonts w:ascii="仿宋" w:eastAsia="仿宋" w:hAnsi="仿宋" w:cs="仿宋" w:hint="eastAsia"/>
            <w:lang w:eastAsia="zh-CN"/>
          </w:rPr>
          <w:t>(二)、建设规模</w:t>
        </w:r>
        <w:r>
          <w:tab/>
        </w:r>
        <w:r>
          <w:fldChar w:fldCharType="begin"/>
        </w:r>
        <w:r>
          <w:instrText xml:space="preserve"> PAGEREF _Toc27373 \h </w:instrText>
        </w:r>
        <w:r>
          <w:fldChar w:fldCharType="separate"/>
        </w:r>
        <w:r>
          <w:t>16</w:t>
        </w:r>
        <w:r>
          <w:fldChar w:fldCharType="end"/>
        </w:r>
      </w:hyperlink>
    </w:p>
    <w:p>
      <w:pPr>
        <w:pStyle w:val="TOC1"/>
        <w:tabs>
          <w:tab w:val="right" w:leader="dot" w:pos="8306"/>
        </w:tabs>
      </w:pPr>
      <w:hyperlink w:anchor="_Toc18788" w:history="1">
        <w:r>
          <w:rPr>
            <w:rFonts w:ascii="仿宋" w:eastAsia="仿宋" w:hAnsi="仿宋" w:cs="仿宋" w:hint="eastAsia"/>
            <w:lang w:eastAsia="zh-CN"/>
          </w:rPr>
          <w:t>六、人参项目危机管理</w:t>
        </w:r>
        <w:r>
          <w:tab/>
        </w:r>
        <w:r>
          <w:fldChar w:fldCharType="begin"/>
        </w:r>
        <w:r>
          <w:instrText xml:space="preserve"> PAGEREF _Toc18788 \h </w:instrText>
        </w:r>
        <w:r>
          <w:fldChar w:fldCharType="separate"/>
        </w:r>
        <w:r>
          <w:t>18</w:t>
        </w:r>
        <w:r>
          <w:fldChar w:fldCharType="end"/>
        </w:r>
      </w:hyperlink>
    </w:p>
    <w:p>
      <w:pPr>
        <w:pStyle w:val="TOC2"/>
        <w:tabs>
          <w:tab w:val="right" w:leader="dot" w:pos="8306"/>
        </w:tabs>
      </w:pPr>
      <w:hyperlink w:anchor="_Toc15425" w:history="1">
        <w:r>
          <w:rPr>
            <w:rFonts w:ascii="仿宋" w:eastAsia="仿宋" w:hAnsi="仿宋" w:cs="仿宋" w:hint="eastAsia"/>
            <w:lang w:eastAsia="zh-CN"/>
          </w:rPr>
          <w:t>(一)、危机预警与识别</w:t>
        </w:r>
        <w:r>
          <w:tab/>
        </w:r>
        <w:r>
          <w:fldChar w:fldCharType="begin"/>
        </w:r>
        <w:r>
          <w:instrText xml:space="preserve"> PAGEREF _Toc15425 \h </w:instrText>
        </w:r>
        <w:r>
          <w:fldChar w:fldCharType="separate"/>
        </w:r>
        <w:r>
          <w:t>18</w:t>
        </w:r>
        <w:r>
          <w:fldChar w:fldCharType="end"/>
        </w:r>
      </w:hyperlink>
    </w:p>
    <w:p>
      <w:pPr>
        <w:pStyle w:val="TOC2"/>
        <w:tabs>
          <w:tab w:val="right" w:leader="dot" w:pos="8306"/>
        </w:tabs>
      </w:pPr>
      <w:hyperlink w:anchor="_Toc17295" w:history="1">
        <w:r>
          <w:rPr>
            <w:rFonts w:ascii="仿宋" w:eastAsia="仿宋" w:hAnsi="仿宋" w:cs="仿宋" w:hint="eastAsia"/>
            <w:lang w:eastAsia="zh-CN"/>
          </w:rPr>
          <w:t>(二)、危机应对与恢复</w:t>
        </w:r>
        <w:r>
          <w:tab/>
        </w:r>
        <w:r>
          <w:fldChar w:fldCharType="begin"/>
        </w:r>
        <w:r>
          <w:instrText xml:space="preserve"> PAGEREF _Toc17295 \h </w:instrText>
        </w:r>
        <w:r>
          <w:fldChar w:fldCharType="separate"/>
        </w:r>
        <w:r>
          <w:t>19</w:t>
        </w:r>
        <w:r>
          <w:fldChar w:fldCharType="end"/>
        </w:r>
      </w:hyperlink>
    </w:p>
    <w:p>
      <w:pPr>
        <w:pStyle w:val="TOC1"/>
        <w:tabs>
          <w:tab w:val="right" w:leader="dot" w:pos="8306"/>
        </w:tabs>
      </w:pPr>
      <w:hyperlink w:anchor="_Toc11745" w:history="1">
        <w:r>
          <w:rPr>
            <w:rFonts w:ascii="仿宋" w:eastAsia="仿宋" w:hAnsi="仿宋" w:cs="仿宋" w:hint="eastAsia"/>
            <w:lang w:eastAsia="zh-CN"/>
          </w:rPr>
          <w:t>七、人参项目经营效益</w:t>
        </w:r>
        <w:r>
          <w:tab/>
        </w:r>
        <w:r>
          <w:fldChar w:fldCharType="begin"/>
        </w:r>
        <w:r>
          <w:instrText xml:space="preserve"> PAGEREF _Toc11745 \h </w:instrText>
        </w:r>
        <w:r>
          <w:fldChar w:fldCharType="separate"/>
        </w:r>
        <w:r>
          <w:t>20</w:t>
        </w:r>
        <w:r>
          <w:fldChar w:fldCharType="end"/>
        </w:r>
      </w:hyperlink>
    </w:p>
    <w:p>
      <w:pPr>
        <w:pStyle w:val="TOC2"/>
        <w:tabs>
          <w:tab w:val="right" w:leader="dot" w:pos="8306"/>
        </w:tabs>
      </w:pPr>
      <w:hyperlink w:anchor="_Toc20075" w:history="1">
        <w:r>
          <w:rPr>
            <w:rFonts w:ascii="仿宋" w:eastAsia="仿宋" w:hAnsi="仿宋" w:cs="仿宋" w:hint="eastAsia"/>
            <w:lang w:eastAsia="zh-CN"/>
          </w:rPr>
          <w:t>(一)、经济评价财务测算</w:t>
        </w:r>
        <w:r>
          <w:tab/>
        </w:r>
        <w:r>
          <w:fldChar w:fldCharType="begin"/>
        </w:r>
        <w:r>
          <w:instrText xml:space="preserve"> PAGEREF _Toc20075 \h </w:instrText>
        </w:r>
        <w:r>
          <w:fldChar w:fldCharType="separate"/>
        </w:r>
        <w:r>
          <w:t>20</w:t>
        </w:r>
        <w:r>
          <w:fldChar w:fldCharType="end"/>
        </w:r>
      </w:hyperlink>
    </w:p>
    <w:p>
      <w:pPr>
        <w:pStyle w:val="TOC2"/>
        <w:tabs>
          <w:tab w:val="right" w:leader="dot" w:pos="8306"/>
        </w:tabs>
      </w:pPr>
      <w:hyperlink w:anchor="_Toc28090" w:history="1">
        <w:r>
          <w:rPr>
            <w:rFonts w:ascii="仿宋" w:eastAsia="仿宋" w:hAnsi="仿宋" w:cs="仿宋" w:hint="eastAsia"/>
            <w:lang w:eastAsia="zh-CN"/>
          </w:rPr>
          <w:t>(二)、人参项目盈利能力分析</w:t>
        </w:r>
        <w:r>
          <w:tab/>
        </w:r>
        <w:r>
          <w:fldChar w:fldCharType="begin"/>
        </w:r>
        <w:r>
          <w:instrText xml:space="preserve"> PAGEREF _Toc28090 \h </w:instrText>
        </w:r>
        <w:r>
          <w:fldChar w:fldCharType="separate"/>
        </w:r>
        <w:r>
          <w:t>21</w:t>
        </w:r>
        <w:r>
          <w:fldChar w:fldCharType="end"/>
        </w:r>
      </w:hyperlink>
    </w:p>
    <w:p>
      <w:pPr>
        <w:pStyle w:val="TOC1"/>
        <w:tabs>
          <w:tab w:val="right" w:leader="dot" w:pos="8306"/>
        </w:tabs>
      </w:pPr>
      <w:hyperlink w:anchor="_Toc28345" w:history="1">
        <w:r>
          <w:rPr>
            <w:rFonts w:ascii="仿宋" w:eastAsia="仿宋" w:hAnsi="仿宋" w:cs="仿宋" w:hint="eastAsia"/>
            <w:lang w:eastAsia="zh-CN"/>
          </w:rPr>
          <w:t>八、人参项目环境影响分析</w:t>
        </w:r>
        <w:r>
          <w:tab/>
        </w:r>
        <w:r>
          <w:fldChar w:fldCharType="begin"/>
        </w:r>
        <w:r>
          <w:instrText xml:space="preserve"> PAGEREF _Toc28345 \h </w:instrText>
        </w:r>
        <w:r>
          <w:fldChar w:fldCharType="separate"/>
        </w:r>
        <w:r>
          <w:t>22</w:t>
        </w:r>
        <w:r>
          <w:fldChar w:fldCharType="end"/>
        </w:r>
      </w:hyperlink>
    </w:p>
    <w:p>
      <w:pPr>
        <w:pStyle w:val="TOC2"/>
        <w:tabs>
          <w:tab w:val="right" w:leader="dot" w:pos="8306"/>
        </w:tabs>
      </w:pPr>
      <w:hyperlink w:anchor="_Toc27118" w:history="1">
        <w:r>
          <w:rPr>
            <w:rFonts w:ascii="仿宋" w:eastAsia="仿宋" w:hAnsi="仿宋" w:cs="仿宋" w:hint="eastAsia"/>
            <w:lang w:eastAsia="zh-CN"/>
          </w:rPr>
          <w:t>(一)、建设区域环境质量现状</w:t>
        </w:r>
        <w:r>
          <w:tab/>
        </w:r>
        <w:r>
          <w:fldChar w:fldCharType="begin"/>
        </w:r>
        <w:r>
          <w:instrText xml:space="preserve"> PAGEREF _Toc27118 \h </w:instrText>
        </w:r>
        <w:r>
          <w:fldChar w:fldCharType="separate"/>
        </w:r>
        <w:r>
          <w:t>22</w:t>
        </w:r>
        <w:r>
          <w:fldChar w:fldCharType="end"/>
        </w:r>
      </w:hyperlink>
    </w:p>
    <w:p>
      <w:pPr>
        <w:pStyle w:val="TOC2"/>
        <w:tabs>
          <w:tab w:val="right" w:leader="dot" w:pos="8306"/>
        </w:tabs>
      </w:pPr>
      <w:hyperlink w:anchor="_Toc27880" w:history="1">
        <w:r>
          <w:rPr>
            <w:rFonts w:ascii="仿宋" w:eastAsia="仿宋" w:hAnsi="仿宋" w:cs="仿宋" w:hint="eastAsia"/>
            <w:lang w:eastAsia="zh-CN"/>
          </w:rPr>
          <w:t>(二)、建设期环境保护</w:t>
        </w:r>
        <w:r>
          <w:tab/>
        </w:r>
        <w:r>
          <w:fldChar w:fldCharType="begin"/>
        </w:r>
        <w:r>
          <w:instrText xml:space="preserve"> PAGEREF _Toc27880 \h </w:instrText>
        </w:r>
        <w:r>
          <w:fldChar w:fldCharType="separate"/>
        </w:r>
        <w:r>
          <w:t>23</w:t>
        </w:r>
        <w:r>
          <w:fldChar w:fldCharType="end"/>
        </w:r>
      </w:hyperlink>
    </w:p>
    <w:p>
      <w:pPr>
        <w:pStyle w:val="TOC2"/>
        <w:tabs>
          <w:tab w:val="right" w:leader="dot" w:pos="8306"/>
        </w:tabs>
      </w:pPr>
      <w:hyperlink w:anchor="_Toc30876" w:history="1">
        <w:r>
          <w:rPr>
            <w:rFonts w:ascii="仿宋" w:eastAsia="仿宋" w:hAnsi="仿宋" w:cs="仿宋" w:hint="eastAsia"/>
            <w:lang w:eastAsia="zh-CN"/>
          </w:rPr>
          <w:t>(三)、运营期环境保护</w:t>
        </w:r>
        <w:r>
          <w:tab/>
        </w:r>
        <w:r>
          <w:fldChar w:fldCharType="begin"/>
        </w:r>
        <w:r>
          <w:instrText xml:space="preserve"> PAGEREF _Toc30876 \h </w:instrText>
        </w:r>
        <w:r>
          <w:fldChar w:fldCharType="separate"/>
        </w:r>
        <w:r>
          <w:t>25</w:t>
        </w:r>
        <w:r>
          <w:fldChar w:fldCharType="end"/>
        </w:r>
      </w:hyperlink>
    </w:p>
    <w:p>
      <w:pPr>
        <w:pStyle w:val="TOC2"/>
        <w:tabs>
          <w:tab w:val="right" w:leader="dot" w:pos="8306"/>
        </w:tabs>
      </w:pPr>
      <w:hyperlink w:anchor="_Toc72" w:history="1">
        <w:r>
          <w:rPr>
            <w:rFonts w:ascii="仿宋" w:eastAsia="仿宋" w:hAnsi="仿宋" w:cs="仿宋" w:hint="eastAsia"/>
            <w:lang w:eastAsia="zh-CN"/>
          </w:rPr>
          <w:t>(四)、人参项目建设对区域经济的影响</w:t>
        </w:r>
        <w:r>
          <w:tab/>
        </w:r>
        <w:r>
          <w:fldChar w:fldCharType="begin"/>
        </w:r>
        <w:r>
          <w:instrText xml:space="preserve"> PAGEREF _Toc72 \h </w:instrText>
        </w:r>
        <w:r>
          <w:fldChar w:fldCharType="separate"/>
        </w:r>
        <w:r>
          <w:t>26</w:t>
        </w:r>
        <w:r>
          <w:fldChar w:fldCharType="end"/>
        </w:r>
      </w:hyperlink>
    </w:p>
    <w:p>
      <w:pPr>
        <w:pStyle w:val="TOC2"/>
        <w:tabs>
          <w:tab w:val="right" w:leader="dot" w:pos="8306"/>
        </w:tabs>
      </w:pPr>
      <w:hyperlink w:anchor="_Toc28378" w:history="1">
        <w:r>
          <w:rPr>
            <w:rFonts w:ascii="仿宋" w:eastAsia="仿宋" w:hAnsi="仿宋" w:cs="仿宋" w:hint="eastAsia"/>
            <w:lang w:eastAsia="zh-CN"/>
          </w:rPr>
          <w:t>(五)、废弃物处理</w:t>
        </w:r>
        <w:r>
          <w:tab/>
        </w:r>
        <w:r>
          <w:fldChar w:fldCharType="begin"/>
        </w:r>
        <w:r>
          <w:instrText xml:space="preserve"> PAGEREF _Toc28378 \h </w:instrText>
        </w:r>
        <w:r>
          <w:fldChar w:fldCharType="separate"/>
        </w:r>
        <w:r>
          <w:t>28</w:t>
        </w:r>
        <w:r>
          <w:fldChar w:fldCharType="end"/>
        </w:r>
      </w:hyperlink>
    </w:p>
    <w:p>
      <w:pPr>
        <w:pStyle w:val="TOC2"/>
        <w:tabs>
          <w:tab w:val="right" w:leader="dot" w:pos="8306"/>
        </w:tabs>
      </w:pPr>
      <w:hyperlink w:anchor="_Toc16531" w:history="1">
        <w:r>
          <w:rPr>
            <w:rFonts w:ascii="仿宋" w:eastAsia="仿宋" w:hAnsi="仿宋" w:cs="仿宋" w:hint="eastAsia"/>
            <w:lang w:eastAsia="zh-CN"/>
          </w:rPr>
          <w:t>(六)、特殊环境影响分析</w:t>
        </w:r>
        <w:r>
          <w:tab/>
        </w:r>
        <w:r>
          <w:fldChar w:fldCharType="begin"/>
        </w:r>
        <w:r>
          <w:instrText xml:space="preserve"> PAGEREF _Toc16531 \h </w:instrText>
        </w:r>
        <w:r>
          <w:fldChar w:fldCharType="separate"/>
        </w:r>
        <w:r>
          <w:t>29</w:t>
        </w:r>
        <w:r>
          <w:fldChar w:fldCharType="end"/>
        </w:r>
      </w:hyperlink>
    </w:p>
    <w:p>
      <w:pPr>
        <w:pStyle w:val="TOC2"/>
        <w:tabs>
          <w:tab w:val="right" w:leader="dot" w:pos="8306"/>
        </w:tabs>
      </w:pPr>
      <w:hyperlink w:anchor="_Toc10381" w:history="1">
        <w:r>
          <w:rPr>
            <w:rFonts w:ascii="仿宋" w:eastAsia="仿宋" w:hAnsi="仿宋" w:cs="仿宋" w:hint="eastAsia"/>
            <w:lang w:eastAsia="zh-CN"/>
          </w:rPr>
          <w:t>(七)、清洁生产</w:t>
        </w:r>
        <w:r>
          <w:tab/>
        </w:r>
        <w:r>
          <w:fldChar w:fldCharType="begin"/>
        </w:r>
        <w:r>
          <w:instrText xml:space="preserve"> PAGEREF _Toc10381 \h </w:instrText>
        </w:r>
        <w:r>
          <w:fldChar w:fldCharType="separate"/>
        </w:r>
        <w:r>
          <w:t>30</w:t>
        </w:r>
        <w:r>
          <w:fldChar w:fldCharType="end"/>
        </w:r>
      </w:hyperlink>
    </w:p>
    <w:p>
      <w:pPr>
        <w:pStyle w:val="TOC2"/>
        <w:tabs>
          <w:tab w:val="right" w:leader="dot" w:pos="8306"/>
        </w:tabs>
      </w:pPr>
      <w:hyperlink w:anchor="_Toc30946" w:history="1">
        <w:r>
          <w:rPr>
            <w:rFonts w:ascii="仿宋" w:eastAsia="仿宋" w:hAnsi="仿宋" w:cs="仿宋" w:hint="eastAsia"/>
            <w:lang w:eastAsia="zh-CN"/>
          </w:rPr>
          <w:t>(八)、环境保护综合评价</w:t>
        </w:r>
        <w:r>
          <w:tab/>
        </w:r>
        <w:r>
          <w:fldChar w:fldCharType="begin"/>
        </w:r>
        <w:r>
          <w:instrText xml:space="preserve"> PAGEREF _Toc30946 \h </w:instrText>
        </w:r>
        <w:r>
          <w:fldChar w:fldCharType="separate"/>
        </w:r>
        <w:r>
          <w:t>31</w:t>
        </w:r>
        <w:r>
          <w:fldChar w:fldCharType="end"/>
        </w:r>
      </w:hyperlink>
    </w:p>
    <w:p>
      <w:pPr>
        <w:pStyle w:val="TOC1"/>
        <w:tabs>
          <w:tab w:val="right" w:leader="dot" w:pos="8306"/>
        </w:tabs>
      </w:pPr>
      <w:hyperlink w:anchor="_Toc20487" w:history="1">
        <w:r>
          <w:rPr>
            <w:rFonts w:ascii="仿宋" w:eastAsia="仿宋" w:hAnsi="仿宋" w:cs="仿宋" w:hint="eastAsia"/>
            <w:lang w:eastAsia="zh-CN"/>
          </w:rPr>
          <w:t>九、人参项目人力资源管理</w:t>
        </w:r>
        <w:r>
          <w:tab/>
        </w:r>
        <w:r>
          <w:fldChar w:fldCharType="begin"/>
        </w:r>
        <w:r>
          <w:instrText xml:space="preserve"> PAGEREF _Toc20487 \h </w:instrText>
        </w:r>
        <w:r>
          <w:fldChar w:fldCharType="separate"/>
        </w:r>
        <w:r>
          <w:t>32</w:t>
        </w:r>
        <w:r>
          <w:fldChar w:fldCharType="end"/>
        </w:r>
      </w:hyperlink>
    </w:p>
    <w:p>
      <w:pPr>
        <w:pStyle w:val="TOC2"/>
        <w:tabs>
          <w:tab w:val="right" w:leader="dot" w:pos="8306"/>
        </w:tabs>
      </w:pPr>
      <w:hyperlink w:anchor="_Toc3930" w:history="1">
        <w:r>
          <w:rPr>
            <w:rFonts w:ascii="仿宋" w:eastAsia="仿宋" w:hAnsi="仿宋" w:cs="仿宋" w:hint="eastAsia"/>
            <w:lang w:eastAsia="zh-CN"/>
          </w:rPr>
          <w:t>(一)、建立健全的预算管理制度</w:t>
        </w:r>
        <w:r>
          <w:tab/>
        </w:r>
        <w:r>
          <w:fldChar w:fldCharType="begin"/>
        </w:r>
        <w:r>
          <w:instrText xml:space="preserve"> PAGEREF _Toc3930 \h </w:instrText>
        </w:r>
        <w:r>
          <w:fldChar w:fldCharType="separate"/>
        </w:r>
        <w:r>
          <w:t>32</w:t>
        </w:r>
        <w:r>
          <w:fldChar w:fldCharType="end"/>
        </w:r>
      </w:hyperlink>
    </w:p>
    <w:p>
      <w:pPr>
        <w:pStyle w:val="TOC2"/>
        <w:tabs>
          <w:tab w:val="right" w:leader="dot" w:pos="8306"/>
        </w:tabs>
      </w:pPr>
      <w:hyperlink w:anchor="_Toc27538" w:history="1">
        <w:r>
          <w:rPr>
            <w:rFonts w:ascii="仿宋" w:eastAsia="仿宋" w:hAnsi="仿宋" w:cs="仿宋" w:hint="eastAsia"/>
            <w:lang w:eastAsia="zh-CN"/>
          </w:rPr>
          <w:t>(二)、加强资金流动监控</w:t>
        </w:r>
        <w:r>
          <w:tab/>
        </w:r>
        <w:r>
          <w:fldChar w:fldCharType="begin"/>
        </w:r>
        <w:r>
          <w:instrText xml:space="preserve"> PAGEREF _Toc27538 \h </w:instrText>
        </w:r>
        <w:r>
          <w:fldChar w:fldCharType="separate"/>
        </w:r>
        <w:r>
          <w:t>34</w:t>
        </w:r>
        <w:r>
          <w:fldChar w:fldCharType="end"/>
        </w:r>
      </w:hyperlink>
    </w:p>
    <w:p>
      <w:pPr>
        <w:pStyle w:val="TOC2"/>
        <w:tabs>
          <w:tab w:val="right" w:leader="dot" w:pos="8306"/>
        </w:tabs>
      </w:pPr>
      <w:hyperlink w:anchor="_Toc3843" w:history="1">
        <w:r>
          <w:rPr>
            <w:rFonts w:ascii="仿宋" w:eastAsia="仿宋" w:hAnsi="仿宋" w:cs="仿宋" w:hint="eastAsia"/>
            <w:lang w:eastAsia="zh-CN"/>
          </w:rPr>
          <w:t>(三)、制定完善的风险控制机制</w:t>
        </w:r>
        <w:r>
          <w:tab/>
        </w:r>
        <w:r>
          <w:fldChar w:fldCharType="begin"/>
        </w:r>
        <w:r>
          <w:instrText xml:space="preserve"> PAGEREF _Toc3843 \h </w:instrText>
        </w:r>
        <w:r>
          <w:fldChar w:fldCharType="separate"/>
        </w:r>
        <w:r>
          <w:t>35</w:t>
        </w:r>
        <w:r>
          <w:fldChar w:fldCharType="end"/>
        </w:r>
      </w:hyperlink>
    </w:p>
    <w:p>
      <w:pPr>
        <w:pStyle w:val="TOC2"/>
        <w:tabs>
          <w:tab w:val="right" w:leader="dot" w:pos="8306"/>
        </w:tabs>
      </w:pPr>
      <w:hyperlink w:anchor="_Toc10321" w:history="1">
        <w:r>
          <w:rPr>
            <w:rFonts w:ascii="仿宋" w:eastAsia="仿宋" w:hAnsi="仿宋" w:cs="仿宋" w:hint="eastAsia"/>
            <w:lang w:eastAsia="zh-CN"/>
          </w:rPr>
          <w:t>(四)、优化成本管理</w:t>
        </w:r>
        <w:r>
          <w:tab/>
        </w:r>
        <w:r>
          <w:fldChar w:fldCharType="begin"/>
        </w:r>
        <w:r>
          <w:instrText xml:space="preserve"> PAGEREF _Toc10321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7" w:history="1">
        <w:r>
          <w:rPr>
            <w:rFonts w:ascii="仿宋" w:eastAsia="仿宋" w:hAnsi="仿宋" w:cs="仿宋" w:hint="eastAsia"/>
            <w:lang w:eastAsia="zh-CN"/>
          </w:rPr>
          <w:t>十、人参项目创新与研发</w:t>
        </w:r>
        <w:r>
          <w:tab/>
        </w:r>
        <w:r>
          <w:fldChar w:fldCharType="begin"/>
        </w:r>
        <w:r>
          <w:instrText xml:space="preserve"> PAGEREF _Toc3507 \h </w:instrText>
        </w:r>
        <w:r>
          <w:fldChar w:fldCharType="separate"/>
        </w:r>
        <w:r>
          <w:t>38</w:t>
        </w:r>
        <w:r>
          <w:fldChar w:fldCharType="end"/>
        </w:r>
      </w:hyperlink>
    </w:p>
    <w:p>
      <w:pPr>
        <w:pStyle w:val="TOC2"/>
        <w:tabs>
          <w:tab w:val="right" w:leader="dot" w:pos="8306"/>
        </w:tabs>
      </w:pPr>
      <w:hyperlink w:anchor="_Toc21787" w:history="1">
        <w:r>
          <w:rPr>
            <w:rFonts w:ascii="仿宋" w:eastAsia="仿宋" w:hAnsi="仿宋" w:cs="仿宋" w:hint="eastAsia"/>
            <w:lang w:eastAsia="zh-CN"/>
          </w:rPr>
          <w:t>(一)、创新策略与方向</w:t>
        </w:r>
        <w:r>
          <w:tab/>
        </w:r>
        <w:r>
          <w:fldChar w:fldCharType="begin"/>
        </w:r>
        <w:r>
          <w:instrText xml:space="preserve"> PAGEREF _Toc21787 \h </w:instrText>
        </w:r>
        <w:r>
          <w:fldChar w:fldCharType="separate"/>
        </w:r>
        <w:r>
          <w:t>38</w:t>
        </w:r>
        <w:r>
          <w:fldChar w:fldCharType="end"/>
        </w:r>
      </w:hyperlink>
    </w:p>
    <w:p>
      <w:pPr>
        <w:pStyle w:val="TOC2"/>
        <w:tabs>
          <w:tab w:val="right" w:leader="dot" w:pos="8306"/>
        </w:tabs>
      </w:pPr>
      <w:hyperlink w:anchor="_Toc13808" w:history="1">
        <w:r>
          <w:rPr>
            <w:rFonts w:ascii="仿宋" w:eastAsia="仿宋" w:hAnsi="仿宋" w:cs="仿宋" w:hint="eastAsia"/>
            <w:lang w:eastAsia="zh-CN"/>
          </w:rPr>
          <w:t>(二)、研发规划与投入</w:t>
        </w:r>
        <w:r>
          <w:tab/>
        </w:r>
        <w:r>
          <w:fldChar w:fldCharType="begin"/>
        </w:r>
        <w:r>
          <w:instrText xml:space="preserve"> PAGEREF _Toc13808 \h </w:instrText>
        </w:r>
        <w:r>
          <w:fldChar w:fldCharType="separate"/>
        </w:r>
        <w:r>
          <w:t>39</w:t>
        </w:r>
        <w:r>
          <w:fldChar w:fldCharType="end"/>
        </w:r>
      </w:hyperlink>
    </w:p>
    <w:p>
      <w:pPr>
        <w:pStyle w:val="TOC1"/>
        <w:tabs>
          <w:tab w:val="right" w:leader="dot" w:pos="8306"/>
        </w:tabs>
      </w:pPr>
      <w:hyperlink w:anchor="_Toc21818" w:history="1">
        <w:r>
          <w:rPr>
            <w:rFonts w:ascii="仿宋" w:eastAsia="仿宋" w:hAnsi="仿宋" w:cs="仿宋" w:hint="eastAsia"/>
            <w:lang w:eastAsia="zh-CN"/>
          </w:rPr>
          <w:t>十一、人参项目风险管理</w:t>
        </w:r>
        <w:r>
          <w:tab/>
        </w:r>
        <w:r>
          <w:fldChar w:fldCharType="begin"/>
        </w:r>
        <w:r>
          <w:instrText xml:space="preserve"> PAGEREF _Toc21818 \h </w:instrText>
        </w:r>
        <w:r>
          <w:fldChar w:fldCharType="separate"/>
        </w:r>
        <w:r>
          <w:t>41</w:t>
        </w:r>
        <w:r>
          <w:fldChar w:fldCharType="end"/>
        </w:r>
      </w:hyperlink>
    </w:p>
    <w:p>
      <w:pPr>
        <w:pStyle w:val="TOC2"/>
        <w:tabs>
          <w:tab w:val="right" w:leader="dot" w:pos="8306"/>
        </w:tabs>
      </w:pPr>
      <w:hyperlink w:anchor="_Toc15664" w:history="1">
        <w:r>
          <w:rPr>
            <w:rFonts w:ascii="仿宋" w:eastAsia="仿宋" w:hAnsi="仿宋" w:cs="仿宋" w:hint="eastAsia"/>
            <w:lang w:eastAsia="zh-CN"/>
          </w:rPr>
          <w:t>(一)、风险识别与评估</w:t>
        </w:r>
        <w:r>
          <w:tab/>
        </w:r>
        <w:r>
          <w:fldChar w:fldCharType="begin"/>
        </w:r>
        <w:r>
          <w:instrText xml:space="preserve"> PAGEREF _Toc15664 \h </w:instrText>
        </w:r>
        <w:r>
          <w:fldChar w:fldCharType="separate"/>
        </w:r>
        <w:r>
          <w:t>41</w:t>
        </w:r>
        <w:r>
          <w:fldChar w:fldCharType="end"/>
        </w:r>
      </w:hyperlink>
    </w:p>
    <w:p>
      <w:pPr>
        <w:pStyle w:val="TOC2"/>
        <w:tabs>
          <w:tab w:val="right" w:leader="dot" w:pos="8306"/>
        </w:tabs>
      </w:pPr>
      <w:hyperlink w:anchor="_Toc21056" w:history="1">
        <w:r>
          <w:rPr>
            <w:rFonts w:ascii="仿宋" w:eastAsia="仿宋" w:hAnsi="仿宋" w:cs="仿宋" w:hint="eastAsia"/>
            <w:lang w:eastAsia="zh-CN"/>
          </w:rPr>
          <w:t>(二)、风险应对策略</w:t>
        </w:r>
        <w:r>
          <w:tab/>
        </w:r>
        <w:r>
          <w:fldChar w:fldCharType="begin"/>
        </w:r>
        <w:r>
          <w:instrText xml:space="preserve"> PAGEREF _Toc21056 \h </w:instrText>
        </w:r>
        <w:r>
          <w:fldChar w:fldCharType="separate"/>
        </w:r>
        <w:r>
          <w:t>42</w:t>
        </w:r>
        <w:r>
          <w:fldChar w:fldCharType="end"/>
        </w:r>
      </w:hyperlink>
    </w:p>
    <w:p>
      <w:pPr>
        <w:pStyle w:val="TOC2"/>
        <w:tabs>
          <w:tab w:val="right" w:leader="dot" w:pos="8306"/>
        </w:tabs>
      </w:pPr>
      <w:hyperlink w:anchor="_Toc4332" w:history="1">
        <w:r>
          <w:rPr>
            <w:rFonts w:ascii="仿宋" w:eastAsia="仿宋" w:hAnsi="仿宋" w:cs="仿宋" w:hint="eastAsia"/>
            <w:lang w:eastAsia="zh-CN"/>
          </w:rPr>
          <w:t>(三)、风险监控与控制</w:t>
        </w:r>
        <w:r>
          <w:tab/>
        </w:r>
        <w:r>
          <w:fldChar w:fldCharType="begin"/>
        </w:r>
        <w:r>
          <w:instrText xml:space="preserve"> PAGEREF _Toc4332 \h </w:instrText>
        </w:r>
        <w:r>
          <w:fldChar w:fldCharType="separate"/>
        </w:r>
        <w:r>
          <w:t>44</w:t>
        </w:r>
        <w:r>
          <w:fldChar w:fldCharType="end"/>
        </w:r>
      </w:hyperlink>
    </w:p>
    <w:p>
      <w:pPr>
        <w:pStyle w:val="TOC1"/>
        <w:tabs>
          <w:tab w:val="right" w:leader="dot" w:pos="8306"/>
        </w:tabs>
      </w:pPr>
      <w:hyperlink w:anchor="_Toc27973" w:history="1">
        <w:r>
          <w:rPr>
            <w:rFonts w:ascii="仿宋" w:eastAsia="仿宋" w:hAnsi="仿宋" w:cs="仿宋" w:hint="eastAsia"/>
            <w:lang w:eastAsia="zh-CN"/>
          </w:rPr>
          <w:t>十二、人参项目技术管理</w:t>
        </w:r>
        <w:r>
          <w:tab/>
        </w:r>
        <w:r>
          <w:fldChar w:fldCharType="begin"/>
        </w:r>
        <w:r>
          <w:instrText xml:space="preserve"> PAGEREF _Toc27973 \h </w:instrText>
        </w:r>
        <w:r>
          <w:fldChar w:fldCharType="separate"/>
        </w:r>
        <w:r>
          <w:t>45</w:t>
        </w:r>
        <w:r>
          <w:fldChar w:fldCharType="end"/>
        </w:r>
      </w:hyperlink>
    </w:p>
    <w:p>
      <w:pPr>
        <w:pStyle w:val="TOC2"/>
        <w:tabs>
          <w:tab w:val="right" w:leader="dot" w:pos="8306"/>
        </w:tabs>
      </w:pPr>
      <w:hyperlink w:anchor="_Toc6483" w:history="1">
        <w:r>
          <w:rPr>
            <w:rFonts w:ascii="仿宋" w:eastAsia="仿宋" w:hAnsi="仿宋" w:cs="仿宋" w:hint="eastAsia"/>
            <w:lang w:eastAsia="zh-CN"/>
          </w:rPr>
          <w:t>(一)、技术方案选用方向</w:t>
        </w:r>
        <w:r>
          <w:tab/>
        </w:r>
        <w:r>
          <w:fldChar w:fldCharType="begin"/>
        </w:r>
        <w:r>
          <w:instrText xml:space="preserve"> PAGEREF _Toc6483 \h </w:instrText>
        </w:r>
        <w:r>
          <w:fldChar w:fldCharType="separate"/>
        </w:r>
        <w:r>
          <w:t>45</w:t>
        </w:r>
        <w:r>
          <w:fldChar w:fldCharType="end"/>
        </w:r>
      </w:hyperlink>
    </w:p>
    <w:p>
      <w:pPr>
        <w:pStyle w:val="TOC2"/>
        <w:tabs>
          <w:tab w:val="right" w:leader="dot" w:pos="8306"/>
        </w:tabs>
      </w:pPr>
      <w:hyperlink w:anchor="_Toc29514" w:history="1">
        <w:r>
          <w:rPr>
            <w:rFonts w:ascii="仿宋" w:eastAsia="仿宋" w:hAnsi="仿宋" w:cs="仿宋" w:hint="eastAsia"/>
            <w:lang w:eastAsia="zh-CN"/>
          </w:rPr>
          <w:t>(二)、工艺技术方案选用原则</w:t>
        </w:r>
        <w:r>
          <w:tab/>
        </w:r>
        <w:r>
          <w:fldChar w:fldCharType="begin"/>
        </w:r>
        <w:r>
          <w:instrText xml:space="preserve"> PAGEREF _Toc29514 \h </w:instrText>
        </w:r>
        <w:r>
          <w:fldChar w:fldCharType="separate"/>
        </w:r>
        <w:r>
          <w:t>46</w:t>
        </w:r>
        <w:r>
          <w:fldChar w:fldCharType="end"/>
        </w:r>
      </w:hyperlink>
    </w:p>
    <w:p>
      <w:pPr>
        <w:pStyle w:val="TOC2"/>
        <w:tabs>
          <w:tab w:val="right" w:leader="dot" w:pos="8306"/>
        </w:tabs>
      </w:pPr>
      <w:hyperlink w:anchor="_Toc9901" w:history="1">
        <w:r>
          <w:rPr>
            <w:rFonts w:ascii="仿宋" w:eastAsia="仿宋" w:hAnsi="仿宋" w:cs="仿宋" w:hint="eastAsia"/>
            <w:lang w:eastAsia="zh-CN"/>
          </w:rPr>
          <w:t>(三)、工艺技术方案要求</w:t>
        </w:r>
        <w:r>
          <w:tab/>
        </w:r>
        <w:r>
          <w:fldChar w:fldCharType="begin"/>
        </w:r>
        <w:r>
          <w:instrText xml:space="preserve"> PAGEREF _Toc9901 \h </w:instrText>
        </w:r>
        <w:r>
          <w:fldChar w:fldCharType="separate"/>
        </w:r>
        <w:r>
          <w:t>48</w:t>
        </w:r>
        <w:r>
          <w:fldChar w:fldCharType="end"/>
        </w:r>
      </w:hyperlink>
    </w:p>
    <w:p>
      <w:pPr>
        <w:pStyle w:val="TOC1"/>
        <w:tabs>
          <w:tab w:val="right" w:leader="dot" w:pos="8306"/>
        </w:tabs>
      </w:pPr>
      <w:hyperlink w:anchor="_Toc30111" w:history="1">
        <w:r>
          <w:rPr>
            <w:rFonts w:ascii="仿宋" w:eastAsia="仿宋" w:hAnsi="仿宋" w:cs="仿宋" w:hint="eastAsia"/>
            <w:lang w:eastAsia="zh-CN"/>
          </w:rPr>
          <w:t>十三、人参项目实施保障措施</w:t>
        </w:r>
        <w:r>
          <w:tab/>
        </w:r>
        <w:r>
          <w:fldChar w:fldCharType="begin"/>
        </w:r>
        <w:r>
          <w:instrText xml:space="preserve"> PAGEREF _Toc30111 \h </w:instrText>
        </w:r>
        <w:r>
          <w:fldChar w:fldCharType="separate"/>
        </w:r>
        <w:r>
          <w:t>51</w:t>
        </w:r>
        <w:r>
          <w:fldChar w:fldCharType="end"/>
        </w:r>
      </w:hyperlink>
    </w:p>
    <w:p>
      <w:pPr>
        <w:pStyle w:val="TOC2"/>
        <w:tabs>
          <w:tab w:val="right" w:leader="dot" w:pos="8306"/>
        </w:tabs>
      </w:pPr>
      <w:hyperlink w:anchor="_Toc1701" w:history="1">
        <w:r>
          <w:rPr>
            <w:rFonts w:ascii="仿宋" w:eastAsia="仿宋" w:hAnsi="仿宋" w:cs="仿宋" w:hint="eastAsia"/>
            <w:lang w:eastAsia="zh-CN"/>
          </w:rPr>
          <w:t>(一)、人参项目实施保障机制</w:t>
        </w:r>
        <w:r>
          <w:tab/>
        </w:r>
        <w:r>
          <w:fldChar w:fldCharType="begin"/>
        </w:r>
        <w:r>
          <w:instrText xml:space="preserve"> PAGEREF _Toc1701 \h </w:instrText>
        </w:r>
        <w:r>
          <w:fldChar w:fldCharType="separate"/>
        </w:r>
        <w:r>
          <w:t>51</w:t>
        </w:r>
        <w:r>
          <w:fldChar w:fldCharType="end"/>
        </w:r>
      </w:hyperlink>
    </w:p>
    <w:p>
      <w:pPr>
        <w:pStyle w:val="TOC2"/>
        <w:tabs>
          <w:tab w:val="right" w:leader="dot" w:pos="8306"/>
        </w:tabs>
      </w:pPr>
      <w:hyperlink w:anchor="_Toc28277" w:history="1">
        <w:r>
          <w:rPr>
            <w:rFonts w:ascii="仿宋" w:eastAsia="仿宋" w:hAnsi="仿宋" w:cs="仿宋" w:hint="eastAsia"/>
            <w:lang w:eastAsia="zh-CN"/>
          </w:rPr>
          <w:t>(二)、人参项目法律合规要求</w:t>
        </w:r>
        <w:r>
          <w:tab/>
        </w:r>
        <w:r>
          <w:fldChar w:fldCharType="begin"/>
        </w:r>
        <w:r>
          <w:instrText xml:space="preserve"> PAGEREF _Toc28277 \h </w:instrText>
        </w:r>
        <w:r>
          <w:fldChar w:fldCharType="separate"/>
        </w:r>
        <w:r>
          <w:t>54</w:t>
        </w:r>
        <w:r>
          <w:fldChar w:fldCharType="end"/>
        </w:r>
      </w:hyperlink>
    </w:p>
    <w:p>
      <w:pPr>
        <w:pStyle w:val="TOC2"/>
        <w:tabs>
          <w:tab w:val="right" w:leader="dot" w:pos="8306"/>
        </w:tabs>
      </w:pPr>
      <w:hyperlink w:anchor="_Toc26897" w:history="1">
        <w:r>
          <w:rPr>
            <w:rFonts w:ascii="仿宋" w:eastAsia="仿宋" w:hAnsi="仿宋" w:cs="仿宋" w:hint="eastAsia"/>
            <w:lang w:eastAsia="zh-CN"/>
          </w:rPr>
          <w:t>(三)、人参项目合同管理与法律事务</w:t>
        </w:r>
        <w:r>
          <w:tab/>
        </w:r>
        <w:r>
          <w:fldChar w:fldCharType="begin"/>
        </w:r>
        <w:r>
          <w:instrText xml:space="preserve"> PAGEREF _Toc26897 \h </w:instrText>
        </w:r>
        <w:r>
          <w:fldChar w:fldCharType="separate"/>
        </w:r>
        <w:r>
          <w:t>58</w:t>
        </w:r>
        <w:r>
          <w:fldChar w:fldCharType="end"/>
        </w:r>
      </w:hyperlink>
    </w:p>
    <w:p>
      <w:pPr>
        <w:pStyle w:val="TOC2"/>
        <w:tabs>
          <w:tab w:val="right" w:leader="dot" w:pos="8306"/>
        </w:tabs>
      </w:pPr>
      <w:hyperlink w:anchor="_Toc6916" w:history="1">
        <w:r>
          <w:rPr>
            <w:rFonts w:ascii="仿宋" w:eastAsia="仿宋" w:hAnsi="仿宋" w:cs="仿宋" w:hint="eastAsia"/>
            <w:lang w:eastAsia="zh-CN"/>
          </w:rPr>
          <w:t>(四)、人参项目知识产权保护策略</w:t>
        </w:r>
        <w:r>
          <w:tab/>
        </w:r>
        <w:r>
          <w:fldChar w:fldCharType="begin"/>
        </w:r>
        <w:r>
          <w:instrText xml:space="preserve"> PAGEREF _Toc6916 \h </w:instrText>
        </w:r>
        <w:r>
          <w:fldChar w:fldCharType="separate"/>
        </w:r>
        <w:r>
          <w:t>64</w:t>
        </w:r>
        <w:r>
          <w:fldChar w:fldCharType="end"/>
        </w:r>
      </w:hyperlink>
    </w:p>
    <w:p>
      <w:pPr>
        <w:pStyle w:val="TOC1"/>
        <w:tabs>
          <w:tab w:val="right" w:leader="dot" w:pos="8306"/>
        </w:tabs>
      </w:pPr>
      <w:hyperlink w:anchor="_Toc14338" w:history="1">
        <w:r>
          <w:rPr>
            <w:rFonts w:ascii="仿宋" w:eastAsia="仿宋" w:hAnsi="仿宋" w:cs="仿宋" w:hint="eastAsia"/>
            <w:lang w:eastAsia="zh-CN"/>
          </w:rPr>
          <w:t>十四、供应链管理</w:t>
        </w:r>
        <w:r>
          <w:tab/>
        </w:r>
        <w:r>
          <w:fldChar w:fldCharType="begin"/>
        </w:r>
        <w:r>
          <w:instrText xml:space="preserve"> PAGEREF _Toc14338 \h </w:instrText>
        </w:r>
        <w:r>
          <w:fldChar w:fldCharType="separate"/>
        </w:r>
        <w:r>
          <w:t>66</w:t>
        </w:r>
        <w:r>
          <w:fldChar w:fldCharType="end"/>
        </w:r>
      </w:hyperlink>
    </w:p>
    <w:p>
      <w:pPr>
        <w:pStyle w:val="TOC2"/>
        <w:tabs>
          <w:tab w:val="right" w:leader="dot" w:pos="8306"/>
        </w:tabs>
      </w:pPr>
      <w:hyperlink w:anchor="_Toc16372" w:history="1">
        <w:r>
          <w:rPr>
            <w:rFonts w:ascii="仿宋" w:eastAsia="仿宋" w:hAnsi="仿宋" w:cs="仿宋" w:hint="eastAsia"/>
            <w:lang w:eastAsia="zh-CN"/>
          </w:rPr>
          <w:t>(一)、供应链战略规划</w:t>
        </w:r>
        <w:r>
          <w:tab/>
        </w:r>
        <w:r>
          <w:fldChar w:fldCharType="begin"/>
        </w:r>
        <w:r>
          <w:instrText xml:space="preserve"> PAGEREF _Toc16372 \h </w:instrText>
        </w:r>
        <w:r>
          <w:fldChar w:fldCharType="separate"/>
        </w:r>
        <w:r>
          <w:t>66</w:t>
        </w:r>
        <w:r>
          <w:fldChar w:fldCharType="end"/>
        </w:r>
      </w:hyperlink>
    </w:p>
    <w:p>
      <w:pPr>
        <w:pStyle w:val="TOC2"/>
        <w:tabs>
          <w:tab w:val="right" w:leader="dot" w:pos="8306"/>
        </w:tabs>
      </w:pPr>
      <w:hyperlink w:anchor="_Toc25870" w:history="1">
        <w:r>
          <w:rPr>
            <w:rFonts w:ascii="仿宋" w:eastAsia="仿宋" w:hAnsi="仿宋" w:cs="仿宋" w:hint="eastAsia"/>
            <w:lang w:eastAsia="zh-CN"/>
          </w:rPr>
          <w:t>(二)、供应商选择与合作</w:t>
        </w:r>
        <w:r>
          <w:tab/>
        </w:r>
        <w:r>
          <w:fldChar w:fldCharType="begin"/>
        </w:r>
        <w:r>
          <w:instrText xml:space="preserve"> PAGEREF _Toc25870 \h </w:instrText>
        </w:r>
        <w:r>
          <w:fldChar w:fldCharType="separate"/>
        </w:r>
        <w:r>
          <w:t>68</w:t>
        </w:r>
        <w:r>
          <w:fldChar w:fldCharType="end"/>
        </w:r>
      </w:hyperlink>
    </w:p>
    <w:p>
      <w:pPr>
        <w:pStyle w:val="TOC2"/>
        <w:tabs>
          <w:tab w:val="right" w:leader="dot" w:pos="8306"/>
        </w:tabs>
      </w:pPr>
      <w:hyperlink w:anchor="_Toc29153" w:history="1">
        <w:r>
          <w:rPr>
            <w:rFonts w:ascii="仿宋" w:eastAsia="仿宋" w:hAnsi="仿宋" w:cs="仿宋" w:hint="eastAsia"/>
            <w:lang w:eastAsia="zh-CN"/>
          </w:rPr>
          <w:t>(三)、物流与库存管理</w:t>
        </w:r>
        <w:r>
          <w:tab/>
        </w:r>
        <w:r>
          <w:fldChar w:fldCharType="begin"/>
        </w:r>
        <w:r>
          <w:instrText xml:space="preserve"> PAGEREF _Toc29153 \h </w:instrText>
        </w:r>
        <w:r>
          <w:fldChar w:fldCharType="separate"/>
        </w:r>
        <w:r>
          <w:t>69</w:t>
        </w:r>
        <w:r>
          <w:fldChar w:fldCharType="end"/>
        </w:r>
      </w:hyperlink>
    </w:p>
    <w:p>
      <w:pPr>
        <w:pStyle w:val="TOC1"/>
        <w:tabs>
          <w:tab w:val="right" w:leader="dot" w:pos="8306"/>
        </w:tabs>
      </w:pPr>
      <w:hyperlink w:anchor="_Toc32311" w:history="1">
        <w:r>
          <w:rPr>
            <w:rFonts w:ascii="仿宋" w:eastAsia="仿宋" w:hAnsi="仿宋" w:cs="仿宋" w:hint="eastAsia"/>
            <w:lang w:eastAsia="zh-CN"/>
          </w:rPr>
          <w:t>十五、人参项目实施时间节点</w:t>
        </w:r>
        <w:r>
          <w:tab/>
        </w:r>
        <w:r>
          <w:fldChar w:fldCharType="begin"/>
        </w:r>
        <w:r>
          <w:instrText xml:space="preserve"> PAGEREF _Toc32311 \h </w:instrText>
        </w:r>
        <w:r>
          <w:fldChar w:fldCharType="separate"/>
        </w:r>
        <w:r>
          <w:t>70</w:t>
        </w:r>
        <w:r>
          <w:fldChar w:fldCharType="end"/>
        </w:r>
      </w:hyperlink>
    </w:p>
    <w:p>
      <w:pPr>
        <w:pStyle w:val="TOC2"/>
        <w:tabs>
          <w:tab w:val="right" w:leader="dot" w:pos="8306"/>
        </w:tabs>
      </w:pPr>
      <w:hyperlink w:anchor="_Toc2870" w:history="1">
        <w:r>
          <w:rPr>
            <w:rFonts w:ascii="仿宋" w:eastAsia="仿宋" w:hAnsi="仿宋" w:cs="仿宋" w:hint="eastAsia"/>
            <w:lang w:eastAsia="zh-CN"/>
          </w:rPr>
          <w:t>(一)、人参项目启动阶段时间节点</w:t>
        </w:r>
        <w:r>
          <w:tab/>
        </w:r>
        <w:r>
          <w:fldChar w:fldCharType="begin"/>
        </w:r>
        <w:r>
          <w:instrText xml:space="preserve"> PAGEREF _Toc2870 \h </w:instrText>
        </w:r>
        <w:r>
          <w:fldChar w:fldCharType="separate"/>
        </w:r>
        <w:r>
          <w:t>70</w:t>
        </w:r>
        <w:r>
          <w:fldChar w:fldCharType="end"/>
        </w:r>
      </w:hyperlink>
    </w:p>
    <w:p>
      <w:pPr>
        <w:pStyle w:val="TOC2"/>
        <w:tabs>
          <w:tab w:val="right" w:leader="dot" w:pos="8306"/>
        </w:tabs>
      </w:pPr>
      <w:hyperlink w:anchor="_Toc12007" w:history="1">
        <w:r>
          <w:rPr>
            <w:rFonts w:ascii="仿宋" w:eastAsia="仿宋" w:hAnsi="仿宋" w:cs="仿宋" w:hint="eastAsia"/>
            <w:lang w:eastAsia="zh-CN"/>
          </w:rPr>
          <w:t>(二)、人参项目执行阶段时间节点</w:t>
        </w:r>
        <w:r>
          <w:tab/>
        </w:r>
        <w:r>
          <w:fldChar w:fldCharType="begin"/>
        </w:r>
        <w:r>
          <w:instrText xml:space="preserve"> PAGEREF _Toc12007 \h </w:instrText>
        </w:r>
        <w:r>
          <w:fldChar w:fldCharType="separate"/>
        </w:r>
        <w:r>
          <w:t>71</w:t>
        </w:r>
        <w:r>
          <w:fldChar w:fldCharType="end"/>
        </w:r>
      </w:hyperlink>
    </w:p>
    <w:p>
      <w:pPr>
        <w:pStyle w:val="TOC2"/>
        <w:tabs>
          <w:tab w:val="right" w:leader="dot" w:pos="8306"/>
        </w:tabs>
      </w:pPr>
      <w:hyperlink w:anchor="_Toc438" w:history="1">
        <w:r>
          <w:rPr>
            <w:rFonts w:ascii="仿宋" w:eastAsia="仿宋" w:hAnsi="仿宋" w:cs="仿宋" w:hint="eastAsia"/>
            <w:lang w:eastAsia="zh-CN"/>
          </w:rPr>
          <w:t>(三)、人参项目完成阶段时间节点</w:t>
        </w:r>
        <w:r>
          <w:tab/>
        </w:r>
        <w:r>
          <w:fldChar w:fldCharType="begin"/>
        </w:r>
        <w:r>
          <w:instrText xml:space="preserve"> PAGEREF _Toc438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73"/>
      <w:r>
        <w:rPr>
          <w:rFonts w:ascii="仿宋" w:eastAsia="仿宋" w:hAnsi="仿宋" w:cs="仿宋" w:hint="eastAsia"/>
          <w:sz w:val="28"/>
          <w:lang w:eastAsia="zh-CN"/>
        </w:rPr>
        <w:t>一、人参项目建设单位说明</w:t>
      </w:r>
      <w:bookmarkEnd w:id="2"/>
    </w:p>
    <w:p>
      <w:pPr>
        <w:pStyle w:val="Heading2"/>
        <w:rPr>
          <w:rFonts w:ascii="仿宋" w:eastAsia="仿宋" w:hAnsi="仿宋" w:cs="仿宋" w:hint="eastAsia"/>
          <w:lang w:eastAsia="zh-CN"/>
        </w:rPr>
      </w:pPr>
      <w:bookmarkStart w:id="3" w:name="_Toc21617"/>
      <w:r>
        <w:rPr>
          <w:rFonts w:ascii="仿宋" w:eastAsia="仿宋" w:hAnsi="仿宋" w:cs="仿宋" w:hint="eastAsia"/>
          <w:lang w:eastAsia="zh-CN"/>
        </w:rPr>
        <w:t>(一)、人参项目承办单位基本情况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参项目承办单位的XXXX，我们着眼于实现可持续的经济效益。通过技术创新和解决方案的提供，公司预计在人参项目执行期间将获得可观的收入增长。这一收入来源主要包括人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同时，我们注重成本控制和效率提升，以确保人参项目的可持续盈利。透过精细的管理和资源优化，公司期望实现人参项目利润最大化。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参项目实施进行全面的投资评估，包括人参项目启动阶段的资金投入和后续运营成本。通过对人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为确保公司在人参项目实施过程中具备足够的资金流动性，公司将进行详尽的现金流分析。这包括资金需求的合理预测、人参项目周期内的资金峰谷分析以及灵活的财务管理策略，以应对各种潜在的经济变动。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288"/>
      <w:r>
        <w:rPr>
          <w:rFonts w:ascii="仿宋" w:eastAsia="仿宋" w:hAnsi="仿宋" w:cs="仿宋" w:hint="eastAsia"/>
          <w:sz w:val="28"/>
          <w:lang w:eastAsia="zh-CN"/>
        </w:rPr>
        <w:t>二、人参项目可持续发展</w:t>
      </w:r>
      <w:bookmarkEnd w:id="5"/>
    </w:p>
    <w:p>
      <w:pPr>
        <w:pStyle w:val="Heading2"/>
        <w:rPr>
          <w:rFonts w:ascii="仿宋" w:eastAsia="仿宋" w:hAnsi="仿宋" w:cs="仿宋" w:hint="eastAsia"/>
          <w:lang w:eastAsia="zh-CN"/>
        </w:rPr>
      </w:pPr>
      <w:bookmarkStart w:id="6" w:name="_Toc228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中，人参项目团队着眼于未来，明确了可持续发展的战略方向。制定的具体可持续发展目标包括降低资源使用、采用环保技术、最大化社会效益等。这一步骤不仅有助于人参项目在环保和社会责任方面达到最高标准，也为未来提供了明确的指引，确保人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参项目管理周期。从人参项目规划开始，人参项目团队就考虑了环境和社会的因素。在执行阶段，人参项目团队积极推动绿色技术的应用，优化资源利用。此外，关注员工的社会责任，通过培训和沟通活动提高员工对可持续发展的认知，使他们能够在日常工作中践行可持续实践。这些举措不仅为人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05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扎根于人参项目的可持续发展理念，我们深信环保与社会责任是人参项目成功的关键支柱。在人参项目的每一步，我们都致力于通过创新和实践，履行对环境和社会的坚定责任。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团队通过引入先进的环保技术、建立高效的废物处理系统以及推动能源节约措施，积极履行环保责任。定期的环保监测和评估确保人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不仅致力于自身可持续发展，还注重对社会的回馈。通过支持社区人参项目、参与慈善事业、提供培训机会等方式，人参项目积极履行社会责任。与当地社区建立积极互动，关注员工的工作与生活平衡，以及员工的身心健康，是人参项目在社会责任层面的关键举措。这样的实践不仅增强了人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895"/>
      <w:r>
        <w:rPr>
          <w:rFonts w:ascii="仿宋" w:eastAsia="仿宋" w:hAnsi="仿宋" w:cs="仿宋" w:hint="eastAsia"/>
          <w:sz w:val="28"/>
          <w:lang w:eastAsia="zh-CN"/>
        </w:rPr>
        <w:t>三、人参项目概论</w:t>
      </w:r>
      <w:bookmarkEnd w:id="8"/>
    </w:p>
    <w:p>
      <w:pPr>
        <w:pStyle w:val="Heading2"/>
        <w:rPr>
          <w:rFonts w:ascii="仿宋" w:eastAsia="仿宋" w:hAnsi="仿宋" w:cs="仿宋" w:hint="eastAsia"/>
          <w:lang w:eastAsia="zh-CN"/>
        </w:rPr>
      </w:pPr>
      <w:bookmarkStart w:id="9" w:name="_Toc31259"/>
      <w:r>
        <w:rPr>
          <w:rFonts w:ascii="仿宋" w:eastAsia="仿宋" w:hAnsi="仿宋" w:cs="仿宋" w:hint="eastAsia"/>
          <w:lang w:eastAsia="zh-CN"/>
        </w:rPr>
        <w:t>(一)、人参项目概况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参项目的起源追溯至对市场的深入洞察。市场的不断演变与变革为人参项目提供了难得的机遇。当前市场存在的需求缺口和变革的大环境共同构成了人参项目的背景。这个人参项目旨在充分利用市场机遇，填补行业中尚未满足的需求，为客户提供全新的解决方案。市场的变革和需求的增长使得这个人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人参项目正式命名为人参。这个名称不仅仅是一个标识，更代表了人参项目的核心理念和愿景。它蕴含着人参项目所要解决问题的关键字，具有强烈的表达和辨识度，为人参项目树立了鲜明的品牌形象。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核心目标是提供一种全新、高效的解决方案，满足客户日益增长的需求。人参项目追求的不仅仅是满足市场需求，更是在市场中获得卓越的竞争优势。通过不断提升产品或服务的质量和创新水平，人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全面涵盖了产品研发、制造、市场推广和售后服务，确保从产品设计到最终用户体验的全方位关注。这一全面的人参项目范围是为了确保人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人参项目计划在未来18个月内完成，包括研发、测试、市场试点和正式推出等不同阶段。这个时间表的合理设计是为了确保人参项目各个阶段的顺利推进，以便按时交付高质量的成果。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人参项目总预算估算为XX百万美元，主要分配在研发、市场推广、人员培训和运营等方面。这一充足的预算为人参项目提供了充足的资源，确保人参项目在各个方面都能取得优异的表现。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人参项目可能面临的风险包括市场接受度低、技术难题、竞争激烈等。人参项目团队已经制定了相应的风险应对计划，通过前瞻性的风险管理，确保人参项目在面对不确定性时能够迅速做出应对。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人参项目汇聚了一支经验丰富、多领域专业素养的核心团队，确保人参项目在各个方面都能拥有高水平的执行力。团队的协同作战是人参项目成功的关键因素之一。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人参项目的背景根植于市场对更高效、创新产品的渴望，同时也受到科技发展对行业格局的深刻改变的影响。这为人参项目提供了广阔的发展空间和市场需求。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截至目前，人参项目已完成市场调研和技术验证，取得了初步的成功。这为人参项目在未来的发展奠定了坚实的基础，为更远大的目标打下了坚实的基石。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383"/>
      <w:r>
        <w:rPr>
          <w:rFonts w:ascii="仿宋" w:eastAsia="仿宋" w:hAnsi="仿宋" w:cs="仿宋" w:hint="eastAsia"/>
          <w:sz w:val="28"/>
          <w:lang w:eastAsia="zh-CN"/>
        </w:rPr>
        <w:t>(二)、人参项目目标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keyword》人参项目首要业务目标是在市场中占据有利地位，实现产品/服务的成功推广和销售。通过不断提升产品质量、创新性，人参项目追求成为行业中的领导者，赢得更多客户的青睐。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在科技迅速发展的时代，人参项目着眼于技术创新。通过持续的研发和技术升级，人参项目旨在推出更具创新性的产品或服务，以满足市场对新鲜、先进解决方案的需求。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为了建立可持续的客户关系，人参项目设定了客户满意度目标。通过提供卓越的产品质量和优质的客户服务，人参项目追求赢得客户的信任和忠诚度，确保他们的满意度达到行业领先水平。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人参项目注重社会责任和可持续发展。通过实施环保、社会责任人参项目，人参项目致力于在经济发展的同时保护环境，促进社会公平，实现可持续经营。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人参项目的团队是实现目标的核心驱动力。因此，人参项目设定了团队发展目标，包括提升团队成员的专业技能、培养领导力，以及搭建协同高效的团队工作氛围。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072"/>
      <w:r>
        <w:rPr>
          <w:rFonts w:ascii="仿宋" w:eastAsia="仿宋" w:hAnsi="仿宋" w:cs="仿宋" w:hint="eastAsia"/>
          <w:sz w:val="28"/>
          <w:lang w:eastAsia="zh-CN"/>
        </w:rPr>
        <w:t>(三)、人参项目提出的理由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人参项目提出的理由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源于对市场机遇的深刻洞察。当前市场中存在的需求缺口和行业发展趋势表明，有巨大的商业机会等待被开发。通过准确捕捉市场机遇，人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理念基于对技术创新的信仰。通过持续的研发和技术投入，人参项目有望推出更具创新性的产品或服务。在科技飞速发展的当下，人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是为了增强企业的行业竞争力。通过提升产品或服务的质量和独特性，人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响应了消费者需求的变化。随着社会和科技的不断发展，消费者对产品和服务的需求也在发生变化。通过深入了解并及时回应消费者的新需求，人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人参项目的提出是企业战略发展规划的一部分。在面对日益激烈的市场竞争和不断变化的商业环境中，人参项目作为企业战略的一环，旨在为企业开辟新的增长领域，巩固企业在行业中的地位。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人参项目的提出不仅仅是基于商业考量，还注重社会责任。通过推出环保、社会责任等方面的人参项目，人参企业可以在社会中树立积极形象，为社会做出积极贡献，实现经济效益和社会效益的双赢。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人参项目的提出反映了对利益相关者期望的关注。包括客户、员工、投资者等利益相关者在企业发展中都有着各自的期望，人参项目力求在满足这些期望的同时，取得更大的共赢。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395"/>
      <w:r>
        <w:rPr>
          <w:rFonts w:ascii="仿宋" w:eastAsia="仿宋" w:hAnsi="仿宋" w:cs="仿宋" w:hint="eastAsia"/>
          <w:sz w:val="28"/>
          <w:lang w:eastAsia="zh-CN"/>
        </w:rPr>
        <w:t>(四)、人参项目意义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首要意义在于提升企业的市场竞争力。通过持续的创新和对产品质量的高标准要求，人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参项目的推进将促使行业技术水平的提升。通过引入先进技术和创新性解决方案，人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在社会层面，人参项目不仅创造了大量就业机会，提高了就业水平，还注重社会责任和环保。通过参与社会公益事业和推动环保人参项目，人参项目为社会贡献了一份力量，体现了企业对社会的积极回馈。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综合而言，人参项目意义重大，不仅推动了企业的发展，也为行业和社会的进步贡献了积极力量。这是一个全面而深刻的影响，将在未来产生可持续的正面效应。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924"/>
      <w:r>
        <w:rPr>
          <w:rFonts w:ascii="仿宋" w:eastAsia="仿宋" w:hAnsi="仿宋" w:cs="仿宋" w:hint="eastAsia"/>
          <w:sz w:val="28"/>
          <w:lang w:eastAsia="zh-CN"/>
        </w:rPr>
        <w:t>(五)、人参项目背景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在当今迅猛发展的商业环境中，人参项目的动因根植于对多方面因素的审慎考量。这个人参项目的提出并非孤立的决策，而是对企业所处背景深入思考的产物。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市场的不断演变是人参项目背后的首要原因。科技的迅速发展和全球市场的快速变化使得企业必须灵活应对。人参项目应运而生，旨在通过创新性的解决方案迎合市场的多变需求，赢得竞争中的先机。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竞争的激烈程度也是人参项目背景中不可忽视的一环。企业需要在激烈竞争中脱颖而出，为此，人参项目致力于打破常规，提供独特的价值主张，以吸引客户并确保市场份额的增长。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此外，社会对企业责任的期望也在逐渐升高。人参项目充分融入了社会责任的理念，通过可持续经营和社会公益人参项目，企图为社会贡献一份力量，在商业成功的同时关注社会价值。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674"/>
      <w:r>
        <w:rPr>
          <w:rFonts w:ascii="仿宋" w:eastAsia="仿宋" w:hAnsi="仿宋" w:cs="仿宋" w:hint="eastAsia"/>
          <w:sz w:val="28"/>
          <w:lang w:eastAsia="zh-CN"/>
        </w:rPr>
        <w:t>四、人参项目土建工程</w:t>
      </w:r>
      <w:bookmarkEnd w:id="14"/>
    </w:p>
    <w:p>
      <w:pPr>
        <w:pStyle w:val="Heading2"/>
        <w:rPr>
          <w:rFonts w:ascii="仿宋" w:eastAsia="仿宋" w:hAnsi="仿宋" w:cs="仿宋" w:hint="eastAsia"/>
          <w:lang w:eastAsia="zh-CN"/>
        </w:rPr>
      </w:pPr>
      <w:bookmarkStart w:id="15" w:name="_Toc1884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在人参项目的建筑工程设计中，我们将秉承一系列重要的设计原则，以确保人参项目建筑在功能、美观、可持续性等方面达到最佳效果。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在建筑设计中，我们将综合考虑建设和运营成本。通过精细的经济效益分析，确保设计方案在高效利用资源的同时，对人参项目的长期盈利能力有积极的贡献。</w:t>
      </w:r>
    </w:p>
    <w:p>
      <w:pPr>
        <w:pStyle w:val="Heading2"/>
        <w:ind w:firstLine="560" w:firstLineChars="200"/>
        <w:rPr>
          <w:rFonts w:ascii="仿宋" w:eastAsia="仿宋" w:hAnsi="仿宋" w:cs="仿宋" w:hint="eastAsia"/>
          <w:sz w:val="28"/>
          <w:lang w:eastAsia="zh-CN"/>
        </w:rPr>
      </w:pPr>
      <w:bookmarkStart w:id="16" w:name="_Toc59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的土建工程设计中，我们将精准设定设计年限，结合人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47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人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02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本期工程人参项目预计总建筑面积XXX平方米，其中：计容建筑面积XXX平方米，计划建筑工程投资XX万元，占人参项目总投资的XX%。</w:t>
      </w:r>
    </w:p>
    <w:p>
      <w:pPr>
        <w:pStyle w:val="Heading1"/>
        <w:ind w:firstLine="560" w:firstLineChars="200"/>
        <w:rPr>
          <w:rFonts w:ascii="仿宋" w:eastAsia="仿宋" w:hAnsi="仿宋" w:cs="仿宋" w:hint="eastAsia"/>
          <w:sz w:val="28"/>
          <w:lang w:eastAsia="zh-CN"/>
        </w:rPr>
      </w:pPr>
      <w:bookmarkStart w:id="19" w:name="_Toc1771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35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人参项目的主要产品是XXXX，预计年产值为XXX万元。这一产品在市场中占据着重要的地位，其广泛的应用范围使得该人参项目的市场前景非常广阔。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参项目的xxx产品作为重要的原材料之一，将在多个领域发挥关键作用。其在建筑、交通、能源等方面的广泛应用将为整个产业链提供强大的支持，形成产业协同效应。人参项目的年产值XXX万XXX万XXX万万元不仅反映了其在市场上的巨大潜力，更预示着它对国民经济的积极贡献。这种关联度高、涉及面广的产业关系，使得该人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737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https://d.book118.com/757033051010006026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D5B11"/>
    <w:rsid w:val="677D5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33051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2024-01-04T04:17:00Z</dcterms:created>
  <dcterms:modified xsi:type="dcterms:W3CDTF">2024-01-04T04:17:41Z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3DB6739056224D21B3DA71BB4879A4B8_11</vt:lpwstr>
  </property>
  <property fmtid="{D5CDD505-2E9C-101B-9397-08002B2CF9AE}" pid="3" name="KSOProductBuildVer">
    <vt:lpwstr>2052-12.1.0.16120</vt:lpwstr>
  </property>
</Properties>
</file>