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军工电子行业投资项目规划设计纲要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4" w:history="1">
        <w:r>
          <w:rPr>
            <w:rFonts w:ascii="仿宋" w:eastAsia="仿宋" w:hAnsi="仿宋" w:cs="仿宋" w:hint="eastAsia"/>
            <w:lang w:eastAsia="zh-CN"/>
          </w:rPr>
          <w:t>概论</w:t>
        </w:r>
        <w:r>
          <w:tab/>
        </w:r>
        <w:r>
          <w:fldChar w:fldCharType="begin"/>
        </w:r>
        <w:r>
          <w:instrText xml:space="preserve"> PAGEREF _Toc28004 \h </w:instrText>
        </w:r>
        <w:r>
          <w:fldChar w:fldCharType="separate"/>
        </w:r>
        <w:r>
          <w:t>3</w:t>
        </w:r>
        <w:r>
          <w:fldChar w:fldCharType="end"/>
        </w:r>
      </w:hyperlink>
    </w:p>
    <w:p>
      <w:pPr>
        <w:pStyle w:val="TOC1"/>
        <w:tabs>
          <w:tab w:val="right" w:leader="dot" w:pos="8306"/>
        </w:tabs>
      </w:pPr>
      <w:hyperlink w:anchor="_Toc13558" w:history="1">
        <w:r>
          <w:rPr>
            <w:rFonts w:ascii="仿宋" w:eastAsia="仿宋" w:hAnsi="仿宋" w:cs="仿宋" w:hint="eastAsia"/>
            <w:lang w:eastAsia="zh-CN"/>
          </w:rPr>
          <w:t>一、工艺说明</w:t>
        </w:r>
        <w:r>
          <w:tab/>
        </w:r>
        <w:r>
          <w:fldChar w:fldCharType="begin"/>
        </w:r>
        <w:r>
          <w:instrText xml:space="preserve"> PAGEREF _Toc13558 \h </w:instrText>
        </w:r>
        <w:r>
          <w:fldChar w:fldCharType="separate"/>
        </w:r>
        <w:r>
          <w:t>3</w:t>
        </w:r>
        <w:r>
          <w:fldChar w:fldCharType="end"/>
        </w:r>
      </w:hyperlink>
    </w:p>
    <w:p>
      <w:pPr>
        <w:pStyle w:val="TOC2"/>
        <w:tabs>
          <w:tab w:val="right" w:leader="dot" w:pos="8306"/>
        </w:tabs>
      </w:pPr>
      <w:hyperlink w:anchor="_Toc1505" w:history="1">
        <w:r>
          <w:rPr>
            <w:rFonts w:ascii="仿宋" w:eastAsia="仿宋" w:hAnsi="仿宋" w:cs="仿宋" w:hint="eastAsia"/>
            <w:lang w:eastAsia="zh-CN"/>
          </w:rPr>
          <w:t>(一)、技术管理特点</w:t>
        </w:r>
        <w:r>
          <w:tab/>
        </w:r>
        <w:r>
          <w:fldChar w:fldCharType="begin"/>
        </w:r>
        <w:r>
          <w:instrText xml:space="preserve"> PAGEREF _Toc1505 \h </w:instrText>
        </w:r>
        <w:r>
          <w:fldChar w:fldCharType="separate"/>
        </w:r>
        <w:r>
          <w:t>3</w:t>
        </w:r>
        <w:r>
          <w:fldChar w:fldCharType="end"/>
        </w:r>
      </w:hyperlink>
    </w:p>
    <w:p>
      <w:pPr>
        <w:pStyle w:val="TOC2"/>
        <w:tabs>
          <w:tab w:val="right" w:leader="dot" w:pos="8306"/>
        </w:tabs>
      </w:pPr>
      <w:hyperlink w:anchor="_Toc4587" w:history="1">
        <w:r>
          <w:rPr>
            <w:rFonts w:ascii="仿宋" w:eastAsia="仿宋" w:hAnsi="仿宋" w:cs="仿宋" w:hint="eastAsia"/>
            <w:lang w:eastAsia="zh-CN"/>
          </w:rPr>
          <w:t>(二)、军工电子行业投资项目工艺技术设计方案</w:t>
        </w:r>
        <w:r>
          <w:tab/>
        </w:r>
        <w:r>
          <w:fldChar w:fldCharType="begin"/>
        </w:r>
        <w:r>
          <w:instrText xml:space="preserve"> PAGEREF _Toc4587 \h </w:instrText>
        </w:r>
        <w:r>
          <w:fldChar w:fldCharType="separate"/>
        </w:r>
        <w:r>
          <w:t>4</w:t>
        </w:r>
        <w:r>
          <w:fldChar w:fldCharType="end"/>
        </w:r>
      </w:hyperlink>
    </w:p>
    <w:p>
      <w:pPr>
        <w:pStyle w:val="TOC2"/>
        <w:tabs>
          <w:tab w:val="right" w:leader="dot" w:pos="8306"/>
        </w:tabs>
      </w:pPr>
      <w:hyperlink w:anchor="_Toc20571" w:history="1">
        <w:r>
          <w:rPr>
            <w:rFonts w:ascii="仿宋" w:eastAsia="仿宋" w:hAnsi="仿宋" w:cs="仿宋" w:hint="eastAsia"/>
            <w:lang w:eastAsia="zh-CN"/>
          </w:rPr>
          <w:t>(三)、设备选型方案</w:t>
        </w:r>
        <w:r>
          <w:tab/>
        </w:r>
        <w:r>
          <w:fldChar w:fldCharType="begin"/>
        </w:r>
        <w:r>
          <w:instrText xml:space="preserve"> PAGEREF _Toc20571 \h </w:instrText>
        </w:r>
        <w:r>
          <w:fldChar w:fldCharType="separate"/>
        </w:r>
        <w:r>
          <w:t>5</w:t>
        </w:r>
        <w:r>
          <w:fldChar w:fldCharType="end"/>
        </w:r>
      </w:hyperlink>
    </w:p>
    <w:p>
      <w:pPr>
        <w:pStyle w:val="TOC1"/>
        <w:tabs>
          <w:tab w:val="right" w:leader="dot" w:pos="8306"/>
        </w:tabs>
      </w:pPr>
      <w:hyperlink w:anchor="_Toc4238" w:history="1">
        <w:r>
          <w:rPr>
            <w:rFonts w:ascii="仿宋" w:eastAsia="仿宋" w:hAnsi="仿宋" w:cs="仿宋" w:hint="eastAsia"/>
            <w:lang w:eastAsia="zh-CN"/>
          </w:rPr>
          <w:t>二、军工电子行业投资项目建设背景及必要性分析</w:t>
        </w:r>
        <w:r>
          <w:tab/>
        </w:r>
        <w:r>
          <w:fldChar w:fldCharType="begin"/>
        </w:r>
        <w:r>
          <w:instrText xml:space="preserve"> PAGEREF _Toc4238 \h </w:instrText>
        </w:r>
        <w:r>
          <w:fldChar w:fldCharType="separate"/>
        </w:r>
        <w:r>
          <w:t>7</w:t>
        </w:r>
        <w:r>
          <w:fldChar w:fldCharType="end"/>
        </w:r>
      </w:hyperlink>
    </w:p>
    <w:p>
      <w:pPr>
        <w:pStyle w:val="TOC2"/>
        <w:tabs>
          <w:tab w:val="right" w:leader="dot" w:pos="8306"/>
        </w:tabs>
      </w:pPr>
      <w:hyperlink w:anchor="_Toc13276" w:history="1">
        <w:r>
          <w:rPr>
            <w:rFonts w:ascii="仿宋" w:eastAsia="仿宋" w:hAnsi="仿宋" w:cs="仿宋" w:hint="eastAsia"/>
            <w:lang w:eastAsia="zh-CN"/>
          </w:rPr>
          <w:t>(一)、军工电子行业投资项目背景分析</w:t>
        </w:r>
        <w:r>
          <w:tab/>
        </w:r>
        <w:r>
          <w:fldChar w:fldCharType="begin"/>
        </w:r>
        <w:r>
          <w:instrText xml:space="preserve"> PAGEREF _Toc13276 \h </w:instrText>
        </w:r>
        <w:r>
          <w:fldChar w:fldCharType="separate"/>
        </w:r>
        <w:r>
          <w:t>7</w:t>
        </w:r>
        <w:r>
          <w:fldChar w:fldCharType="end"/>
        </w:r>
      </w:hyperlink>
    </w:p>
    <w:p>
      <w:pPr>
        <w:pStyle w:val="TOC2"/>
        <w:tabs>
          <w:tab w:val="right" w:leader="dot" w:pos="8306"/>
        </w:tabs>
      </w:pPr>
      <w:hyperlink w:anchor="_Toc23276" w:history="1">
        <w:r>
          <w:rPr>
            <w:rFonts w:ascii="仿宋" w:eastAsia="仿宋" w:hAnsi="仿宋" w:cs="仿宋" w:hint="eastAsia"/>
            <w:lang w:eastAsia="zh-CN"/>
          </w:rPr>
          <w:t>(二)、军工电子行业投资项目建设必要性分析</w:t>
        </w:r>
        <w:r>
          <w:tab/>
        </w:r>
        <w:r>
          <w:fldChar w:fldCharType="begin"/>
        </w:r>
        <w:r>
          <w:instrText xml:space="preserve"> PAGEREF _Toc23276 \h </w:instrText>
        </w:r>
        <w:r>
          <w:fldChar w:fldCharType="separate"/>
        </w:r>
        <w:r>
          <w:t>8</w:t>
        </w:r>
        <w:r>
          <w:fldChar w:fldCharType="end"/>
        </w:r>
      </w:hyperlink>
    </w:p>
    <w:p>
      <w:pPr>
        <w:pStyle w:val="TOC1"/>
        <w:tabs>
          <w:tab w:val="right" w:leader="dot" w:pos="8306"/>
        </w:tabs>
      </w:pPr>
      <w:hyperlink w:anchor="_Toc15552" w:history="1">
        <w:r>
          <w:rPr>
            <w:rFonts w:ascii="仿宋" w:eastAsia="仿宋" w:hAnsi="仿宋" w:cs="仿宋" w:hint="eastAsia"/>
            <w:lang w:eastAsia="zh-CN"/>
          </w:rPr>
          <w:t>三、军工电子行业投资项目土建工程</w:t>
        </w:r>
        <w:r>
          <w:tab/>
        </w:r>
        <w:r>
          <w:fldChar w:fldCharType="begin"/>
        </w:r>
        <w:r>
          <w:instrText xml:space="preserve"> PAGEREF _Toc15552 \h </w:instrText>
        </w:r>
        <w:r>
          <w:fldChar w:fldCharType="separate"/>
        </w:r>
        <w:r>
          <w:t>10</w:t>
        </w:r>
        <w:r>
          <w:fldChar w:fldCharType="end"/>
        </w:r>
      </w:hyperlink>
    </w:p>
    <w:p>
      <w:pPr>
        <w:pStyle w:val="TOC2"/>
        <w:tabs>
          <w:tab w:val="right" w:leader="dot" w:pos="8306"/>
        </w:tabs>
      </w:pPr>
      <w:hyperlink w:anchor="_Toc13418" w:history="1">
        <w:r>
          <w:rPr>
            <w:rFonts w:ascii="仿宋" w:eastAsia="仿宋" w:hAnsi="仿宋" w:cs="仿宋" w:hint="eastAsia"/>
            <w:lang w:eastAsia="zh-CN"/>
          </w:rPr>
          <w:t>(一)、建筑工程设计原则</w:t>
        </w:r>
        <w:r>
          <w:tab/>
        </w:r>
        <w:r>
          <w:fldChar w:fldCharType="begin"/>
        </w:r>
        <w:r>
          <w:instrText xml:space="preserve"> PAGEREF _Toc13418 \h </w:instrText>
        </w:r>
        <w:r>
          <w:fldChar w:fldCharType="separate"/>
        </w:r>
        <w:r>
          <w:t>10</w:t>
        </w:r>
        <w:r>
          <w:fldChar w:fldCharType="end"/>
        </w:r>
      </w:hyperlink>
    </w:p>
    <w:p>
      <w:pPr>
        <w:pStyle w:val="TOC2"/>
        <w:tabs>
          <w:tab w:val="right" w:leader="dot" w:pos="8306"/>
        </w:tabs>
      </w:pPr>
      <w:hyperlink w:anchor="_Toc20326" w:history="1">
        <w:r>
          <w:rPr>
            <w:rFonts w:ascii="仿宋" w:eastAsia="仿宋" w:hAnsi="仿宋" w:cs="仿宋" w:hint="eastAsia"/>
            <w:lang w:eastAsia="zh-CN"/>
          </w:rPr>
          <w:t>(二)、土建工程设计年限及安全等级</w:t>
        </w:r>
        <w:r>
          <w:tab/>
        </w:r>
        <w:r>
          <w:fldChar w:fldCharType="begin"/>
        </w:r>
        <w:r>
          <w:instrText xml:space="preserve"> PAGEREF _Toc20326 \h </w:instrText>
        </w:r>
        <w:r>
          <w:fldChar w:fldCharType="separate"/>
        </w:r>
        <w:r>
          <w:t>11</w:t>
        </w:r>
        <w:r>
          <w:fldChar w:fldCharType="end"/>
        </w:r>
      </w:hyperlink>
    </w:p>
    <w:p>
      <w:pPr>
        <w:pStyle w:val="TOC2"/>
        <w:tabs>
          <w:tab w:val="right" w:leader="dot" w:pos="8306"/>
        </w:tabs>
      </w:pPr>
      <w:hyperlink w:anchor="_Toc11320" w:history="1">
        <w:r>
          <w:rPr>
            <w:rFonts w:ascii="仿宋" w:eastAsia="仿宋" w:hAnsi="仿宋" w:cs="仿宋" w:hint="eastAsia"/>
            <w:lang w:eastAsia="zh-CN"/>
          </w:rPr>
          <w:t>(三)、建筑工程设计总体要求</w:t>
        </w:r>
        <w:r>
          <w:tab/>
        </w:r>
        <w:r>
          <w:fldChar w:fldCharType="begin"/>
        </w:r>
        <w:r>
          <w:instrText xml:space="preserve"> PAGEREF _Toc11320 \h </w:instrText>
        </w:r>
        <w:r>
          <w:fldChar w:fldCharType="separate"/>
        </w:r>
        <w:r>
          <w:t>12</w:t>
        </w:r>
        <w:r>
          <w:fldChar w:fldCharType="end"/>
        </w:r>
      </w:hyperlink>
    </w:p>
    <w:p>
      <w:pPr>
        <w:pStyle w:val="TOC2"/>
        <w:tabs>
          <w:tab w:val="right" w:leader="dot" w:pos="8306"/>
        </w:tabs>
      </w:pPr>
      <w:hyperlink w:anchor="_Toc12643" w:history="1">
        <w:r>
          <w:rPr>
            <w:rFonts w:ascii="仿宋" w:eastAsia="仿宋" w:hAnsi="仿宋" w:cs="仿宋" w:hint="eastAsia"/>
            <w:lang w:eastAsia="zh-CN"/>
          </w:rPr>
          <w:t>(四)、土建工程建设指标</w:t>
        </w:r>
        <w:r>
          <w:tab/>
        </w:r>
        <w:r>
          <w:fldChar w:fldCharType="begin"/>
        </w:r>
        <w:r>
          <w:instrText xml:space="preserve"> PAGEREF _Toc12643 \h </w:instrText>
        </w:r>
        <w:r>
          <w:fldChar w:fldCharType="separate"/>
        </w:r>
        <w:r>
          <w:t>13</w:t>
        </w:r>
        <w:r>
          <w:fldChar w:fldCharType="end"/>
        </w:r>
      </w:hyperlink>
    </w:p>
    <w:p>
      <w:pPr>
        <w:pStyle w:val="TOC1"/>
        <w:tabs>
          <w:tab w:val="right" w:leader="dot" w:pos="8306"/>
        </w:tabs>
      </w:pPr>
      <w:hyperlink w:anchor="_Toc8235" w:history="1">
        <w:r>
          <w:rPr>
            <w:rFonts w:ascii="仿宋" w:eastAsia="仿宋" w:hAnsi="仿宋" w:cs="仿宋" w:hint="eastAsia"/>
            <w:lang w:eastAsia="zh-CN"/>
          </w:rPr>
          <w:t>四、军工电子行业投资项目危机管理</w:t>
        </w:r>
        <w:r>
          <w:tab/>
        </w:r>
        <w:r>
          <w:fldChar w:fldCharType="begin"/>
        </w:r>
        <w:r>
          <w:instrText xml:space="preserve"> PAGEREF _Toc8235 \h </w:instrText>
        </w:r>
        <w:r>
          <w:fldChar w:fldCharType="separate"/>
        </w:r>
        <w:r>
          <w:t>13</w:t>
        </w:r>
        <w:r>
          <w:fldChar w:fldCharType="end"/>
        </w:r>
      </w:hyperlink>
    </w:p>
    <w:p>
      <w:pPr>
        <w:pStyle w:val="TOC2"/>
        <w:tabs>
          <w:tab w:val="right" w:leader="dot" w:pos="8306"/>
        </w:tabs>
      </w:pPr>
      <w:hyperlink w:anchor="_Toc9578" w:history="1">
        <w:r>
          <w:rPr>
            <w:rFonts w:ascii="仿宋" w:eastAsia="仿宋" w:hAnsi="仿宋" w:cs="仿宋" w:hint="eastAsia"/>
            <w:lang w:eastAsia="zh-CN"/>
          </w:rPr>
          <w:t>(一)、危机预警与识别</w:t>
        </w:r>
        <w:r>
          <w:tab/>
        </w:r>
        <w:r>
          <w:fldChar w:fldCharType="begin"/>
        </w:r>
        <w:r>
          <w:instrText xml:space="preserve"> PAGEREF _Toc9578 \h </w:instrText>
        </w:r>
        <w:r>
          <w:fldChar w:fldCharType="separate"/>
        </w:r>
        <w:r>
          <w:t>13</w:t>
        </w:r>
        <w:r>
          <w:fldChar w:fldCharType="end"/>
        </w:r>
      </w:hyperlink>
    </w:p>
    <w:p>
      <w:pPr>
        <w:pStyle w:val="TOC2"/>
        <w:tabs>
          <w:tab w:val="right" w:leader="dot" w:pos="8306"/>
        </w:tabs>
      </w:pPr>
      <w:hyperlink w:anchor="_Toc31639" w:history="1">
        <w:r>
          <w:rPr>
            <w:rFonts w:ascii="仿宋" w:eastAsia="仿宋" w:hAnsi="仿宋" w:cs="仿宋" w:hint="eastAsia"/>
            <w:lang w:eastAsia="zh-CN"/>
          </w:rPr>
          <w:t>(二)、危机应对与恢复</w:t>
        </w:r>
        <w:r>
          <w:tab/>
        </w:r>
        <w:r>
          <w:fldChar w:fldCharType="begin"/>
        </w:r>
        <w:r>
          <w:instrText xml:space="preserve"> PAGEREF _Toc31639 \h </w:instrText>
        </w:r>
        <w:r>
          <w:fldChar w:fldCharType="separate"/>
        </w:r>
        <w:r>
          <w:t>14</w:t>
        </w:r>
        <w:r>
          <w:fldChar w:fldCharType="end"/>
        </w:r>
      </w:hyperlink>
    </w:p>
    <w:p>
      <w:pPr>
        <w:pStyle w:val="TOC1"/>
        <w:tabs>
          <w:tab w:val="right" w:leader="dot" w:pos="8306"/>
        </w:tabs>
      </w:pPr>
      <w:hyperlink w:anchor="_Toc30528" w:history="1">
        <w:r>
          <w:rPr>
            <w:rFonts w:ascii="仿宋" w:eastAsia="仿宋" w:hAnsi="仿宋" w:cs="仿宋" w:hint="eastAsia"/>
            <w:lang w:eastAsia="zh-CN"/>
          </w:rPr>
          <w:t>五、军工电子行业投资项目选址可行性分析</w:t>
        </w:r>
        <w:r>
          <w:tab/>
        </w:r>
        <w:r>
          <w:fldChar w:fldCharType="begin"/>
        </w:r>
        <w:r>
          <w:instrText xml:space="preserve"> PAGEREF _Toc30528 \h </w:instrText>
        </w:r>
        <w:r>
          <w:fldChar w:fldCharType="separate"/>
        </w:r>
        <w:r>
          <w:t>16</w:t>
        </w:r>
        <w:r>
          <w:fldChar w:fldCharType="end"/>
        </w:r>
      </w:hyperlink>
    </w:p>
    <w:p>
      <w:pPr>
        <w:pStyle w:val="TOC2"/>
        <w:tabs>
          <w:tab w:val="right" w:leader="dot" w:pos="8306"/>
        </w:tabs>
      </w:pPr>
      <w:hyperlink w:anchor="_Toc14825" w:history="1">
        <w:r>
          <w:rPr>
            <w:rFonts w:ascii="仿宋" w:eastAsia="仿宋" w:hAnsi="仿宋" w:cs="仿宋" w:hint="eastAsia"/>
            <w:lang w:eastAsia="zh-CN"/>
          </w:rPr>
          <w:t>(一)、军工电子行业投资项目选址</w:t>
        </w:r>
        <w:r>
          <w:tab/>
        </w:r>
        <w:r>
          <w:fldChar w:fldCharType="begin"/>
        </w:r>
        <w:r>
          <w:instrText xml:space="preserve"> PAGEREF _Toc14825 \h </w:instrText>
        </w:r>
        <w:r>
          <w:fldChar w:fldCharType="separate"/>
        </w:r>
        <w:r>
          <w:t>16</w:t>
        </w:r>
        <w:r>
          <w:fldChar w:fldCharType="end"/>
        </w:r>
      </w:hyperlink>
    </w:p>
    <w:p>
      <w:pPr>
        <w:pStyle w:val="TOC2"/>
        <w:tabs>
          <w:tab w:val="right" w:leader="dot" w:pos="8306"/>
        </w:tabs>
      </w:pPr>
      <w:hyperlink w:anchor="_Toc112" w:history="1">
        <w:r>
          <w:rPr>
            <w:rFonts w:ascii="仿宋" w:eastAsia="仿宋" w:hAnsi="仿宋" w:cs="仿宋" w:hint="eastAsia"/>
            <w:lang w:eastAsia="zh-CN"/>
          </w:rPr>
          <w:t>(二)、用地控制指标</w:t>
        </w:r>
        <w:r>
          <w:tab/>
        </w:r>
        <w:r>
          <w:fldChar w:fldCharType="begin"/>
        </w:r>
        <w:r>
          <w:instrText xml:space="preserve"> PAGEREF _Toc112 \h </w:instrText>
        </w:r>
        <w:r>
          <w:fldChar w:fldCharType="separate"/>
        </w:r>
        <w:r>
          <w:t>16</w:t>
        </w:r>
        <w:r>
          <w:fldChar w:fldCharType="end"/>
        </w:r>
      </w:hyperlink>
    </w:p>
    <w:p>
      <w:pPr>
        <w:pStyle w:val="TOC2"/>
        <w:tabs>
          <w:tab w:val="right" w:leader="dot" w:pos="8306"/>
        </w:tabs>
      </w:pPr>
      <w:hyperlink w:anchor="_Toc13064" w:history="1">
        <w:r>
          <w:rPr>
            <w:rFonts w:ascii="仿宋" w:eastAsia="仿宋" w:hAnsi="仿宋" w:cs="仿宋" w:hint="eastAsia"/>
            <w:lang w:eastAsia="zh-CN"/>
          </w:rPr>
          <w:t>(三)、节约用地措施</w:t>
        </w:r>
        <w:r>
          <w:tab/>
        </w:r>
        <w:r>
          <w:fldChar w:fldCharType="begin"/>
        </w:r>
        <w:r>
          <w:instrText xml:space="preserve"> PAGEREF _Toc13064 \h </w:instrText>
        </w:r>
        <w:r>
          <w:fldChar w:fldCharType="separate"/>
        </w:r>
        <w:r>
          <w:t>18</w:t>
        </w:r>
        <w:r>
          <w:fldChar w:fldCharType="end"/>
        </w:r>
      </w:hyperlink>
    </w:p>
    <w:p>
      <w:pPr>
        <w:pStyle w:val="TOC2"/>
        <w:tabs>
          <w:tab w:val="right" w:leader="dot" w:pos="8306"/>
        </w:tabs>
      </w:pPr>
      <w:hyperlink w:anchor="_Toc13222" w:history="1">
        <w:r>
          <w:rPr>
            <w:rFonts w:ascii="仿宋" w:eastAsia="仿宋" w:hAnsi="仿宋" w:cs="仿宋" w:hint="eastAsia"/>
            <w:lang w:eastAsia="zh-CN"/>
          </w:rPr>
          <w:t>(四)、总图布置方案</w:t>
        </w:r>
        <w:r>
          <w:tab/>
        </w:r>
        <w:r>
          <w:fldChar w:fldCharType="begin"/>
        </w:r>
        <w:r>
          <w:instrText xml:space="preserve"> PAGEREF _Toc13222 \h </w:instrText>
        </w:r>
        <w:r>
          <w:fldChar w:fldCharType="separate"/>
        </w:r>
        <w:r>
          <w:t>19</w:t>
        </w:r>
        <w:r>
          <w:fldChar w:fldCharType="end"/>
        </w:r>
      </w:hyperlink>
    </w:p>
    <w:p>
      <w:pPr>
        <w:pStyle w:val="TOC2"/>
        <w:tabs>
          <w:tab w:val="right" w:leader="dot" w:pos="8306"/>
        </w:tabs>
      </w:pPr>
      <w:hyperlink w:anchor="_Toc10185" w:history="1">
        <w:r>
          <w:rPr>
            <w:rFonts w:ascii="仿宋" w:eastAsia="仿宋" w:hAnsi="仿宋" w:cs="仿宋" w:hint="eastAsia"/>
            <w:lang w:eastAsia="zh-CN"/>
          </w:rPr>
          <w:t>(五)、选址综合评价</w:t>
        </w:r>
        <w:r>
          <w:tab/>
        </w:r>
        <w:r>
          <w:fldChar w:fldCharType="begin"/>
        </w:r>
        <w:r>
          <w:instrText xml:space="preserve"> PAGEREF _Toc10185 \h </w:instrText>
        </w:r>
        <w:r>
          <w:fldChar w:fldCharType="separate"/>
        </w:r>
        <w:r>
          <w:t>20</w:t>
        </w:r>
        <w:r>
          <w:fldChar w:fldCharType="end"/>
        </w:r>
      </w:hyperlink>
    </w:p>
    <w:p>
      <w:pPr>
        <w:pStyle w:val="TOC1"/>
        <w:tabs>
          <w:tab w:val="right" w:leader="dot" w:pos="8306"/>
        </w:tabs>
      </w:pPr>
      <w:hyperlink w:anchor="_Toc27607" w:history="1">
        <w:r>
          <w:rPr>
            <w:rFonts w:ascii="仿宋" w:eastAsia="仿宋" w:hAnsi="仿宋" w:cs="仿宋" w:hint="eastAsia"/>
            <w:lang w:eastAsia="zh-CN"/>
          </w:rPr>
          <w:t>六、军工电子行业投资项目文档管理</w:t>
        </w:r>
        <w:r>
          <w:tab/>
        </w:r>
        <w:r>
          <w:fldChar w:fldCharType="begin"/>
        </w:r>
        <w:r>
          <w:instrText xml:space="preserve"> PAGEREF _Toc27607 \h </w:instrText>
        </w:r>
        <w:r>
          <w:fldChar w:fldCharType="separate"/>
        </w:r>
        <w:r>
          <w:t>21</w:t>
        </w:r>
        <w:r>
          <w:fldChar w:fldCharType="end"/>
        </w:r>
      </w:hyperlink>
    </w:p>
    <w:p>
      <w:pPr>
        <w:pStyle w:val="TOC2"/>
        <w:tabs>
          <w:tab w:val="right" w:leader="dot" w:pos="8306"/>
        </w:tabs>
      </w:pPr>
      <w:hyperlink w:anchor="_Toc30459" w:history="1">
        <w:r>
          <w:rPr>
            <w:rFonts w:ascii="仿宋" w:eastAsia="仿宋" w:hAnsi="仿宋" w:cs="仿宋" w:hint="eastAsia"/>
            <w:lang w:eastAsia="zh-CN"/>
          </w:rPr>
          <w:t>(一)、文档编制与审查</w:t>
        </w:r>
        <w:r>
          <w:tab/>
        </w:r>
        <w:r>
          <w:fldChar w:fldCharType="begin"/>
        </w:r>
        <w:r>
          <w:instrText xml:space="preserve"> PAGEREF _Toc30459 \h </w:instrText>
        </w:r>
        <w:r>
          <w:fldChar w:fldCharType="separate"/>
        </w:r>
        <w:r>
          <w:t>21</w:t>
        </w:r>
        <w:r>
          <w:fldChar w:fldCharType="end"/>
        </w:r>
      </w:hyperlink>
    </w:p>
    <w:p>
      <w:pPr>
        <w:pStyle w:val="TOC2"/>
        <w:tabs>
          <w:tab w:val="right" w:leader="dot" w:pos="8306"/>
        </w:tabs>
      </w:pPr>
      <w:hyperlink w:anchor="_Toc26009" w:history="1">
        <w:r>
          <w:rPr>
            <w:rFonts w:ascii="仿宋" w:eastAsia="仿宋" w:hAnsi="仿宋" w:cs="仿宋" w:hint="eastAsia"/>
            <w:lang w:eastAsia="zh-CN"/>
          </w:rPr>
          <w:t>(二)、文档发布与分发</w:t>
        </w:r>
        <w:r>
          <w:tab/>
        </w:r>
        <w:r>
          <w:fldChar w:fldCharType="begin"/>
        </w:r>
        <w:r>
          <w:instrText xml:space="preserve"> PAGEREF _Toc26009 \h </w:instrText>
        </w:r>
        <w:r>
          <w:fldChar w:fldCharType="separate"/>
        </w:r>
        <w:r>
          <w:t>23</w:t>
        </w:r>
        <w:r>
          <w:fldChar w:fldCharType="end"/>
        </w:r>
      </w:hyperlink>
    </w:p>
    <w:p>
      <w:pPr>
        <w:pStyle w:val="TOC2"/>
        <w:tabs>
          <w:tab w:val="right" w:leader="dot" w:pos="8306"/>
        </w:tabs>
      </w:pPr>
      <w:hyperlink w:anchor="_Toc26578" w:history="1">
        <w:r>
          <w:rPr>
            <w:rFonts w:ascii="仿宋" w:eastAsia="仿宋" w:hAnsi="仿宋" w:cs="仿宋" w:hint="eastAsia"/>
            <w:lang w:eastAsia="zh-CN"/>
          </w:rPr>
          <w:t>(三)、文档存档与归档</w:t>
        </w:r>
        <w:r>
          <w:tab/>
        </w:r>
        <w:r>
          <w:fldChar w:fldCharType="begin"/>
        </w:r>
        <w:r>
          <w:instrText xml:space="preserve"> PAGEREF _Toc26578 \h </w:instrText>
        </w:r>
        <w:r>
          <w:fldChar w:fldCharType="separate"/>
        </w:r>
        <w:r>
          <w:t>24</w:t>
        </w:r>
        <w:r>
          <w:fldChar w:fldCharType="end"/>
        </w:r>
      </w:hyperlink>
    </w:p>
    <w:p>
      <w:pPr>
        <w:pStyle w:val="TOC1"/>
        <w:tabs>
          <w:tab w:val="right" w:leader="dot" w:pos="8306"/>
        </w:tabs>
      </w:pPr>
      <w:hyperlink w:anchor="_Toc15454" w:history="1">
        <w:r>
          <w:rPr>
            <w:rFonts w:ascii="仿宋" w:eastAsia="仿宋" w:hAnsi="仿宋" w:cs="仿宋" w:hint="eastAsia"/>
            <w:lang w:eastAsia="zh-CN"/>
          </w:rPr>
          <w:t>七、军工电子行业投资项目计划安排</w:t>
        </w:r>
        <w:r>
          <w:tab/>
        </w:r>
        <w:r>
          <w:fldChar w:fldCharType="begin"/>
        </w:r>
        <w:r>
          <w:instrText xml:space="preserve"> PAGEREF _Toc15454 \h </w:instrText>
        </w:r>
        <w:r>
          <w:fldChar w:fldCharType="separate"/>
        </w:r>
        <w:r>
          <w:t>25</w:t>
        </w:r>
        <w:r>
          <w:fldChar w:fldCharType="end"/>
        </w:r>
      </w:hyperlink>
    </w:p>
    <w:p>
      <w:pPr>
        <w:pStyle w:val="TOC2"/>
        <w:tabs>
          <w:tab w:val="right" w:leader="dot" w:pos="8306"/>
        </w:tabs>
      </w:pPr>
      <w:hyperlink w:anchor="_Toc7360" w:history="1">
        <w:r>
          <w:rPr>
            <w:rFonts w:ascii="仿宋" w:eastAsia="仿宋" w:hAnsi="仿宋" w:cs="仿宋" w:hint="eastAsia"/>
            <w:lang w:eastAsia="zh-CN"/>
          </w:rPr>
          <w:t>(一)、建设周期</w:t>
        </w:r>
        <w:r>
          <w:tab/>
        </w:r>
        <w:r>
          <w:fldChar w:fldCharType="begin"/>
        </w:r>
        <w:r>
          <w:instrText xml:space="preserve"> PAGEREF _Toc7360 \h </w:instrText>
        </w:r>
        <w:r>
          <w:fldChar w:fldCharType="separate"/>
        </w:r>
        <w:r>
          <w:t>25</w:t>
        </w:r>
        <w:r>
          <w:fldChar w:fldCharType="end"/>
        </w:r>
      </w:hyperlink>
    </w:p>
    <w:p>
      <w:pPr>
        <w:pStyle w:val="TOC2"/>
        <w:tabs>
          <w:tab w:val="right" w:leader="dot" w:pos="8306"/>
        </w:tabs>
      </w:pPr>
      <w:hyperlink w:anchor="_Toc21108" w:history="1">
        <w:r>
          <w:rPr>
            <w:rFonts w:ascii="仿宋" w:eastAsia="仿宋" w:hAnsi="仿宋" w:cs="仿宋" w:hint="eastAsia"/>
            <w:lang w:eastAsia="zh-CN"/>
          </w:rPr>
          <w:t>(二)、建设进度</w:t>
        </w:r>
        <w:r>
          <w:tab/>
        </w:r>
        <w:r>
          <w:fldChar w:fldCharType="begin"/>
        </w:r>
        <w:r>
          <w:instrText xml:space="preserve"> PAGEREF _Toc21108 \h </w:instrText>
        </w:r>
        <w:r>
          <w:fldChar w:fldCharType="separate"/>
        </w:r>
        <w:r>
          <w:t>26</w:t>
        </w:r>
        <w:r>
          <w:fldChar w:fldCharType="end"/>
        </w:r>
      </w:hyperlink>
    </w:p>
    <w:p>
      <w:pPr>
        <w:pStyle w:val="TOC2"/>
        <w:tabs>
          <w:tab w:val="right" w:leader="dot" w:pos="8306"/>
        </w:tabs>
      </w:pPr>
      <w:hyperlink w:anchor="_Toc6652" w:history="1">
        <w:r>
          <w:rPr>
            <w:rFonts w:ascii="仿宋" w:eastAsia="仿宋" w:hAnsi="仿宋" w:cs="仿宋" w:hint="eastAsia"/>
            <w:lang w:eastAsia="zh-CN"/>
          </w:rPr>
          <w:t>(三)、进度安排注意事项</w:t>
        </w:r>
        <w:r>
          <w:tab/>
        </w:r>
        <w:r>
          <w:fldChar w:fldCharType="begin"/>
        </w:r>
        <w:r>
          <w:instrText xml:space="preserve"> PAGEREF _Toc6652 \h </w:instrText>
        </w:r>
        <w:r>
          <w:fldChar w:fldCharType="separate"/>
        </w:r>
        <w:r>
          <w:t>27</w:t>
        </w:r>
        <w:r>
          <w:fldChar w:fldCharType="end"/>
        </w:r>
      </w:hyperlink>
    </w:p>
    <w:p>
      <w:pPr>
        <w:pStyle w:val="TOC2"/>
        <w:tabs>
          <w:tab w:val="right" w:leader="dot" w:pos="8306"/>
        </w:tabs>
      </w:pPr>
      <w:hyperlink w:anchor="_Toc490" w:history="1">
        <w:r>
          <w:rPr>
            <w:rFonts w:ascii="仿宋" w:eastAsia="仿宋" w:hAnsi="仿宋" w:cs="仿宋" w:hint="eastAsia"/>
            <w:lang w:eastAsia="zh-CN"/>
          </w:rPr>
          <w:t>(四)、人力资源配置</w:t>
        </w:r>
        <w:r>
          <w:tab/>
        </w:r>
        <w:r>
          <w:fldChar w:fldCharType="begin"/>
        </w:r>
        <w:r>
          <w:instrText xml:space="preserve"> PAGEREF _Toc490 \h </w:instrText>
        </w:r>
        <w:r>
          <w:fldChar w:fldCharType="separate"/>
        </w:r>
        <w:r>
          <w:t>28</w:t>
        </w:r>
        <w:r>
          <w:fldChar w:fldCharType="end"/>
        </w:r>
      </w:hyperlink>
    </w:p>
    <w:p>
      <w:pPr>
        <w:pStyle w:val="TOC1"/>
        <w:tabs>
          <w:tab w:val="right" w:leader="dot" w:pos="8306"/>
        </w:tabs>
      </w:pPr>
      <w:hyperlink w:anchor="_Toc25920" w:history="1">
        <w:r>
          <w:rPr>
            <w:rFonts w:ascii="仿宋" w:eastAsia="仿宋" w:hAnsi="仿宋" w:cs="仿宋" w:hint="eastAsia"/>
            <w:lang w:eastAsia="zh-CN"/>
          </w:rPr>
          <w:t>八、军工电子行业投资项目经营效益</w:t>
        </w:r>
        <w:r>
          <w:tab/>
        </w:r>
        <w:r>
          <w:fldChar w:fldCharType="begin"/>
        </w:r>
        <w:r>
          <w:instrText xml:space="preserve"> PAGEREF _Toc25920 \h </w:instrText>
        </w:r>
        <w:r>
          <w:fldChar w:fldCharType="separate"/>
        </w:r>
        <w:r>
          <w:t>29</w:t>
        </w:r>
        <w:r>
          <w:fldChar w:fldCharType="end"/>
        </w:r>
      </w:hyperlink>
    </w:p>
    <w:p>
      <w:pPr>
        <w:pStyle w:val="TOC2"/>
        <w:tabs>
          <w:tab w:val="right" w:leader="dot" w:pos="8306"/>
        </w:tabs>
      </w:pPr>
      <w:hyperlink w:anchor="_Toc9683" w:history="1">
        <w:r>
          <w:rPr>
            <w:rFonts w:ascii="仿宋" w:eastAsia="仿宋" w:hAnsi="仿宋" w:cs="仿宋" w:hint="eastAsia"/>
            <w:lang w:eastAsia="zh-CN"/>
          </w:rPr>
          <w:t>(一)、经济评价财务测算</w:t>
        </w:r>
        <w:r>
          <w:tab/>
        </w:r>
        <w:r>
          <w:fldChar w:fldCharType="begin"/>
        </w:r>
        <w:r>
          <w:instrText xml:space="preserve"> PAGEREF _Toc9683 \h </w:instrText>
        </w:r>
        <w:r>
          <w:fldChar w:fldCharType="separate"/>
        </w:r>
        <w:r>
          <w:t>29</w:t>
        </w:r>
        <w:r>
          <w:fldChar w:fldCharType="end"/>
        </w:r>
      </w:hyperlink>
    </w:p>
    <w:p>
      <w:pPr>
        <w:pStyle w:val="TOC2"/>
        <w:tabs>
          <w:tab w:val="right" w:leader="dot" w:pos="8306"/>
        </w:tabs>
      </w:pPr>
      <w:hyperlink w:anchor="_Toc12426" w:history="1">
        <w:r>
          <w:rPr>
            <w:rFonts w:ascii="仿宋" w:eastAsia="仿宋" w:hAnsi="仿宋" w:cs="仿宋" w:hint="eastAsia"/>
            <w:lang w:eastAsia="zh-CN"/>
          </w:rPr>
          <w:t>(二)、军工电子行业投资项目盈利能力分析</w:t>
        </w:r>
        <w:r>
          <w:tab/>
        </w:r>
        <w:r>
          <w:fldChar w:fldCharType="begin"/>
        </w:r>
        <w:r>
          <w:instrText xml:space="preserve"> PAGEREF _Toc12426 \h </w:instrText>
        </w:r>
        <w:r>
          <w:fldChar w:fldCharType="separate"/>
        </w:r>
        <w:r>
          <w:t>30</w:t>
        </w:r>
        <w:r>
          <w:fldChar w:fldCharType="end"/>
        </w:r>
      </w:hyperlink>
    </w:p>
    <w:p>
      <w:pPr>
        <w:pStyle w:val="TOC1"/>
        <w:tabs>
          <w:tab w:val="right" w:leader="dot" w:pos="8306"/>
        </w:tabs>
      </w:pPr>
      <w:hyperlink w:anchor="_Toc18051" w:history="1">
        <w:r>
          <w:rPr>
            <w:rFonts w:ascii="仿宋" w:eastAsia="仿宋" w:hAnsi="仿宋" w:cs="仿宋" w:hint="eastAsia"/>
            <w:lang w:eastAsia="zh-CN"/>
          </w:rPr>
          <w:t>九、军工电子行业投资项目人力资源管理</w:t>
        </w:r>
        <w:r>
          <w:tab/>
        </w:r>
        <w:r>
          <w:fldChar w:fldCharType="begin"/>
        </w:r>
        <w:r>
          <w:instrText xml:space="preserve"> PAGEREF _Toc18051 \h </w:instrText>
        </w:r>
        <w:r>
          <w:fldChar w:fldCharType="separate"/>
        </w:r>
        <w:r>
          <w:t>31</w:t>
        </w:r>
        <w:r>
          <w:fldChar w:fldCharType="end"/>
        </w:r>
      </w:hyperlink>
    </w:p>
    <w:p>
      <w:pPr>
        <w:pStyle w:val="TOC2"/>
        <w:tabs>
          <w:tab w:val="right" w:leader="dot" w:pos="8306"/>
        </w:tabs>
      </w:pPr>
      <w:hyperlink w:anchor="_Toc20459" w:history="1">
        <w:r>
          <w:rPr>
            <w:rFonts w:ascii="仿宋" w:eastAsia="仿宋" w:hAnsi="仿宋" w:cs="仿宋" w:hint="eastAsia"/>
            <w:lang w:eastAsia="zh-CN"/>
          </w:rPr>
          <w:t>(一)、建立健全的预算管理制度</w:t>
        </w:r>
        <w:r>
          <w:tab/>
        </w:r>
        <w:r>
          <w:fldChar w:fldCharType="begin"/>
        </w:r>
        <w:r>
          <w:instrText xml:space="preserve"> PAGEREF _Toc20459 \h </w:instrText>
        </w:r>
        <w:r>
          <w:fldChar w:fldCharType="separate"/>
        </w:r>
        <w:r>
          <w:t>31</w:t>
        </w:r>
        <w:r>
          <w:fldChar w:fldCharType="end"/>
        </w:r>
      </w:hyperlink>
    </w:p>
    <w:p>
      <w:pPr>
        <w:pStyle w:val="TOC2"/>
        <w:tabs>
          <w:tab w:val="right" w:leader="dot" w:pos="8306"/>
        </w:tabs>
      </w:pPr>
      <w:hyperlink w:anchor="_Toc18607" w:history="1">
        <w:r>
          <w:rPr>
            <w:rFonts w:ascii="仿宋" w:eastAsia="仿宋" w:hAnsi="仿宋" w:cs="仿宋" w:hint="eastAsia"/>
            <w:lang w:eastAsia="zh-CN"/>
          </w:rPr>
          <w:t>(二)、加强资金流动监控</w:t>
        </w:r>
        <w:r>
          <w:tab/>
        </w:r>
        <w:r>
          <w:fldChar w:fldCharType="begin"/>
        </w:r>
        <w:r>
          <w:instrText xml:space="preserve"> PAGEREF _Toc18607 \h </w:instrText>
        </w:r>
        <w:r>
          <w:fldChar w:fldCharType="separate"/>
        </w:r>
        <w:r>
          <w:t>33</w:t>
        </w:r>
        <w:r>
          <w:fldChar w:fldCharType="end"/>
        </w:r>
      </w:hyperlink>
    </w:p>
    <w:p>
      <w:pPr>
        <w:pStyle w:val="TOC2"/>
        <w:tabs>
          <w:tab w:val="right" w:leader="dot" w:pos="8306"/>
        </w:tabs>
      </w:pPr>
      <w:hyperlink w:anchor="_Toc31386" w:history="1">
        <w:r>
          <w:rPr>
            <w:rFonts w:ascii="仿宋" w:eastAsia="仿宋" w:hAnsi="仿宋" w:cs="仿宋" w:hint="eastAsia"/>
            <w:lang w:eastAsia="zh-CN"/>
          </w:rPr>
          <w:t>(三)、制定完善的风险控制机制</w:t>
        </w:r>
        <w:r>
          <w:tab/>
        </w:r>
        <w:r>
          <w:fldChar w:fldCharType="begin"/>
        </w:r>
        <w:r>
          <w:instrText xml:space="preserve"> PAGEREF _Toc31386 \h </w:instrText>
        </w:r>
        <w:r>
          <w:fldChar w:fldCharType="separate"/>
        </w:r>
        <w:r>
          <w:t>34</w:t>
        </w:r>
        <w:r>
          <w:fldChar w:fldCharType="end"/>
        </w:r>
      </w:hyperlink>
    </w:p>
    <w:p>
      <w:pPr>
        <w:pStyle w:val="TOC2"/>
        <w:tabs>
          <w:tab w:val="right" w:leader="dot" w:pos="8306"/>
        </w:tabs>
      </w:pPr>
      <w:hyperlink w:anchor="_Toc16031" w:history="1">
        <w:r>
          <w:rPr>
            <w:rFonts w:ascii="仿宋" w:eastAsia="仿宋" w:hAnsi="仿宋" w:cs="仿宋" w:hint="eastAsia"/>
            <w:lang w:eastAsia="zh-CN"/>
          </w:rPr>
          <w:t>(四)、优化成本管理</w:t>
        </w:r>
        <w:r>
          <w:tab/>
        </w:r>
        <w:r>
          <w:fldChar w:fldCharType="begin"/>
        </w:r>
        <w:r>
          <w:instrText xml:space="preserve"> PAGEREF _Toc16031 \h </w:instrText>
        </w:r>
        <w:r>
          <w:fldChar w:fldCharType="separate"/>
        </w:r>
        <w:r>
          <w:t>36</w:t>
        </w:r>
        <w:r>
          <w:fldChar w:fldCharType="end"/>
        </w:r>
      </w:hyperlink>
    </w:p>
    <w:p>
      <w:pPr>
        <w:pStyle w:val="TOC1"/>
        <w:tabs>
          <w:tab w:val="right" w:leader="dot" w:pos="8306"/>
        </w:tabs>
      </w:pPr>
      <w:hyperlink w:anchor="_Toc6641" w:history="1">
        <w:r>
          <w:rPr>
            <w:rFonts w:ascii="仿宋" w:eastAsia="仿宋" w:hAnsi="仿宋" w:cs="仿宋" w:hint="eastAsia"/>
            <w:lang w:eastAsia="zh-CN"/>
          </w:rPr>
          <w:t>十、军工电子行业投资项目风险管理</w:t>
        </w:r>
        <w:r>
          <w:tab/>
        </w:r>
        <w:r>
          <w:fldChar w:fldCharType="begin"/>
        </w:r>
        <w:r>
          <w:instrText xml:space="preserve"> PAGEREF _Toc6641 \h </w:instrText>
        </w:r>
        <w:r>
          <w:fldChar w:fldCharType="separate"/>
        </w:r>
        <w:r>
          <w:t>37</w:t>
        </w:r>
        <w:r>
          <w:fldChar w:fldCharType="end"/>
        </w:r>
      </w:hyperlink>
    </w:p>
    <w:p>
      <w:pPr>
        <w:pStyle w:val="TOC2"/>
        <w:tabs>
          <w:tab w:val="right" w:leader="dot" w:pos="8306"/>
        </w:tabs>
      </w:pPr>
      <w:hyperlink w:anchor="_Toc13259" w:history="1">
        <w:r>
          <w:rPr>
            <w:rFonts w:ascii="仿宋" w:eastAsia="仿宋" w:hAnsi="仿宋" w:cs="仿宋" w:hint="eastAsia"/>
            <w:lang w:eastAsia="zh-CN"/>
          </w:rPr>
          <w:t>(一)、风险识别与评估</w:t>
        </w:r>
        <w:r>
          <w:tab/>
        </w:r>
        <w:r>
          <w:fldChar w:fldCharType="begin"/>
        </w:r>
        <w:r>
          <w:instrText xml:space="preserve"> PAGEREF _Toc13259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1" w:history="1">
        <w:r>
          <w:rPr>
            <w:rFonts w:ascii="仿宋" w:eastAsia="仿宋" w:hAnsi="仿宋" w:cs="仿宋" w:hint="eastAsia"/>
            <w:lang w:eastAsia="zh-CN"/>
          </w:rPr>
          <w:t>(二)、风险应对策略</w:t>
        </w:r>
        <w:r>
          <w:tab/>
        </w:r>
        <w:r>
          <w:fldChar w:fldCharType="begin"/>
        </w:r>
        <w:r>
          <w:instrText xml:space="preserve"> PAGEREF _Toc15611 \h </w:instrText>
        </w:r>
        <w:r>
          <w:fldChar w:fldCharType="separate"/>
        </w:r>
        <w:r>
          <w:t>38</w:t>
        </w:r>
        <w:r>
          <w:fldChar w:fldCharType="end"/>
        </w:r>
      </w:hyperlink>
    </w:p>
    <w:p>
      <w:pPr>
        <w:pStyle w:val="TOC2"/>
        <w:tabs>
          <w:tab w:val="right" w:leader="dot" w:pos="8306"/>
        </w:tabs>
      </w:pPr>
      <w:hyperlink w:anchor="_Toc20131" w:history="1">
        <w:r>
          <w:rPr>
            <w:rFonts w:ascii="仿宋" w:eastAsia="仿宋" w:hAnsi="仿宋" w:cs="仿宋" w:hint="eastAsia"/>
            <w:lang w:eastAsia="zh-CN"/>
          </w:rPr>
          <w:t>(三)、风险监控与控制</w:t>
        </w:r>
        <w:r>
          <w:tab/>
        </w:r>
        <w:r>
          <w:fldChar w:fldCharType="begin"/>
        </w:r>
        <w:r>
          <w:instrText xml:space="preserve"> PAGEREF _Toc20131 \h </w:instrText>
        </w:r>
        <w:r>
          <w:fldChar w:fldCharType="separate"/>
        </w:r>
        <w:r>
          <w:t>40</w:t>
        </w:r>
        <w:r>
          <w:fldChar w:fldCharType="end"/>
        </w:r>
      </w:hyperlink>
    </w:p>
    <w:p>
      <w:pPr>
        <w:pStyle w:val="TOC1"/>
        <w:tabs>
          <w:tab w:val="right" w:leader="dot" w:pos="8306"/>
        </w:tabs>
      </w:pPr>
      <w:hyperlink w:anchor="_Toc15797" w:history="1">
        <w:r>
          <w:rPr>
            <w:rFonts w:ascii="仿宋" w:eastAsia="仿宋" w:hAnsi="仿宋" w:cs="仿宋" w:hint="eastAsia"/>
            <w:lang w:eastAsia="zh-CN"/>
          </w:rPr>
          <w:t>十一、生产安全保护</w:t>
        </w:r>
        <w:r>
          <w:tab/>
        </w:r>
        <w:r>
          <w:fldChar w:fldCharType="begin"/>
        </w:r>
        <w:r>
          <w:instrText xml:space="preserve"> PAGEREF _Toc15797 \h </w:instrText>
        </w:r>
        <w:r>
          <w:fldChar w:fldCharType="separate"/>
        </w:r>
        <w:r>
          <w:t>41</w:t>
        </w:r>
        <w:r>
          <w:fldChar w:fldCharType="end"/>
        </w:r>
      </w:hyperlink>
    </w:p>
    <w:p>
      <w:pPr>
        <w:pStyle w:val="TOC2"/>
        <w:tabs>
          <w:tab w:val="right" w:leader="dot" w:pos="8306"/>
        </w:tabs>
      </w:pPr>
      <w:hyperlink w:anchor="_Toc16719" w:history="1">
        <w:r>
          <w:rPr>
            <w:rFonts w:ascii="仿宋" w:eastAsia="仿宋" w:hAnsi="仿宋" w:cs="仿宋" w:hint="eastAsia"/>
            <w:lang w:eastAsia="zh-CN"/>
          </w:rPr>
          <w:t>(一)、消防安全</w:t>
        </w:r>
        <w:r>
          <w:tab/>
        </w:r>
        <w:r>
          <w:fldChar w:fldCharType="begin"/>
        </w:r>
        <w:r>
          <w:instrText xml:space="preserve"> PAGEREF _Toc16719 \h </w:instrText>
        </w:r>
        <w:r>
          <w:fldChar w:fldCharType="separate"/>
        </w:r>
        <w:r>
          <w:t>41</w:t>
        </w:r>
        <w:r>
          <w:fldChar w:fldCharType="end"/>
        </w:r>
      </w:hyperlink>
    </w:p>
    <w:p>
      <w:pPr>
        <w:pStyle w:val="TOC2"/>
        <w:tabs>
          <w:tab w:val="right" w:leader="dot" w:pos="8306"/>
        </w:tabs>
      </w:pPr>
      <w:hyperlink w:anchor="_Toc19774" w:history="1">
        <w:r>
          <w:rPr>
            <w:rFonts w:ascii="仿宋" w:eastAsia="仿宋" w:hAnsi="仿宋" w:cs="仿宋" w:hint="eastAsia"/>
            <w:lang w:eastAsia="zh-CN"/>
          </w:rPr>
          <w:t>(二)、防火防爆总图布置措施</w:t>
        </w:r>
        <w:r>
          <w:tab/>
        </w:r>
        <w:r>
          <w:fldChar w:fldCharType="begin"/>
        </w:r>
        <w:r>
          <w:instrText xml:space="preserve"> PAGEREF _Toc19774 \h </w:instrText>
        </w:r>
        <w:r>
          <w:fldChar w:fldCharType="separate"/>
        </w:r>
        <w:r>
          <w:t>43</w:t>
        </w:r>
        <w:r>
          <w:fldChar w:fldCharType="end"/>
        </w:r>
      </w:hyperlink>
    </w:p>
    <w:p>
      <w:pPr>
        <w:pStyle w:val="TOC2"/>
        <w:tabs>
          <w:tab w:val="right" w:leader="dot" w:pos="8306"/>
        </w:tabs>
      </w:pPr>
      <w:hyperlink w:anchor="_Toc2471" w:history="1">
        <w:r>
          <w:rPr>
            <w:rFonts w:ascii="仿宋" w:eastAsia="仿宋" w:hAnsi="仿宋" w:cs="仿宋" w:hint="eastAsia"/>
            <w:lang w:eastAsia="zh-CN"/>
          </w:rPr>
          <w:t>(三)、自然灾害防范措施</w:t>
        </w:r>
        <w:r>
          <w:tab/>
        </w:r>
        <w:r>
          <w:fldChar w:fldCharType="begin"/>
        </w:r>
        <w:r>
          <w:instrText xml:space="preserve"> PAGEREF _Toc2471 \h </w:instrText>
        </w:r>
        <w:r>
          <w:fldChar w:fldCharType="separate"/>
        </w:r>
        <w:r>
          <w:t>44</w:t>
        </w:r>
        <w:r>
          <w:fldChar w:fldCharType="end"/>
        </w:r>
      </w:hyperlink>
    </w:p>
    <w:p>
      <w:pPr>
        <w:pStyle w:val="TOC2"/>
        <w:tabs>
          <w:tab w:val="right" w:leader="dot" w:pos="8306"/>
        </w:tabs>
      </w:pPr>
      <w:hyperlink w:anchor="_Toc1663" w:history="1">
        <w:r>
          <w:rPr>
            <w:rFonts w:ascii="仿宋" w:eastAsia="仿宋" w:hAnsi="仿宋" w:cs="仿宋" w:hint="eastAsia"/>
            <w:lang w:eastAsia="zh-CN"/>
          </w:rPr>
          <w:t>(四)、安全色及安全标志使用要求</w:t>
        </w:r>
        <w:r>
          <w:tab/>
        </w:r>
        <w:r>
          <w:fldChar w:fldCharType="begin"/>
        </w:r>
        <w:r>
          <w:instrText xml:space="preserve"> PAGEREF _Toc1663 \h </w:instrText>
        </w:r>
        <w:r>
          <w:fldChar w:fldCharType="separate"/>
        </w:r>
        <w:r>
          <w:t>45</w:t>
        </w:r>
        <w:r>
          <w:fldChar w:fldCharType="end"/>
        </w:r>
      </w:hyperlink>
    </w:p>
    <w:p>
      <w:pPr>
        <w:pStyle w:val="TOC2"/>
        <w:tabs>
          <w:tab w:val="right" w:leader="dot" w:pos="8306"/>
        </w:tabs>
      </w:pPr>
      <w:hyperlink w:anchor="_Toc16819" w:history="1">
        <w:r>
          <w:rPr>
            <w:rFonts w:ascii="仿宋" w:eastAsia="仿宋" w:hAnsi="仿宋" w:cs="仿宋" w:hint="eastAsia"/>
            <w:lang w:eastAsia="zh-CN"/>
          </w:rPr>
          <w:t>(五)、防尘防毒措施</w:t>
        </w:r>
        <w:r>
          <w:tab/>
        </w:r>
        <w:r>
          <w:fldChar w:fldCharType="begin"/>
        </w:r>
        <w:r>
          <w:instrText xml:space="preserve"> PAGEREF _Toc16819 \h </w:instrText>
        </w:r>
        <w:r>
          <w:fldChar w:fldCharType="separate"/>
        </w:r>
        <w:r>
          <w:t>46</w:t>
        </w:r>
        <w:r>
          <w:fldChar w:fldCharType="end"/>
        </w:r>
      </w:hyperlink>
    </w:p>
    <w:p>
      <w:pPr>
        <w:pStyle w:val="TOC2"/>
        <w:tabs>
          <w:tab w:val="right" w:leader="dot" w:pos="8306"/>
        </w:tabs>
      </w:pPr>
      <w:hyperlink w:anchor="_Toc25360" w:history="1">
        <w:r>
          <w:rPr>
            <w:rFonts w:ascii="仿宋" w:eastAsia="仿宋" w:hAnsi="仿宋" w:cs="仿宋" w:hint="eastAsia"/>
            <w:lang w:eastAsia="zh-CN"/>
          </w:rPr>
          <w:t>(六)、防静电、触电防护及防雷措施</w:t>
        </w:r>
        <w:r>
          <w:tab/>
        </w:r>
        <w:r>
          <w:fldChar w:fldCharType="begin"/>
        </w:r>
        <w:r>
          <w:instrText xml:space="preserve"> PAGEREF _Toc25360 \h </w:instrText>
        </w:r>
        <w:r>
          <w:fldChar w:fldCharType="separate"/>
        </w:r>
        <w:r>
          <w:t>47</w:t>
        </w:r>
        <w:r>
          <w:fldChar w:fldCharType="end"/>
        </w:r>
      </w:hyperlink>
    </w:p>
    <w:p>
      <w:pPr>
        <w:pStyle w:val="TOC2"/>
        <w:tabs>
          <w:tab w:val="right" w:leader="dot" w:pos="8306"/>
        </w:tabs>
      </w:pPr>
      <w:hyperlink w:anchor="_Toc3449" w:history="1">
        <w:r>
          <w:rPr>
            <w:rFonts w:ascii="仿宋" w:eastAsia="仿宋" w:hAnsi="仿宋" w:cs="仿宋" w:hint="eastAsia"/>
            <w:lang w:eastAsia="zh-CN"/>
          </w:rPr>
          <w:t>(七)、机械设备安全保障措施</w:t>
        </w:r>
        <w:r>
          <w:tab/>
        </w:r>
        <w:r>
          <w:fldChar w:fldCharType="begin"/>
        </w:r>
        <w:r>
          <w:instrText xml:space="preserve"> PAGEREF _Toc3449 \h </w:instrText>
        </w:r>
        <w:r>
          <w:fldChar w:fldCharType="separate"/>
        </w:r>
        <w:r>
          <w:t>48</w:t>
        </w:r>
        <w:r>
          <w:fldChar w:fldCharType="end"/>
        </w:r>
      </w:hyperlink>
    </w:p>
    <w:p>
      <w:pPr>
        <w:pStyle w:val="TOC1"/>
        <w:tabs>
          <w:tab w:val="right" w:leader="dot" w:pos="8306"/>
        </w:tabs>
      </w:pPr>
      <w:hyperlink w:anchor="_Toc3184" w:history="1">
        <w:r>
          <w:rPr>
            <w:rFonts w:ascii="仿宋" w:eastAsia="仿宋" w:hAnsi="仿宋" w:cs="仿宋" w:hint="eastAsia"/>
            <w:lang w:eastAsia="zh-CN"/>
          </w:rPr>
          <w:t>十二、军工电子行业投资项目社会影响</w:t>
        </w:r>
        <w:r>
          <w:tab/>
        </w:r>
        <w:r>
          <w:fldChar w:fldCharType="begin"/>
        </w:r>
        <w:r>
          <w:instrText xml:space="preserve"> PAGEREF _Toc3184 \h </w:instrText>
        </w:r>
        <w:r>
          <w:fldChar w:fldCharType="separate"/>
        </w:r>
        <w:r>
          <w:t>49</w:t>
        </w:r>
        <w:r>
          <w:fldChar w:fldCharType="end"/>
        </w:r>
      </w:hyperlink>
    </w:p>
    <w:p>
      <w:pPr>
        <w:pStyle w:val="TOC2"/>
        <w:tabs>
          <w:tab w:val="right" w:leader="dot" w:pos="8306"/>
        </w:tabs>
      </w:pPr>
      <w:hyperlink w:anchor="_Toc22495" w:history="1">
        <w:r>
          <w:rPr>
            <w:rFonts w:ascii="仿宋" w:eastAsia="仿宋" w:hAnsi="仿宋" w:cs="仿宋" w:hint="eastAsia"/>
            <w:lang w:eastAsia="zh-CN"/>
          </w:rPr>
          <w:t>(一)、社会责任与义务</w:t>
        </w:r>
        <w:r>
          <w:tab/>
        </w:r>
        <w:r>
          <w:fldChar w:fldCharType="begin"/>
        </w:r>
        <w:r>
          <w:instrText xml:space="preserve"> PAGEREF _Toc22495 \h </w:instrText>
        </w:r>
        <w:r>
          <w:fldChar w:fldCharType="separate"/>
        </w:r>
        <w:r>
          <w:t>49</w:t>
        </w:r>
        <w:r>
          <w:fldChar w:fldCharType="end"/>
        </w:r>
      </w:hyperlink>
    </w:p>
    <w:p>
      <w:pPr>
        <w:pStyle w:val="TOC2"/>
        <w:tabs>
          <w:tab w:val="right" w:leader="dot" w:pos="8306"/>
        </w:tabs>
      </w:pPr>
      <w:hyperlink w:anchor="_Toc5063" w:history="1">
        <w:r>
          <w:rPr>
            <w:rFonts w:ascii="仿宋" w:eastAsia="仿宋" w:hAnsi="仿宋" w:cs="仿宋" w:hint="eastAsia"/>
            <w:lang w:eastAsia="zh-CN"/>
          </w:rPr>
          <w:t>(二)、社会参与与沟通</w:t>
        </w:r>
        <w:r>
          <w:tab/>
        </w:r>
        <w:r>
          <w:fldChar w:fldCharType="begin"/>
        </w:r>
        <w:r>
          <w:instrText xml:space="preserve"> PAGEREF _Toc5063 \h </w:instrText>
        </w:r>
        <w:r>
          <w:fldChar w:fldCharType="separate"/>
        </w:r>
        <w:r>
          <w:t>50</w:t>
        </w:r>
        <w:r>
          <w:fldChar w:fldCharType="end"/>
        </w:r>
      </w:hyperlink>
    </w:p>
    <w:p>
      <w:pPr>
        <w:pStyle w:val="TOC1"/>
        <w:tabs>
          <w:tab w:val="right" w:leader="dot" w:pos="8306"/>
        </w:tabs>
      </w:pPr>
      <w:hyperlink w:anchor="_Toc24549" w:history="1">
        <w:r>
          <w:rPr>
            <w:rFonts w:ascii="仿宋" w:eastAsia="仿宋" w:hAnsi="仿宋" w:cs="仿宋" w:hint="eastAsia"/>
            <w:lang w:eastAsia="zh-CN"/>
          </w:rPr>
          <w:t>十三、军工电子行业投资项目工程方案分析</w:t>
        </w:r>
        <w:r>
          <w:tab/>
        </w:r>
        <w:r>
          <w:fldChar w:fldCharType="begin"/>
        </w:r>
        <w:r>
          <w:instrText xml:space="preserve"> PAGEREF _Toc24549 \h </w:instrText>
        </w:r>
        <w:r>
          <w:fldChar w:fldCharType="separate"/>
        </w:r>
        <w:r>
          <w:t>51</w:t>
        </w:r>
        <w:r>
          <w:fldChar w:fldCharType="end"/>
        </w:r>
      </w:hyperlink>
    </w:p>
    <w:p>
      <w:pPr>
        <w:pStyle w:val="TOC2"/>
        <w:tabs>
          <w:tab w:val="right" w:leader="dot" w:pos="8306"/>
        </w:tabs>
      </w:pPr>
      <w:hyperlink w:anchor="_Toc11452" w:history="1">
        <w:r>
          <w:rPr>
            <w:rFonts w:ascii="仿宋" w:eastAsia="仿宋" w:hAnsi="仿宋" w:cs="仿宋" w:hint="eastAsia"/>
            <w:lang w:eastAsia="zh-CN"/>
          </w:rPr>
          <w:t>(一)、建筑工程设计原则</w:t>
        </w:r>
        <w:r>
          <w:tab/>
        </w:r>
        <w:r>
          <w:fldChar w:fldCharType="begin"/>
        </w:r>
        <w:r>
          <w:instrText xml:space="preserve"> PAGEREF _Toc11452 \h </w:instrText>
        </w:r>
        <w:r>
          <w:fldChar w:fldCharType="separate"/>
        </w:r>
        <w:r>
          <w:t>51</w:t>
        </w:r>
        <w:r>
          <w:fldChar w:fldCharType="end"/>
        </w:r>
      </w:hyperlink>
    </w:p>
    <w:p>
      <w:pPr>
        <w:pStyle w:val="TOC2"/>
        <w:tabs>
          <w:tab w:val="right" w:leader="dot" w:pos="8306"/>
        </w:tabs>
      </w:pPr>
      <w:hyperlink w:anchor="_Toc24721" w:history="1">
        <w:r>
          <w:rPr>
            <w:rFonts w:ascii="仿宋" w:eastAsia="仿宋" w:hAnsi="仿宋" w:cs="仿宋" w:hint="eastAsia"/>
            <w:lang w:eastAsia="zh-CN"/>
          </w:rPr>
          <w:t>(二)、土建工程建设指标</w:t>
        </w:r>
        <w:r>
          <w:tab/>
        </w:r>
        <w:r>
          <w:fldChar w:fldCharType="begin"/>
        </w:r>
        <w:r>
          <w:instrText xml:space="preserve"> PAGEREF _Toc24721 \h </w:instrText>
        </w:r>
        <w:r>
          <w:fldChar w:fldCharType="separate"/>
        </w:r>
        <w:r>
          <w:t>54</w:t>
        </w:r>
        <w:r>
          <w:fldChar w:fldCharType="end"/>
        </w:r>
      </w:hyperlink>
    </w:p>
    <w:p>
      <w:pPr>
        <w:pStyle w:val="TOC1"/>
        <w:tabs>
          <w:tab w:val="right" w:leader="dot" w:pos="8306"/>
        </w:tabs>
      </w:pPr>
      <w:hyperlink w:anchor="_Toc11322" w:history="1">
        <w:r>
          <w:rPr>
            <w:rFonts w:ascii="仿宋" w:eastAsia="仿宋" w:hAnsi="仿宋" w:cs="仿宋" w:hint="eastAsia"/>
            <w:lang w:eastAsia="zh-CN"/>
          </w:rPr>
          <w:t>十四、营销与推广策略</w:t>
        </w:r>
        <w:r>
          <w:tab/>
        </w:r>
        <w:r>
          <w:fldChar w:fldCharType="begin"/>
        </w:r>
        <w:r>
          <w:instrText xml:space="preserve"> PAGEREF _Toc11322 \h </w:instrText>
        </w:r>
        <w:r>
          <w:fldChar w:fldCharType="separate"/>
        </w:r>
        <w:r>
          <w:t>56</w:t>
        </w:r>
        <w:r>
          <w:fldChar w:fldCharType="end"/>
        </w:r>
      </w:hyperlink>
    </w:p>
    <w:p>
      <w:pPr>
        <w:pStyle w:val="TOC2"/>
        <w:tabs>
          <w:tab w:val="right" w:leader="dot" w:pos="8306"/>
        </w:tabs>
      </w:pPr>
      <w:hyperlink w:anchor="_Toc12596" w:history="1">
        <w:r>
          <w:rPr>
            <w:rFonts w:ascii="仿宋" w:eastAsia="仿宋" w:hAnsi="仿宋" w:cs="仿宋" w:hint="eastAsia"/>
            <w:lang w:eastAsia="zh-CN"/>
          </w:rPr>
          <w:t>(一)、产品/服务定位与特点</w:t>
        </w:r>
        <w:r>
          <w:tab/>
        </w:r>
        <w:r>
          <w:fldChar w:fldCharType="begin"/>
        </w:r>
        <w:r>
          <w:instrText xml:space="preserve"> PAGEREF _Toc12596 \h </w:instrText>
        </w:r>
        <w:r>
          <w:fldChar w:fldCharType="separate"/>
        </w:r>
        <w:r>
          <w:t>56</w:t>
        </w:r>
        <w:r>
          <w:fldChar w:fldCharType="end"/>
        </w:r>
      </w:hyperlink>
    </w:p>
    <w:p>
      <w:pPr>
        <w:pStyle w:val="TOC2"/>
        <w:tabs>
          <w:tab w:val="right" w:leader="dot" w:pos="8306"/>
        </w:tabs>
      </w:pPr>
      <w:hyperlink w:anchor="_Toc21011" w:history="1">
        <w:r>
          <w:rPr>
            <w:rFonts w:ascii="仿宋" w:eastAsia="仿宋" w:hAnsi="仿宋" w:cs="仿宋" w:hint="eastAsia"/>
            <w:lang w:eastAsia="zh-CN"/>
          </w:rPr>
          <w:t>(二)、市场定位与竞争分析</w:t>
        </w:r>
        <w:r>
          <w:tab/>
        </w:r>
        <w:r>
          <w:fldChar w:fldCharType="begin"/>
        </w:r>
        <w:r>
          <w:instrText xml:space="preserve"> PAGEREF _Toc21011 \h </w:instrText>
        </w:r>
        <w:r>
          <w:fldChar w:fldCharType="separate"/>
        </w:r>
        <w:r>
          <w:t>57</w:t>
        </w:r>
        <w:r>
          <w:fldChar w:fldCharType="end"/>
        </w:r>
      </w:hyperlink>
    </w:p>
    <w:p>
      <w:pPr>
        <w:pStyle w:val="TOC2"/>
        <w:tabs>
          <w:tab w:val="right" w:leader="dot" w:pos="8306"/>
        </w:tabs>
      </w:pPr>
      <w:hyperlink w:anchor="_Toc26878" w:history="1">
        <w:r>
          <w:rPr>
            <w:rFonts w:ascii="仿宋" w:eastAsia="仿宋" w:hAnsi="仿宋" w:cs="仿宋" w:hint="eastAsia"/>
            <w:lang w:eastAsia="zh-CN"/>
          </w:rPr>
          <w:t>(三)、营销渠道与策略</w:t>
        </w:r>
        <w:r>
          <w:tab/>
        </w:r>
        <w:r>
          <w:fldChar w:fldCharType="begin"/>
        </w:r>
        <w:r>
          <w:instrText xml:space="preserve"> PAGEREF _Toc26878 \h </w:instrText>
        </w:r>
        <w:r>
          <w:fldChar w:fldCharType="separate"/>
        </w:r>
        <w:r>
          <w:t>59</w:t>
        </w:r>
        <w:r>
          <w:fldChar w:fldCharType="end"/>
        </w:r>
      </w:hyperlink>
    </w:p>
    <w:p>
      <w:pPr>
        <w:pStyle w:val="TOC2"/>
        <w:tabs>
          <w:tab w:val="right" w:leader="dot" w:pos="8306"/>
        </w:tabs>
      </w:pPr>
      <w:hyperlink w:anchor="_Toc23766" w:history="1">
        <w:r>
          <w:rPr>
            <w:rFonts w:ascii="仿宋" w:eastAsia="仿宋" w:hAnsi="仿宋" w:cs="仿宋" w:hint="eastAsia"/>
            <w:lang w:eastAsia="zh-CN"/>
          </w:rPr>
          <w:t>(四)、推广与宣传活动</w:t>
        </w:r>
        <w:r>
          <w:tab/>
        </w:r>
        <w:r>
          <w:fldChar w:fldCharType="begin"/>
        </w:r>
        <w:r>
          <w:instrText xml:space="preserve"> PAGEREF _Toc23766 \h </w:instrText>
        </w:r>
        <w:r>
          <w:fldChar w:fldCharType="separate"/>
        </w:r>
        <w:r>
          <w:t>60</w:t>
        </w:r>
        <w:r>
          <w:fldChar w:fldCharType="end"/>
        </w:r>
      </w:hyperlink>
    </w:p>
    <w:p>
      <w:pPr>
        <w:pStyle w:val="TOC1"/>
        <w:tabs>
          <w:tab w:val="right" w:leader="dot" w:pos="8306"/>
        </w:tabs>
      </w:pPr>
      <w:hyperlink w:anchor="_Toc10227" w:history="1">
        <w:r>
          <w:rPr>
            <w:rFonts w:ascii="仿宋" w:eastAsia="仿宋" w:hAnsi="仿宋" w:cs="仿宋" w:hint="eastAsia"/>
            <w:lang w:eastAsia="zh-CN"/>
          </w:rPr>
          <w:t>十五、军工电子行业投资项目实施保障措施</w:t>
        </w:r>
        <w:r>
          <w:tab/>
        </w:r>
        <w:r>
          <w:fldChar w:fldCharType="begin"/>
        </w:r>
        <w:r>
          <w:instrText xml:space="preserve"> PAGEREF _Toc10227 \h </w:instrText>
        </w:r>
        <w:r>
          <w:fldChar w:fldCharType="separate"/>
        </w:r>
        <w:r>
          <w:t>65</w:t>
        </w:r>
        <w:r>
          <w:fldChar w:fldCharType="end"/>
        </w:r>
      </w:hyperlink>
    </w:p>
    <w:p>
      <w:pPr>
        <w:pStyle w:val="TOC2"/>
        <w:tabs>
          <w:tab w:val="right" w:leader="dot" w:pos="8306"/>
        </w:tabs>
      </w:pPr>
      <w:hyperlink w:anchor="_Toc8544" w:history="1">
        <w:r>
          <w:rPr>
            <w:rFonts w:ascii="仿宋" w:eastAsia="仿宋" w:hAnsi="仿宋" w:cs="仿宋" w:hint="eastAsia"/>
            <w:lang w:eastAsia="zh-CN"/>
          </w:rPr>
          <w:t>(一)、军工电子行业投资项目实施保障机制</w:t>
        </w:r>
        <w:r>
          <w:tab/>
        </w:r>
        <w:r>
          <w:fldChar w:fldCharType="begin"/>
        </w:r>
        <w:r>
          <w:instrText xml:space="preserve"> PAGEREF _Toc8544 \h </w:instrText>
        </w:r>
        <w:r>
          <w:fldChar w:fldCharType="separate"/>
        </w:r>
        <w:r>
          <w:t>65</w:t>
        </w:r>
        <w:r>
          <w:fldChar w:fldCharType="end"/>
        </w:r>
      </w:hyperlink>
    </w:p>
    <w:p>
      <w:pPr>
        <w:pStyle w:val="TOC2"/>
        <w:tabs>
          <w:tab w:val="right" w:leader="dot" w:pos="8306"/>
        </w:tabs>
      </w:pPr>
      <w:hyperlink w:anchor="_Toc30908" w:history="1">
        <w:r>
          <w:rPr>
            <w:rFonts w:ascii="仿宋" w:eastAsia="仿宋" w:hAnsi="仿宋" w:cs="仿宋" w:hint="eastAsia"/>
            <w:lang w:eastAsia="zh-CN"/>
          </w:rPr>
          <w:t>(二)、军工电子行业投资项目法律合规要求</w:t>
        </w:r>
        <w:r>
          <w:tab/>
        </w:r>
        <w:r>
          <w:fldChar w:fldCharType="begin"/>
        </w:r>
        <w:r>
          <w:instrText xml:space="preserve"> PAGEREF _Toc30908 \h </w:instrText>
        </w:r>
        <w:r>
          <w:fldChar w:fldCharType="separate"/>
        </w:r>
        <w:r>
          <w:t>69</w:t>
        </w:r>
        <w:r>
          <w:fldChar w:fldCharType="end"/>
        </w:r>
      </w:hyperlink>
    </w:p>
    <w:p>
      <w:pPr>
        <w:pStyle w:val="TOC2"/>
        <w:tabs>
          <w:tab w:val="right" w:leader="dot" w:pos="8306"/>
        </w:tabs>
      </w:pPr>
      <w:hyperlink w:anchor="_Toc27630" w:history="1">
        <w:r>
          <w:rPr>
            <w:rFonts w:ascii="仿宋" w:eastAsia="仿宋" w:hAnsi="仿宋" w:cs="仿宋" w:hint="eastAsia"/>
            <w:lang w:eastAsia="zh-CN"/>
          </w:rPr>
          <w:t>(三)、军工电子行业投资项目合同管理与法律事务</w:t>
        </w:r>
        <w:r>
          <w:tab/>
        </w:r>
        <w:r>
          <w:fldChar w:fldCharType="begin"/>
        </w:r>
        <w:r>
          <w:instrText xml:space="preserve"> PAGEREF _Toc27630 \h </w:instrText>
        </w:r>
        <w:r>
          <w:fldChar w:fldCharType="separate"/>
        </w:r>
        <w:r>
          <w:t>74</w:t>
        </w:r>
        <w:r>
          <w:fldChar w:fldCharType="end"/>
        </w:r>
      </w:hyperlink>
    </w:p>
    <w:p>
      <w:pPr>
        <w:pStyle w:val="TOC2"/>
        <w:tabs>
          <w:tab w:val="right" w:leader="dot" w:pos="8306"/>
        </w:tabs>
      </w:pPr>
      <w:hyperlink w:anchor="_Toc6646" w:history="1">
        <w:r>
          <w:rPr>
            <w:rFonts w:ascii="仿宋" w:eastAsia="仿宋" w:hAnsi="仿宋" w:cs="仿宋" w:hint="eastAsia"/>
            <w:lang w:eastAsia="zh-CN"/>
          </w:rPr>
          <w:t>(四)、军工电子行业投资项目知识产权保护策略</w:t>
        </w:r>
        <w:r>
          <w:tab/>
        </w:r>
        <w:r>
          <w:fldChar w:fldCharType="begin"/>
        </w:r>
        <w:r>
          <w:instrText xml:space="preserve"> PAGEREF _Toc6646 \h </w:instrText>
        </w:r>
        <w:r>
          <w:fldChar w:fldCharType="separate"/>
        </w:r>
        <w:r>
          <w:t>80</w:t>
        </w:r>
        <w:r>
          <w:fldChar w:fldCharType="end"/>
        </w:r>
      </w:hyperlink>
    </w:p>
    <w:p>
      <w:pPr>
        <w:pStyle w:val="TOC1"/>
        <w:tabs>
          <w:tab w:val="right" w:leader="dot" w:pos="8306"/>
        </w:tabs>
      </w:pPr>
      <w:hyperlink w:anchor="_Toc24246" w:history="1">
        <w:r>
          <w:rPr>
            <w:rFonts w:ascii="仿宋" w:eastAsia="仿宋" w:hAnsi="仿宋" w:cs="仿宋" w:hint="eastAsia"/>
            <w:lang w:eastAsia="zh-CN"/>
          </w:rPr>
          <w:t>十六、质量管理体系</w:t>
        </w:r>
        <w:r>
          <w:tab/>
        </w:r>
        <w:r>
          <w:fldChar w:fldCharType="begin"/>
        </w:r>
        <w:r>
          <w:instrText xml:space="preserve"> PAGEREF _Toc24246 \h </w:instrText>
        </w:r>
        <w:r>
          <w:fldChar w:fldCharType="separate"/>
        </w:r>
        <w:r>
          <w:t>83</w:t>
        </w:r>
        <w:r>
          <w:fldChar w:fldCharType="end"/>
        </w:r>
      </w:hyperlink>
    </w:p>
    <w:p>
      <w:pPr>
        <w:pStyle w:val="TOC2"/>
        <w:tabs>
          <w:tab w:val="right" w:leader="dot" w:pos="8306"/>
        </w:tabs>
      </w:pPr>
      <w:hyperlink w:anchor="_Toc13023" w:history="1">
        <w:r>
          <w:rPr>
            <w:rFonts w:ascii="仿宋" w:eastAsia="仿宋" w:hAnsi="仿宋" w:cs="仿宋" w:hint="eastAsia"/>
            <w:lang w:eastAsia="zh-CN"/>
          </w:rPr>
          <w:t>(一)、质量目标与方针</w:t>
        </w:r>
        <w:r>
          <w:tab/>
        </w:r>
        <w:r>
          <w:fldChar w:fldCharType="begin"/>
        </w:r>
        <w:r>
          <w:instrText xml:space="preserve"> PAGEREF _Toc13023 \h </w:instrText>
        </w:r>
        <w:r>
          <w:fldChar w:fldCharType="separate"/>
        </w:r>
        <w:r>
          <w:t>83</w:t>
        </w:r>
        <w:r>
          <w:fldChar w:fldCharType="end"/>
        </w:r>
      </w:hyperlink>
    </w:p>
    <w:p>
      <w:pPr>
        <w:pStyle w:val="TOC2"/>
        <w:tabs>
          <w:tab w:val="right" w:leader="dot" w:pos="8306"/>
        </w:tabs>
      </w:pPr>
      <w:hyperlink w:anchor="_Toc25171" w:history="1">
        <w:r>
          <w:rPr>
            <w:rFonts w:ascii="仿宋" w:eastAsia="仿宋" w:hAnsi="仿宋" w:cs="仿宋" w:hint="eastAsia"/>
            <w:lang w:eastAsia="zh-CN"/>
          </w:rPr>
          <w:t>(二)、质量管理责任</w:t>
        </w:r>
        <w:r>
          <w:tab/>
        </w:r>
        <w:r>
          <w:fldChar w:fldCharType="begin"/>
        </w:r>
        <w:r>
          <w:instrText xml:space="preserve"> PAGEREF _Toc25171 \h </w:instrText>
        </w:r>
        <w:r>
          <w:fldChar w:fldCharType="separate"/>
        </w:r>
        <w:r>
          <w:t>84</w:t>
        </w:r>
        <w:r>
          <w:fldChar w:fldCharType="end"/>
        </w:r>
      </w:hyperlink>
    </w:p>
    <w:p>
      <w:pPr>
        <w:pStyle w:val="TOC2"/>
        <w:tabs>
          <w:tab w:val="right" w:leader="dot" w:pos="8306"/>
        </w:tabs>
      </w:pPr>
      <w:hyperlink w:anchor="_Toc22172" w:history="1">
        <w:r>
          <w:rPr>
            <w:rFonts w:ascii="仿宋" w:eastAsia="仿宋" w:hAnsi="仿宋" w:cs="仿宋" w:hint="eastAsia"/>
            <w:lang w:eastAsia="zh-CN"/>
          </w:rPr>
          <w:t>(三)、质量管理体系文件</w:t>
        </w:r>
        <w:r>
          <w:tab/>
        </w:r>
        <w:r>
          <w:fldChar w:fldCharType="begin"/>
        </w:r>
        <w:r>
          <w:instrText xml:space="preserve"> PAGEREF _Toc22172 \h </w:instrText>
        </w:r>
        <w:r>
          <w:fldChar w:fldCharType="separate"/>
        </w:r>
        <w:r>
          <w:t>85</w:t>
        </w:r>
        <w:r>
          <w:fldChar w:fldCharType="end"/>
        </w:r>
      </w:hyperlink>
    </w:p>
    <w:p>
      <w:pPr>
        <w:pStyle w:val="TOC2"/>
        <w:tabs>
          <w:tab w:val="right" w:leader="dot" w:pos="8306"/>
        </w:tabs>
      </w:pPr>
      <w:hyperlink w:anchor="_Toc7815" w:history="1">
        <w:r>
          <w:rPr>
            <w:rFonts w:ascii="仿宋" w:eastAsia="仿宋" w:hAnsi="仿宋" w:cs="仿宋" w:hint="eastAsia"/>
            <w:lang w:eastAsia="zh-CN"/>
          </w:rPr>
          <w:t>(四)、质量培训与教育</w:t>
        </w:r>
        <w:r>
          <w:tab/>
        </w:r>
        <w:r>
          <w:fldChar w:fldCharType="begin"/>
        </w:r>
        <w:r>
          <w:instrText xml:space="preserve"> PAGEREF _Toc7815 \h </w:instrText>
        </w:r>
        <w:r>
          <w:fldChar w:fldCharType="separate"/>
        </w:r>
        <w:r>
          <w:t>87</w:t>
        </w:r>
        <w:r>
          <w:fldChar w:fldCharType="end"/>
        </w:r>
      </w:hyperlink>
    </w:p>
    <w:p>
      <w:pPr>
        <w:pStyle w:val="TOC2"/>
        <w:tabs>
          <w:tab w:val="right" w:leader="dot" w:pos="8306"/>
        </w:tabs>
      </w:pPr>
      <w:hyperlink w:anchor="_Toc4707" w:history="1">
        <w:r>
          <w:rPr>
            <w:rFonts w:ascii="仿宋" w:eastAsia="仿宋" w:hAnsi="仿宋" w:cs="仿宋" w:hint="eastAsia"/>
            <w:lang w:eastAsia="zh-CN"/>
          </w:rPr>
          <w:t>(五)、质量审核与评价</w:t>
        </w:r>
        <w:r>
          <w:tab/>
        </w:r>
        <w:r>
          <w:fldChar w:fldCharType="begin"/>
        </w:r>
        <w:r>
          <w:instrText xml:space="preserve"> PAGEREF _Toc4707 \h </w:instrText>
        </w:r>
        <w:r>
          <w:fldChar w:fldCharType="separate"/>
        </w:r>
        <w:r>
          <w:t>88</w:t>
        </w:r>
        <w:r>
          <w:fldChar w:fldCharType="end"/>
        </w:r>
      </w:hyperlink>
    </w:p>
    <w:p>
      <w:pPr>
        <w:pStyle w:val="TOC2"/>
        <w:tabs>
          <w:tab w:val="right" w:leader="dot" w:pos="8306"/>
        </w:tabs>
      </w:pPr>
      <w:hyperlink w:anchor="_Toc26149" w:history="1">
        <w:r>
          <w:rPr>
            <w:rFonts w:ascii="仿宋" w:eastAsia="仿宋" w:hAnsi="仿宋" w:cs="仿宋" w:hint="eastAsia"/>
            <w:lang w:eastAsia="zh-CN"/>
          </w:rPr>
          <w:t>(六)、不符合与纠正措施</w:t>
        </w:r>
        <w:r>
          <w:tab/>
        </w:r>
        <w:r>
          <w:fldChar w:fldCharType="begin"/>
        </w:r>
        <w:r>
          <w:instrText xml:space="preserve"> PAGEREF _Toc26149 \h </w:instrText>
        </w:r>
        <w:r>
          <w:fldChar w:fldCharType="separate"/>
        </w:r>
        <w:r>
          <w:t>90</w:t>
        </w:r>
        <w:r>
          <w:fldChar w:fldCharType="end"/>
        </w:r>
      </w:hyperlink>
    </w:p>
    <w:p>
      <w:pPr>
        <w:pStyle w:val="TOC1"/>
        <w:tabs>
          <w:tab w:val="right" w:leader="dot" w:pos="8306"/>
        </w:tabs>
      </w:pPr>
      <w:hyperlink w:anchor="_Toc26195" w:history="1">
        <w:r>
          <w:rPr>
            <w:rFonts w:ascii="仿宋" w:eastAsia="仿宋" w:hAnsi="仿宋" w:cs="仿宋" w:hint="eastAsia"/>
            <w:lang w:eastAsia="zh-CN"/>
          </w:rPr>
          <w:t>十七、利益相关者分析与沟通计划</w:t>
        </w:r>
        <w:r>
          <w:tab/>
        </w:r>
        <w:r>
          <w:fldChar w:fldCharType="begin"/>
        </w:r>
        <w:r>
          <w:instrText xml:space="preserve"> PAGEREF _Toc26195 \h </w:instrText>
        </w:r>
        <w:r>
          <w:fldChar w:fldCharType="separate"/>
        </w:r>
        <w:r>
          <w:t>91</w:t>
        </w:r>
        <w:r>
          <w:fldChar w:fldCharType="end"/>
        </w:r>
      </w:hyperlink>
    </w:p>
    <w:p>
      <w:pPr>
        <w:pStyle w:val="TOC2"/>
        <w:tabs>
          <w:tab w:val="right" w:leader="dot" w:pos="8306"/>
        </w:tabs>
      </w:pPr>
      <w:hyperlink w:anchor="_Toc5912" w:history="1">
        <w:r>
          <w:rPr>
            <w:rFonts w:ascii="仿宋" w:eastAsia="仿宋" w:hAnsi="仿宋" w:cs="仿宋" w:hint="eastAsia"/>
            <w:lang w:eastAsia="zh-CN"/>
          </w:rPr>
          <w:t>(一)、利益相关者分析</w:t>
        </w:r>
        <w:r>
          <w:tab/>
        </w:r>
        <w:r>
          <w:fldChar w:fldCharType="begin"/>
        </w:r>
        <w:r>
          <w:instrText xml:space="preserve"> PAGEREF _Toc5912 \h </w:instrText>
        </w:r>
        <w:r>
          <w:fldChar w:fldCharType="separate"/>
        </w:r>
        <w:r>
          <w:t>91</w:t>
        </w:r>
        <w:r>
          <w:fldChar w:fldCharType="end"/>
        </w:r>
      </w:hyperlink>
    </w:p>
    <w:p>
      <w:pPr>
        <w:pStyle w:val="TOC2"/>
        <w:tabs>
          <w:tab w:val="right" w:leader="dot" w:pos="8306"/>
        </w:tabs>
      </w:pPr>
      <w:hyperlink w:anchor="_Toc17866" w:history="1">
        <w:r>
          <w:rPr>
            <w:rFonts w:ascii="仿宋" w:eastAsia="仿宋" w:hAnsi="仿宋" w:cs="仿宋" w:hint="eastAsia"/>
            <w:lang w:eastAsia="zh-CN"/>
          </w:rPr>
          <w:t>(二)、沟通计划</w:t>
        </w:r>
        <w:r>
          <w:tab/>
        </w:r>
        <w:r>
          <w:fldChar w:fldCharType="begin"/>
        </w:r>
        <w:r>
          <w:instrText xml:space="preserve"> PAGEREF _Toc17866 \h </w:instrText>
        </w:r>
        <w:r>
          <w:fldChar w:fldCharType="separate"/>
        </w:r>
        <w:r>
          <w:t>92</w:t>
        </w:r>
        <w:r>
          <w:fldChar w:fldCharType="end"/>
        </w:r>
      </w:hyperlink>
    </w:p>
    <w:p>
      <w:pPr>
        <w:pStyle w:val="TOC1"/>
        <w:tabs>
          <w:tab w:val="right" w:leader="dot" w:pos="8306"/>
        </w:tabs>
      </w:pPr>
      <w:hyperlink w:anchor="_Toc14312" w:history="1">
        <w:r>
          <w:rPr>
            <w:rFonts w:ascii="仿宋" w:eastAsia="仿宋" w:hAnsi="仿宋" w:cs="仿宋" w:hint="eastAsia"/>
            <w:lang w:eastAsia="zh-CN"/>
          </w:rPr>
          <w:t>十八、军工电子行业投资项目实施时间节点</w:t>
        </w:r>
        <w:r>
          <w:tab/>
        </w:r>
        <w:r>
          <w:fldChar w:fldCharType="begin"/>
        </w:r>
        <w:r>
          <w:instrText xml:space="preserve"> PAGEREF _Toc14312 \h </w:instrText>
        </w:r>
        <w:r>
          <w:fldChar w:fldCharType="separate"/>
        </w:r>
        <w:r>
          <w:t>93</w:t>
        </w:r>
        <w:r>
          <w:fldChar w:fldCharType="end"/>
        </w:r>
      </w:hyperlink>
    </w:p>
    <w:p>
      <w:pPr>
        <w:pStyle w:val="TOC2"/>
        <w:tabs>
          <w:tab w:val="right" w:leader="dot" w:pos="8306"/>
        </w:tabs>
      </w:pPr>
      <w:hyperlink w:anchor="_Toc25439" w:history="1">
        <w:r>
          <w:rPr>
            <w:rFonts w:ascii="仿宋" w:eastAsia="仿宋" w:hAnsi="仿宋" w:cs="仿宋" w:hint="eastAsia"/>
            <w:lang w:eastAsia="zh-CN"/>
          </w:rPr>
          <w:t>(一)、军工电子行业投资项目启动阶段时间节点</w:t>
        </w:r>
        <w:r>
          <w:tab/>
        </w:r>
        <w:r>
          <w:fldChar w:fldCharType="begin"/>
        </w:r>
        <w:r>
          <w:instrText xml:space="preserve"> PAGEREF _Toc25439 \h </w:instrText>
        </w:r>
        <w:r>
          <w:fldChar w:fldCharType="separate"/>
        </w:r>
        <w:r>
          <w:t>93</w:t>
        </w:r>
        <w:r>
          <w:fldChar w:fldCharType="end"/>
        </w:r>
      </w:hyperlink>
    </w:p>
    <w:p>
      <w:pPr>
        <w:pStyle w:val="TOC2"/>
        <w:tabs>
          <w:tab w:val="right" w:leader="dot" w:pos="8306"/>
        </w:tabs>
      </w:pPr>
      <w:hyperlink w:anchor="_Toc9777" w:history="1">
        <w:r>
          <w:rPr>
            <w:rFonts w:ascii="仿宋" w:eastAsia="仿宋" w:hAnsi="仿宋" w:cs="仿宋" w:hint="eastAsia"/>
            <w:lang w:eastAsia="zh-CN"/>
          </w:rPr>
          <w:t>(二)、军工电子行业投资项目执行阶段时间节点</w:t>
        </w:r>
        <w:r>
          <w:tab/>
        </w:r>
        <w:r>
          <w:fldChar w:fldCharType="begin"/>
        </w:r>
        <w:r>
          <w:instrText xml:space="preserve"> PAGEREF _Toc9777 \h </w:instrText>
        </w:r>
        <w:r>
          <w:fldChar w:fldCharType="separate"/>
        </w:r>
        <w:r>
          <w:t>94</w:t>
        </w:r>
        <w:r>
          <w:fldChar w:fldCharType="end"/>
        </w:r>
      </w:hyperlink>
    </w:p>
    <w:p>
      <w:pPr>
        <w:pStyle w:val="TOC2"/>
        <w:tabs>
          <w:tab w:val="right" w:leader="dot" w:pos="8306"/>
        </w:tabs>
      </w:pPr>
      <w:hyperlink w:anchor="_Toc28165" w:history="1">
        <w:r>
          <w:rPr>
            <w:rFonts w:ascii="仿宋" w:eastAsia="仿宋" w:hAnsi="仿宋" w:cs="仿宋" w:hint="eastAsia"/>
            <w:lang w:eastAsia="zh-CN"/>
          </w:rPr>
          <w:t>(三)、军工电子行业投资项目完成阶段时间节点</w:t>
        </w:r>
        <w:r>
          <w:tab/>
        </w:r>
        <w:r>
          <w:fldChar w:fldCharType="begin"/>
        </w:r>
        <w:r>
          <w:instrText xml:space="preserve"> PAGEREF _Toc28165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技术管理特点体现在其创新导向。通过引入最先进的技术趋势和解决方案，军工电子行业投资项目致力于提升科技含量、提高质量和效率水平。这意味着我们将采用最新的工具和方法，确保军工电子行业投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军工电子行业投资项目技术管理的显著特征。通过整合不同领域的技术资源，我们实现了跨学科的协同工作。这有助于优化技术架构，提高整体效能。此外，整合性策略还促进了不同技术团队之间的紧密沟通和高效合作，确保军工电子行业投资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军工电子行业投资项目所采用的技术。通过不断优化技术方案，军工电子行业投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军工电子行业投资项目团队将在军工电子行业投资项目初期识别可能的技术风险，并采取相应的预防和应对措施。通过建立健全的风险评估机制，军工电子行业投资项目能够在实施过程中及时发现并解决潜在的技术问题，保障军工电子行业投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军工电子行业投资项目中，技术将成为军工电子行业投资项目成功的有力支持。这一深度剖析揭示了技术管理在军工电子行业投资项目实施中的关键作用，为军工电子行业投资项目的技术基础奠定了坚实的基础。</w:t>
      </w:r>
    </w:p>
    <w:p>
      <w:pPr>
        <w:pStyle w:val="Heading2"/>
        <w:ind w:firstLine="560" w:firstLineChars="200"/>
        <w:rPr>
          <w:rFonts w:ascii="仿宋" w:eastAsia="仿宋" w:hAnsi="仿宋" w:cs="仿宋" w:hint="eastAsia"/>
          <w:sz w:val="28"/>
          <w:lang w:eastAsia="zh-CN"/>
        </w:rPr>
      </w:pPr>
      <w:bookmarkStart w:id="4" w:name="_Toc4587"/>
      <w:r>
        <w:rPr>
          <w:rFonts w:ascii="仿宋" w:eastAsia="仿宋" w:hAnsi="仿宋" w:cs="仿宋" w:hint="eastAsia"/>
          <w:sz w:val="28"/>
          <w:lang w:eastAsia="zh-CN"/>
        </w:rPr>
        <w:t>(二)、军工电子行业投资项目工艺技术设计方案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军工电子行业投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军工电子行业投资项目将严格按照相关行业规范要求进行组织。通过有效控制产品质量，军工电子行业投资项目将致力于为顾客提供优质的军工电子行业投资项目产品和良好的服务。这体现了军工电子行业投资项目对于生产活动合规性和质量标准的高度重视，为军工电子行业投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军工电子行业投资项目注重生态效益和清洁生产原则。军工电子行业投资项目建设将紧密结合地方特色经济发展，与社会经济发展规划和区域环境保护规划方案相协调一致。通过与当地区域自然生态系统的结合，军工电子行业投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军工电子行业投资项目产品具有多样化的客户需求和个性化的特点。因此，军工电子行业投资项目产品规格品种多样，且单批生产数量较小。为满足这一特点，军工电子行业投资项目承办单位将建设先进的柔性制造生产线。通过广泛应用柔性制造技术，军工电子行业投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军工电子行业投资项目采用的技术具有较高的技术含量和自动化水平，处于国内先进水平。这一技术选用不仅体现了对生产效率、质量和环境友好性的高标准要求，同时为军工电子行业投资项目的可持续发展奠定了坚实的基础。</w:t>
      </w:r>
    </w:p>
    <w:p>
      <w:pPr>
        <w:pStyle w:val="Heading2"/>
        <w:ind w:firstLine="560" w:firstLineChars="200"/>
        <w:rPr>
          <w:rFonts w:ascii="仿宋" w:eastAsia="仿宋" w:hAnsi="仿宋" w:cs="仿宋" w:hint="eastAsia"/>
          <w:sz w:val="28"/>
          <w:lang w:eastAsia="zh-CN"/>
        </w:rPr>
      </w:pPr>
      <w:bookmarkStart w:id="5" w:name="_Toc205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为确保军工电子行业投资项目的高效生产和技术实施，我们制定了一套精心设计的设备选型方案，以满足军工电子行业投资项目生产、质量和环保的要求。该方案的主要特点如下：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军工电子行业投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针对军工电子行业投资项目产品的多样性和小批量生产的特点，我们将建设柔性制造生产线。通过在设备选型中考虑柔性制造技术，可以灵活应对不同产品规格和生产需求，实现生产线的高度灵活性和适应性。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238"/>
      <w:r>
        <w:rPr>
          <w:rFonts w:ascii="仿宋" w:eastAsia="仿宋" w:hAnsi="仿宋" w:cs="仿宋" w:hint="eastAsia"/>
          <w:sz w:val="28"/>
          <w:lang w:eastAsia="zh-CN"/>
        </w:rPr>
        <w:t>二、军工电子行业投资项目建设背景及必要性分析</w:t>
      </w:r>
      <w:bookmarkEnd w:id="6"/>
    </w:p>
    <w:p>
      <w:pPr>
        <w:pStyle w:val="Heading2"/>
        <w:rPr>
          <w:rFonts w:ascii="仿宋" w:eastAsia="仿宋" w:hAnsi="仿宋" w:cs="仿宋" w:hint="eastAsia"/>
          <w:lang w:eastAsia="zh-CN"/>
        </w:rPr>
      </w:pPr>
      <w:bookmarkStart w:id="7" w:name="_Toc13276"/>
      <w:r>
        <w:rPr>
          <w:rFonts w:ascii="仿宋" w:eastAsia="仿宋" w:hAnsi="仿宋" w:cs="仿宋" w:hint="eastAsia"/>
          <w:lang w:eastAsia="zh-CN"/>
        </w:rPr>
        <w:t>(一)、军工电子行业投资项目背景分析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军工电子行业投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军工电子行业投资项目在这个潮流中的定位。同时，我们将关注行业内涌现的新兴机遇，以便军工电子行业投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军工电子行业投资项目提供了强大的发展动力。我们将聚焦于行业内最新的技术发展趋势，包括但不限于人工智能、大数据分析、物联网等领域。通过深度的技术研究，我们将确保军工电子行业投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军工电子行业投资项目发展的源泉。我们将投入更多的精力对市场需求进行深入剖析，超越表面的需求，深入挖掘潜在的市场痛点和机遇。通过对市场需求的细致了解，军工电子行业投资项目将更有针对性地设计解决方案，满足市场的多样化需求，从而更好地促进军工电子行业投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军工电子行业投资项目战略至关重要。我们将对竞争态势进行更为深入的分析，包括但不限于市场份额、产品特点、客户满意度等多个维度。通过深度的竞争分析，军工电子行业投资项目将能够更准确地把握市场脉搏，制定具有竞争力的军工电子行业投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军工电子行业投资项目的发展具有直接的影响。我们将进行更为全面的法规和政策分析，了解行业发展中的潜在法律风险和合规挑战。通过充分了解和遵守相关法规，军工电子行业投资项目将确保在法律框架内合法合规运营，为军工电子行业投资项目的稳健发展提供有力支持。</w:t>
      </w:r>
    </w:p>
    <w:p>
      <w:pPr>
        <w:pStyle w:val="Heading2"/>
        <w:ind w:firstLine="560" w:firstLineChars="200"/>
        <w:rPr>
          <w:rFonts w:ascii="仿宋" w:eastAsia="仿宋" w:hAnsi="仿宋" w:cs="仿宋" w:hint="eastAsia"/>
          <w:sz w:val="28"/>
          <w:lang w:eastAsia="zh-CN"/>
        </w:rPr>
      </w:pPr>
      <w:bookmarkStart w:id="8" w:name="_Toc23276"/>
      <w:r>
        <w:rPr>
          <w:rFonts w:ascii="仿宋" w:eastAsia="仿宋" w:hAnsi="仿宋" w:cs="仿宋" w:hint="eastAsia"/>
          <w:sz w:val="28"/>
          <w:lang w:eastAsia="zh-CN"/>
        </w:rPr>
        <w:t>(二)、军工电子行业投资项目建设必要性分析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建设的迫切性源于对行业发展趋势的深刻洞察。我们正处于一个行业变革的时代，科技创新、数字化转型成为企业发展的关键动力。军工电子行业投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建设不仅仅是为了跟上潮流，更是为了通过技术创新推动企业的持续发展。通过引入先进的技术和解决方案，军工电子行业投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军工电子行业投资项目的建设成为必然选择，通过提高产品质量、拓展服务领域，从而在竞争中获得更多的机会。军工电子行业投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军工电子行业投资项目建设的必要性体现在对客户需求更精准的满足。通过军工电子行业投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建设的背后是对企业持续创新的追求。只有通过不断创新，企业才能在竞争中立于不败之地。军工电子行业投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552"/>
      <w:r>
        <w:rPr>
          <w:rFonts w:ascii="仿宋" w:eastAsia="仿宋" w:hAnsi="仿宋" w:cs="仿宋" w:hint="eastAsia"/>
          <w:sz w:val="28"/>
          <w:lang w:eastAsia="zh-CN"/>
        </w:rPr>
        <w:t>三、军工电子行业投资项目土建工程</w:t>
      </w:r>
      <w:bookmarkEnd w:id="9"/>
    </w:p>
    <w:p>
      <w:pPr>
        <w:pStyle w:val="Heading2"/>
        <w:rPr>
          <w:rFonts w:ascii="仿宋" w:eastAsia="仿宋" w:hAnsi="仿宋" w:cs="仿宋" w:hint="eastAsia"/>
          <w:lang w:eastAsia="zh-CN"/>
        </w:rPr>
      </w:pPr>
      <w:bookmarkStart w:id="10" w:name="_Toc1341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在军工电子行业投资项目的建筑工程设计中，我们将秉承一系列重要的设计原则，以确保军工电子行业投资项目建筑在功能、美观、可持续性等方面达到最佳效果。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首要原则是确保建筑的功能性得到最大化的发挥。我们将充分理解军工电子行业投资项目的实际需求，合理布局各个功能区域，保证建筑在满足业务需求的同时，提供高效的工作环境。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在建筑设计中，我们将综合考虑建设和运营成本。通过精细的经济效益分析，确保设计方案在高效利用资源的同时，对军工电子行业投资项目的长期盈利能力有积极的贡献。</w:t>
      </w:r>
    </w:p>
    <w:p>
      <w:pPr>
        <w:pStyle w:val="Heading2"/>
        <w:ind w:firstLine="560" w:firstLineChars="200"/>
        <w:rPr>
          <w:rFonts w:ascii="仿宋" w:eastAsia="仿宋" w:hAnsi="仿宋" w:cs="仿宋" w:hint="eastAsia"/>
          <w:sz w:val="28"/>
          <w:lang w:eastAsia="zh-CN"/>
        </w:rPr>
      </w:pPr>
      <w:bookmarkStart w:id="11" w:name="_Toc2032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土建工程设计中，我们将精准设定设计年限，结合军工电子行业投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军工电子行业投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32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行业投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军工电子行业投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军工电子行业投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64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本期工程军工电子行业投资项目预计总建筑面积XXX平方米，其中：计容建筑面积XXX平方米，计划建筑工程投资XX万元，占军工电子行业投资项目总投资的XX%。</w:t>
      </w:r>
    </w:p>
    <w:p>
      <w:pPr>
        <w:pStyle w:val="Heading1"/>
        <w:ind w:firstLine="560" w:firstLineChars="200"/>
        <w:rPr>
          <w:rFonts w:ascii="仿宋" w:eastAsia="仿宋" w:hAnsi="仿宋" w:cs="仿宋" w:hint="eastAsia"/>
          <w:sz w:val="28"/>
          <w:lang w:eastAsia="zh-CN"/>
        </w:rPr>
      </w:pPr>
      <w:bookmarkStart w:id="14" w:name="_Toc8235"/>
      <w:r>
        <w:rPr>
          <w:rFonts w:ascii="仿宋" w:eastAsia="仿宋" w:hAnsi="仿宋" w:cs="仿宋" w:hint="eastAsia"/>
          <w:sz w:val="28"/>
          <w:lang w:eastAsia="zh-CN"/>
        </w:rPr>
        <w:t>四、军工电子行业投资项目危机管理</w:t>
      </w:r>
      <w:bookmarkEnd w:id="14"/>
    </w:p>
    <w:p>
      <w:pPr>
        <w:pStyle w:val="Heading2"/>
        <w:rPr>
          <w:rFonts w:ascii="仿宋" w:eastAsia="仿宋" w:hAnsi="仿宋" w:cs="仿宋" w:hint="eastAsia"/>
          <w:lang w:eastAsia="zh-CN"/>
        </w:rPr>
      </w:pPr>
      <w:bookmarkStart w:id="15" w:name="_Toc957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危机管理中，危机预警与识别是确保军工电子行业投资项目稳健运行的核心步骤。通过建立全面的监测机制，军工电子行业投资项目团队旨在及时发现和理解潜在的风险和危机因素，以便采取及时的预防和应对措施，确保军工电子行业投资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军工电子行业投资项目团队全面分析了整个军工电子行业投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军工电子行业投资项目团队着重于明确定义军工电子行业投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军工电子行业投资项目进展的持续监控，团队能够及时发现潜在问题并作出迅速反应。军工电子行业投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在这一阶段，团队的专业素养和反应速度将发挥至关重要的作用，以确保潜在危机能够在初期得到有效的处理，最大程度地减轻负面影响。通过危机预警与识别，军工电子行业投资项目得以更有序、可控地推进。</w:t>
      </w:r>
    </w:p>
    <w:p>
      <w:pPr>
        <w:pStyle w:val="Heading2"/>
        <w:ind w:firstLine="560" w:firstLineChars="200"/>
        <w:rPr>
          <w:rFonts w:ascii="仿宋" w:eastAsia="仿宋" w:hAnsi="仿宋" w:cs="仿宋" w:hint="eastAsia"/>
          <w:sz w:val="28"/>
          <w:lang w:eastAsia="zh-CN"/>
        </w:rPr>
      </w:pPr>
      <w:bookmarkStart w:id="16" w:name="_Toc3163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在危机发生时，军工电子行业投资项目团队立即行动，成立了应急小组。该小组的任务是迅速制定并实施紧急应对措施，以最小化潜在损失。以下是采取的主要措施：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暂停军工电子行业投资项目进度：为遏制危机蔓延，军工电子行业投资项目暂时停止进行，以便全面评估当前状况。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资源重新分配：重新评估军工电子行业投资项目资源的分配，确保最大限度地减小损失。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实时沟通：与关键利益相关者建立实时沟通机制，向他们传递军工电子行业投资项目危机的实际状况，保障军工电子行业投资项目核心利益。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在紧急应对的同时，军工电子行业投资项目团队强调了团队协作和有效沟通的重要性。以下是团队协作的关键举措：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信息共享机制：建立了信息共享平台，确保团队成员能够及时获取军工电子行业投资项目危机的实时信息。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领导者沟通：军工电子行业投资项目领导者通过定期会议和即时沟通工具，指导团队应对危机，保持团队稳定运行。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随着危机得到初步控制，军工电子行业投资项目团队转向制定恢复计划，以确保军工电子行业投资项目能够从中迅速恢复。主要恢复计划包括：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修复受损的进度计划：重新评估军工电子行业投资项目进度，制定修复计划，确保军工电子行业投资项目尽快回归正常进程。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重新调整资源分配：优化资源分配，确保军工电子行业投资项目在有限资源下高效运转。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风险管理机制加强：对军工电子行业投资项目风险进行全面评估，制定更强化的风险管理策略，以预防未来可能的危机。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0528"/>
      <w:r>
        <w:rPr>
          <w:rFonts w:ascii="仿宋" w:eastAsia="仿宋" w:hAnsi="仿宋" w:cs="仿宋" w:hint="eastAsia"/>
          <w:sz w:val="28"/>
          <w:lang w:eastAsia="zh-CN"/>
        </w:rPr>
        <w:t>五、军工电子行业投资项目选址可行性分析</w:t>
      </w:r>
      <w:bookmarkEnd w:id="17"/>
    </w:p>
    <w:p>
      <w:pPr>
        <w:pStyle w:val="Heading2"/>
        <w:rPr>
          <w:rFonts w:ascii="仿宋" w:eastAsia="仿宋" w:hAnsi="仿宋" w:cs="仿宋" w:hint="eastAsia"/>
          <w:lang w:eastAsia="zh-CN"/>
        </w:rPr>
      </w:pPr>
      <w:bookmarkStart w:id="18" w:name="_Toc14825"/>
      <w:r>
        <w:rPr>
          <w:rFonts w:ascii="仿宋" w:eastAsia="仿宋" w:hAnsi="仿宋" w:cs="仿宋" w:hint="eastAsia"/>
          <w:lang w:eastAsia="zh-CN"/>
        </w:rPr>
        <w:t>(一)、军工电子行业投资项目选址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该军工电子行业投资项目选址位于XX省XX市XX区XXX街道</w:t>
      </w:r>
    </w:p>
    <w:p>
      <w:pPr>
        <w:pStyle w:val="Heading2"/>
        <w:ind w:firstLine="560" w:firstLineChars="200"/>
        <w:rPr>
          <w:rFonts w:ascii="仿宋" w:eastAsia="仿宋" w:hAnsi="仿宋" w:cs="仿宋" w:hint="eastAsia"/>
          <w:sz w:val="28"/>
          <w:lang w:eastAsia="zh-CN"/>
        </w:rPr>
      </w:pPr>
      <w:bookmarkStart w:id="19" w:name="_Toc11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工电子行业投资项目的征地面积将根据军工电子行业投资项目的实际规模和需求进行精确规划。具体面积XXX平方米，旨在确保军工电子行业投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净用地面积是在征地面积基础上去除不可利用面积后的实际可开发用地。具体面积XXX平方米，考虑到环保、交通、安全等多方面因素，以确保军工电子行业投资项目在整体利用效率上达到最优。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军工电子行业投资项目计划建设的建筑总规模具体面积XXX平方米。这一规模的确定综合考虑了军工电子行业投资项目的性质、规模，以及城市规划的相关要求，确保建筑布局与周边环境协调一致。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https://d.book118.com/757054123064006035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063AF"/>
    <w:rsid w:val="05106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5412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2024-01-29T01:34:00Z</dcterms:created>
  <dcterms:modified xsi:type="dcterms:W3CDTF">2024-01-29T01:35:15Z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CFE9BE9803E14077B8CC7348362A4156_11</vt:lpwstr>
  </property>
  <property fmtid="{D5CDD505-2E9C-101B-9397-08002B2CF9AE}" pid="3" name="KSOProductBuildVer">
    <vt:lpwstr>2052-12.1.0.16250</vt:lpwstr>
  </property>
</Properties>
</file>