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稀有金属及稀土金属材料项目规划设计蓝图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11" w:history="1">
        <w:r>
          <w:rPr>
            <w:rFonts w:ascii="仿宋" w:eastAsia="仿宋" w:hAnsi="仿宋" w:cs="仿宋" w:hint="eastAsia"/>
            <w:lang w:eastAsia="zh-CN"/>
          </w:rPr>
          <w:t>概论</w:t>
        </w:r>
        <w:r>
          <w:tab/>
        </w:r>
        <w:r>
          <w:fldChar w:fldCharType="begin"/>
        </w:r>
        <w:r>
          <w:instrText xml:space="preserve"> PAGEREF _Toc19611 \h </w:instrText>
        </w:r>
        <w:r>
          <w:fldChar w:fldCharType="separate"/>
        </w:r>
        <w:r>
          <w:t>3</w:t>
        </w:r>
        <w:r>
          <w:fldChar w:fldCharType="end"/>
        </w:r>
      </w:hyperlink>
    </w:p>
    <w:p>
      <w:pPr>
        <w:pStyle w:val="TOC1"/>
        <w:tabs>
          <w:tab w:val="right" w:leader="dot" w:pos="8306"/>
        </w:tabs>
      </w:pPr>
      <w:hyperlink w:anchor="_Toc25446" w:history="1">
        <w:r>
          <w:rPr>
            <w:rFonts w:ascii="仿宋" w:eastAsia="仿宋" w:hAnsi="仿宋" w:cs="仿宋" w:hint="eastAsia"/>
            <w:lang w:eastAsia="zh-CN"/>
          </w:rPr>
          <w:t>一、稀有金属及稀土金属材料项目土建工程</w:t>
        </w:r>
        <w:r>
          <w:tab/>
        </w:r>
        <w:r>
          <w:fldChar w:fldCharType="begin"/>
        </w:r>
        <w:r>
          <w:instrText xml:space="preserve"> PAGEREF _Toc25446 \h </w:instrText>
        </w:r>
        <w:r>
          <w:fldChar w:fldCharType="separate"/>
        </w:r>
        <w:r>
          <w:t>3</w:t>
        </w:r>
        <w:r>
          <w:fldChar w:fldCharType="end"/>
        </w:r>
      </w:hyperlink>
    </w:p>
    <w:p>
      <w:pPr>
        <w:pStyle w:val="TOC2"/>
        <w:tabs>
          <w:tab w:val="right" w:leader="dot" w:pos="8306"/>
        </w:tabs>
      </w:pPr>
      <w:hyperlink w:anchor="_Toc21551" w:history="1">
        <w:r>
          <w:rPr>
            <w:rFonts w:ascii="仿宋" w:eastAsia="仿宋" w:hAnsi="仿宋" w:cs="仿宋" w:hint="eastAsia"/>
            <w:lang w:eastAsia="zh-CN"/>
          </w:rPr>
          <w:t>(一)、建筑工程设计原则</w:t>
        </w:r>
        <w:r>
          <w:tab/>
        </w:r>
        <w:r>
          <w:fldChar w:fldCharType="begin"/>
        </w:r>
        <w:r>
          <w:instrText xml:space="preserve"> PAGEREF _Toc21551 \h </w:instrText>
        </w:r>
        <w:r>
          <w:fldChar w:fldCharType="separate"/>
        </w:r>
        <w:r>
          <w:t>3</w:t>
        </w:r>
        <w:r>
          <w:fldChar w:fldCharType="end"/>
        </w:r>
      </w:hyperlink>
    </w:p>
    <w:p>
      <w:pPr>
        <w:pStyle w:val="TOC2"/>
        <w:tabs>
          <w:tab w:val="right" w:leader="dot" w:pos="8306"/>
        </w:tabs>
      </w:pPr>
      <w:hyperlink w:anchor="_Toc24710" w:history="1">
        <w:r>
          <w:rPr>
            <w:rFonts w:ascii="仿宋" w:eastAsia="仿宋" w:hAnsi="仿宋" w:cs="仿宋" w:hint="eastAsia"/>
            <w:lang w:eastAsia="zh-CN"/>
          </w:rPr>
          <w:t>(二)、土建工程设计年限及安全等级</w:t>
        </w:r>
        <w:r>
          <w:tab/>
        </w:r>
        <w:r>
          <w:fldChar w:fldCharType="begin"/>
        </w:r>
        <w:r>
          <w:instrText xml:space="preserve"> PAGEREF _Toc24710 \h </w:instrText>
        </w:r>
        <w:r>
          <w:fldChar w:fldCharType="separate"/>
        </w:r>
        <w:r>
          <w:t>4</w:t>
        </w:r>
        <w:r>
          <w:fldChar w:fldCharType="end"/>
        </w:r>
      </w:hyperlink>
    </w:p>
    <w:p>
      <w:pPr>
        <w:pStyle w:val="TOC2"/>
        <w:tabs>
          <w:tab w:val="right" w:leader="dot" w:pos="8306"/>
        </w:tabs>
      </w:pPr>
      <w:hyperlink w:anchor="_Toc25819" w:history="1">
        <w:r>
          <w:rPr>
            <w:rFonts w:ascii="仿宋" w:eastAsia="仿宋" w:hAnsi="仿宋" w:cs="仿宋" w:hint="eastAsia"/>
            <w:lang w:eastAsia="zh-CN"/>
          </w:rPr>
          <w:t>(三)、建筑工程设计总体要求</w:t>
        </w:r>
        <w:r>
          <w:tab/>
        </w:r>
        <w:r>
          <w:fldChar w:fldCharType="begin"/>
        </w:r>
        <w:r>
          <w:instrText xml:space="preserve"> PAGEREF _Toc25819 \h </w:instrText>
        </w:r>
        <w:r>
          <w:fldChar w:fldCharType="separate"/>
        </w:r>
        <w:r>
          <w:t>5</w:t>
        </w:r>
        <w:r>
          <w:fldChar w:fldCharType="end"/>
        </w:r>
      </w:hyperlink>
    </w:p>
    <w:p>
      <w:pPr>
        <w:pStyle w:val="TOC2"/>
        <w:tabs>
          <w:tab w:val="right" w:leader="dot" w:pos="8306"/>
        </w:tabs>
      </w:pPr>
      <w:hyperlink w:anchor="_Toc19330" w:history="1">
        <w:r>
          <w:rPr>
            <w:rFonts w:ascii="仿宋" w:eastAsia="仿宋" w:hAnsi="仿宋" w:cs="仿宋" w:hint="eastAsia"/>
            <w:lang w:eastAsia="zh-CN"/>
          </w:rPr>
          <w:t>(四)、土建工程建设指标</w:t>
        </w:r>
        <w:r>
          <w:tab/>
        </w:r>
        <w:r>
          <w:fldChar w:fldCharType="begin"/>
        </w:r>
        <w:r>
          <w:instrText xml:space="preserve"> PAGEREF _Toc19330 \h </w:instrText>
        </w:r>
        <w:r>
          <w:fldChar w:fldCharType="separate"/>
        </w:r>
        <w:r>
          <w:t>6</w:t>
        </w:r>
        <w:r>
          <w:fldChar w:fldCharType="end"/>
        </w:r>
      </w:hyperlink>
    </w:p>
    <w:p>
      <w:pPr>
        <w:pStyle w:val="TOC1"/>
        <w:tabs>
          <w:tab w:val="right" w:leader="dot" w:pos="8306"/>
        </w:tabs>
      </w:pPr>
      <w:hyperlink w:anchor="_Toc11654" w:history="1">
        <w:r>
          <w:rPr>
            <w:rFonts w:ascii="仿宋" w:eastAsia="仿宋" w:hAnsi="仿宋" w:cs="仿宋" w:hint="eastAsia"/>
            <w:lang w:eastAsia="zh-CN"/>
          </w:rPr>
          <w:t>二、稀有金属及稀土金属材料项目绩效评估</w:t>
        </w:r>
        <w:r>
          <w:tab/>
        </w:r>
        <w:r>
          <w:fldChar w:fldCharType="begin"/>
        </w:r>
        <w:r>
          <w:instrText xml:space="preserve"> PAGEREF _Toc11654 \h </w:instrText>
        </w:r>
        <w:r>
          <w:fldChar w:fldCharType="separate"/>
        </w:r>
        <w:r>
          <w:t>6</w:t>
        </w:r>
        <w:r>
          <w:fldChar w:fldCharType="end"/>
        </w:r>
      </w:hyperlink>
    </w:p>
    <w:p>
      <w:pPr>
        <w:pStyle w:val="TOC2"/>
        <w:tabs>
          <w:tab w:val="right" w:leader="dot" w:pos="8306"/>
        </w:tabs>
      </w:pPr>
      <w:hyperlink w:anchor="_Toc12990" w:history="1">
        <w:r>
          <w:rPr>
            <w:rFonts w:ascii="仿宋" w:eastAsia="仿宋" w:hAnsi="仿宋" w:cs="仿宋" w:hint="eastAsia"/>
            <w:lang w:eastAsia="zh-CN"/>
          </w:rPr>
          <w:t>(一)、绩效评估指标</w:t>
        </w:r>
        <w:r>
          <w:tab/>
        </w:r>
        <w:r>
          <w:fldChar w:fldCharType="begin"/>
        </w:r>
        <w:r>
          <w:instrText xml:space="preserve"> PAGEREF _Toc12990 \h </w:instrText>
        </w:r>
        <w:r>
          <w:fldChar w:fldCharType="separate"/>
        </w:r>
        <w:r>
          <w:t>6</w:t>
        </w:r>
        <w:r>
          <w:fldChar w:fldCharType="end"/>
        </w:r>
      </w:hyperlink>
    </w:p>
    <w:p>
      <w:pPr>
        <w:pStyle w:val="TOC2"/>
        <w:tabs>
          <w:tab w:val="right" w:leader="dot" w:pos="8306"/>
        </w:tabs>
      </w:pPr>
      <w:hyperlink w:anchor="_Toc6589" w:history="1">
        <w:r>
          <w:rPr>
            <w:rFonts w:ascii="仿宋" w:eastAsia="仿宋" w:hAnsi="仿宋" w:cs="仿宋" w:hint="eastAsia"/>
            <w:lang w:eastAsia="zh-CN"/>
          </w:rPr>
          <w:t>(二)、绩效评估方法</w:t>
        </w:r>
        <w:r>
          <w:tab/>
        </w:r>
        <w:r>
          <w:fldChar w:fldCharType="begin"/>
        </w:r>
        <w:r>
          <w:instrText xml:space="preserve"> PAGEREF _Toc6589 \h </w:instrText>
        </w:r>
        <w:r>
          <w:fldChar w:fldCharType="separate"/>
        </w:r>
        <w:r>
          <w:t>8</w:t>
        </w:r>
        <w:r>
          <w:fldChar w:fldCharType="end"/>
        </w:r>
      </w:hyperlink>
    </w:p>
    <w:p>
      <w:pPr>
        <w:pStyle w:val="TOC2"/>
        <w:tabs>
          <w:tab w:val="right" w:leader="dot" w:pos="8306"/>
        </w:tabs>
      </w:pPr>
      <w:hyperlink w:anchor="_Toc22399" w:history="1">
        <w:r>
          <w:rPr>
            <w:rFonts w:ascii="仿宋" w:eastAsia="仿宋" w:hAnsi="仿宋" w:cs="仿宋" w:hint="eastAsia"/>
            <w:lang w:eastAsia="zh-CN"/>
          </w:rPr>
          <w:t>(三)、绩效评估周期</w:t>
        </w:r>
        <w:r>
          <w:tab/>
        </w:r>
        <w:r>
          <w:fldChar w:fldCharType="begin"/>
        </w:r>
        <w:r>
          <w:instrText xml:space="preserve"> PAGEREF _Toc22399 \h </w:instrText>
        </w:r>
        <w:r>
          <w:fldChar w:fldCharType="separate"/>
        </w:r>
        <w:r>
          <w:t>9</w:t>
        </w:r>
        <w:r>
          <w:fldChar w:fldCharType="end"/>
        </w:r>
      </w:hyperlink>
    </w:p>
    <w:p>
      <w:pPr>
        <w:pStyle w:val="TOC1"/>
        <w:tabs>
          <w:tab w:val="right" w:leader="dot" w:pos="8306"/>
        </w:tabs>
      </w:pPr>
      <w:hyperlink w:anchor="_Toc494" w:history="1">
        <w:r>
          <w:rPr>
            <w:rFonts w:ascii="仿宋" w:eastAsia="仿宋" w:hAnsi="仿宋" w:cs="仿宋" w:hint="eastAsia"/>
            <w:lang w:eastAsia="zh-CN"/>
          </w:rPr>
          <w:t>三、工艺说明</w:t>
        </w:r>
        <w:r>
          <w:tab/>
        </w:r>
        <w:r>
          <w:fldChar w:fldCharType="begin"/>
        </w:r>
        <w:r>
          <w:instrText xml:space="preserve"> PAGEREF _Toc494 \h </w:instrText>
        </w:r>
        <w:r>
          <w:fldChar w:fldCharType="separate"/>
        </w:r>
        <w:r>
          <w:t>10</w:t>
        </w:r>
        <w:r>
          <w:fldChar w:fldCharType="end"/>
        </w:r>
      </w:hyperlink>
    </w:p>
    <w:p>
      <w:pPr>
        <w:pStyle w:val="TOC2"/>
        <w:tabs>
          <w:tab w:val="right" w:leader="dot" w:pos="8306"/>
        </w:tabs>
      </w:pPr>
      <w:hyperlink w:anchor="_Toc25520" w:history="1">
        <w:r>
          <w:rPr>
            <w:rFonts w:ascii="仿宋" w:eastAsia="仿宋" w:hAnsi="仿宋" w:cs="仿宋" w:hint="eastAsia"/>
            <w:lang w:eastAsia="zh-CN"/>
          </w:rPr>
          <w:t>(一)、技术管理特点</w:t>
        </w:r>
        <w:r>
          <w:tab/>
        </w:r>
        <w:r>
          <w:fldChar w:fldCharType="begin"/>
        </w:r>
        <w:r>
          <w:instrText xml:space="preserve"> PAGEREF _Toc25520 \h </w:instrText>
        </w:r>
        <w:r>
          <w:fldChar w:fldCharType="separate"/>
        </w:r>
        <w:r>
          <w:t>10</w:t>
        </w:r>
        <w:r>
          <w:fldChar w:fldCharType="end"/>
        </w:r>
      </w:hyperlink>
    </w:p>
    <w:p>
      <w:pPr>
        <w:pStyle w:val="TOC2"/>
        <w:tabs>
          <w:tab w:val="right" w:leader="dot" w:pos="8306"/>
        </w:tabs>
      </w:pPr>
      <w:hyperlink w:anchor="_Toc13994" w:history="1">
        <w:r>
          <w:rPr>
            <w:rFonts w:ascii="仿宋" w:eastAsia="仿宋" w:hAnsi="仿宋" w:cs="仿宋" w:hint="eastAsia"/>
            <w:lang w:eastAsia="zh-CN"/>
          </w:rPr>
          <w:t>(二)、稀有金属及稀土金属材料项目工艺技术设计方案</w:t>
        </w:r>
        <w:r>
          <w:tab/>
        </w:r>
        <w:r>
          <w:fldChar w:fldCharType="begin"/>
        </w:r>
        <w:r>
          <w:instrText xml:space="preserve"> PAGEREF _Toc13994 \h </w:instrText>
        </w:r>
        <w:r>
          <w:fldChar w:fldCharType="separate"/>
        </w:r>
        <w:r>
          <w:t>11</w:t>
        </w:r>
        <w:r>
          <w:fldChar w:fldCharType="end"/>
        </w:r>
      </w:hyperlink>
    </w:p>
    <w:p>
      <w:pPr>
        <w:pStyle w:val="TOC2"/>
        <w:tabs>
          <w:tab w:val="right" w:leader="dot" w:pos="8306"/>
        </w:tabs>
      </w:pPr>
      <w:hyperlink w:anchor="_Toc17068" w:history="1">
        <w:r>
          <w:rPr>
            <w:rFonts w:ascii="仿宋" w:eastAsia="仿宋" w:hAnsi="仿宋" w:cs="仿宋" w:hint="eastAsia"/>
            <w:lang w:eastAsia="zh-CN"/>
          </w:rPr>
          <w:t>(三)、设备选型方案</w:t>
        </w:r>
        <w:r>
          <w:tab/>
        </w:r>
        <w:r>
          <w:fldChar w:fldCharType="begin"/>
        </w:r>
        <w:r>
          <w:instrText xml:space="preserve"> PAGEREF _Toc17068 \h </w:instrText>
        </w:r>
        <w:r>
          <w:fldChar w:fldCharType="separate"/>
        </w:r>
        <w:r>
          <w:t>13</w:t>
        </w:r>
        <w:r>
          <w:fldChar w:fldCharType="end"/>
        </w:r>
      </w:hyperlink>
    </w:p>
    <w:p>
      <w:pPr>
        <w:pStyle w:val="TOC1"/>
        <w:tabs>
          <w:tab w:val="right" w:leader="dot" w:pos="8306"/>
        </w:tabs>
      </w:pPr>
      <w:hyperlink w:anchor="_Toc1730" w:history="1">
        <w:r>
          <w:rPr>
            <w:rFonts w:ascii="仿宋" w:eastAsia="仿宋" w:hAnsi="仿宋" w:cs="仿宋" w:hint="eastAsia"/>
            <w:lang w:eastAsia="zh-CN"/>
          </w:rPr>
          <w:t>四、稀有金属及稀土金属材料项目文档管理</w:t>
        </w:r>
        <w:r>
          <w:tab/>
        </w:r>
        <w:r>
          <w:fldChar w:fldCharType="begin"/>
        </w:r>
        <w:r>
          <w:instrText xml:space="preserve"> PAGEREF _Toc1730 \h </w:instrText>
        </w:r>
        <w:r>
          <w:fldChar w:fldCharType="separate"/>
        </w:r>
        <w:r>
          <w:t>14</w:t>
        </w:r>
        <w:r>
          <w:fldChar w:fldCharType="end"/>
        </w:r>
      </w:hyperlink>
    </w:p>
    <w:p>
      <w:pPr>
        <w:pStyle w:val="TOC2"/>
        <w:tabs>
          <w:tab w:val="right" w:leader="dot" w:pos="8306"/>
        </w:tabs>
      </w:pPr>
      <w:hyperlink w:anchor="_Toc23898" w:history="1">
        <w:r>
          <w:rPr>
            <w:rFonts w:ascii="仿宋" w:eastAsia="仿宋" w:hAnsi="仿宋" w:cs="仿宋" w:hint="eastAsia"/>
            <w:lang w:eastAsia="zh-CN"/>
          </w:rPr>
          <w:t>(一)、文档编制与审查</w:t>
        </w:r>
        <w:r>
          <w:tab/>
        </w:r>
        <w:r>
          <w:fldChar w:fldCharType="begin"/>
        </w:r>
        <w:r>
          <w:instrText xml:space="preserve"> PAGEREF _Toc23898 \h </w:instrText>
        </w:r>
        <w:r>
          <w:fldChar w:fldCharType="separate"/>
        </w:r>
        <w:r>
          <w:t>14</w:t>
        </w:r>
        <w:r>
          <w:fldChar w:fldCharType="end"/>
        </w:r>
      </w:hyperlink>
    </w:p>
    <w:p>
      <w:pPr>
        <w:pStyle w:val="TOC2"/>
        <w:tabs>
          <w:tab w:val="right" w:leader="dot" w:pos="8306"/>
        </w:tabs>
      </w:pPr>
      <w:hyperlink w:anchor="_Toc8057" w:history="1">
        <w:r>
          <w:rPr>
            <w:rFonts w:ascii="仿宋" w:eastAsia="仿宋" w:hAnsi="仿宋" w:cs="仿宋" w:hint="eastAsia"/>
            <w:lang w:eastAsia="zh-CN"/>
          </w:rPr>
          <w:t>(二)、文档发布与分发</w:t>
        </w:r>
        <w:r>
          <w:tab/>
        </w:r>
        <w:r>
          <w:fldChar w:fldCharType="begin"/>
        </w:r>
        <w:r>
          <w:instrText xml:space="preserve"> PAGEREF _Toc8057 \h </w:instrText>
        </w:r>
        <w:r>
          <w:fldChar w:fldCharType="separate"/>
        </w:r>
        <w:r>
          <w:t>15</w:t>
        </w:r>
        <w:r>
          <w:fldChar w:fldCharType="end"/>
        </w:r>
      </w:hyperlink>
    </w:p>
    <w:p>
      <w:pPr>
        <w:pStyle w:val="TOC2"/>
        <w:tabs>
          <w:tab w:val="right" w:leader="dot" w:pos="8306"/>
        </w:tabs>
      </w:pPr>
      <w:hyperlink w:anchor="_Toc15388" w:history="1">
        <w:r>
          <w:rPr>
            <w:rFonts w:ascii="仿宋" w:eastAsia="仿宋" w:hAnsi="仿宋" w:cs="仿宋" w:hint="eastAsia"/>
            <w:lang w:eastAsia="zh-CN"/>
          </w:rPr>
          <w:t>(三)、文档存档与归档</w:t>
        </w:r>
        <w:r>
          <w:tab/>
        </w:r>
        <w:r>
          <w:fldChar w:fldCharType="begin"/>
        </w:r>
        <w:r>
          <w:instrText xml:space="preserve"> PAGEREF _Toc15388 \h </w:instrText>
        </w:r>
        <w:r>
          <w:fldChar w:fldCharType="separate"/>
        </w:r>
        <w:r>
          <w:t>16</w:t>
        </w:r>
        <w:r>
          <w:fldChar w:fldCharType="end"/>
        </w:r>
      </w:hyperlink>
    </w:p>
    <w:p>
      <w:pPr>
        <w:pStyle w:val="TOC1"/>
        <w:tabs>
          <w:tab w:val="right" w:leader="dot" w:pos="8306"/>
        </w:tabs>
      </w:pPr>
      <w:hyperlink w:anchor="_Toc24355" w:history="1">
        <w:r>
          <w:rPr>
            <w:rFonts w:ascii="仿宋" w:eastAsia="仿宋" w:hAnsi="仿宋" w:cs="仿宋" w:hint="eastAsia"/>
            <w:lang w:eastAsia="zh-CN"/>
          </w:rPr>
          <w:t>五、稀有金属及稀土金属材料项目建设单位说明</w:t>
        </w:r>
        <w:r>
          <w:tab/>
        </w:r>
        <w:r>
          <w:fldChar w:fldCharType="begin"/>
        </w:r>
        <w:r>
          <w:instrText xml:space="preserve"> PAGEREF _Toc24355 \h </w:instrText>
        </w:r>
        <w:r>
          <w:fldChar w:fldCharType="separate"/>
        </w:r>
        <w:r>
          <w:t>18</w:t>
        </w:r>
        <w:r>
          <w:fldChar w:fldCharType="end"/>
        </w:r>
      </w:hyperlink>
    </w:p>
    <w:p>
      <w:pPr>
        <w:pStyle w:val="TOC2"/>
        <w:tabs>
          <w:tab w:val="right" w:leader="dot" w:pos="8306"/>
        </w:tabs>
      </w:pPr>
      <w:hyperlink w:anchor="_Toc25962" w:history="1">
        <w:r>
          <w:rPr>
            <w:rFonts w:ascii="仿宋" w:eastAsia="仿宋" w:hAnsi="仿宋" w:cs="仿宋" w:hint="eastAsia"/>
            <w:lang w:eastAsia="zh-CN"/>
          </w:rPr>
          <w:t>(一)、稀有金属及稀土金属材料项目承办单位基本情况</w:t>
        </w:r>
        <w:r>
          <w:tab/>
        </w:r>
        <w:r>
          <w:fldChar w:fldCharType="begin"/>
        </w:r>
        <w:r>
          <w:instrText xml:space="preserve"> PAGEREF _Toc25962 \h </w:instrText>
        </w:r>
        <w:r>
          <w:fldChar w:fldCharType="separate"/>
        </w:r>
        <w:r>
          <w:t>18</w:t>
        </w:r>
        <w:r>
          <w:fldChar w:fldCharType="end"/>
        </w:r>
      </w:hyperlink>
    </w:p>
    <w:p>
      <w:pPr>
        <w:pStyle w:val="TOC2"/>
        <w:tabs>
          <w:tab w:val="right" w:leader="dot" w:pos="8306"/>
        </w:tabs>
      </w:pPr>
      <w:hyperlink w:anchor="_Toc13805" w:history="1">
        <w:r>
          <w:rPr>
            <w:rFonts w:ascii="仿宋" w:eastAsia="仿宋" w:hAnsi="仿宋" w:cs="仿宋" w:hint="eastAsia"/>
            <w:lang w:eastAsia="zh-CN"/>
          </w:rPr>
          <w:t>(二)、公司经济效益分析</w:t>
        </w:r>
        <w:r>
          <w:tab/>
        </w:r>
        <w:r>
          <w:fldChar w:fldCharType="begin"/>
        </w:r>
        <w:r>
          <w:instrText xml:space="preserve"> PAGEREF _Toc13805 \h </w:instrText>
        </w:r>
        <w:r>
          <w:fldChar w:fldCharType="separate"/>
        </w:r>
        <w:r>
          <w:t>18</w:t>
        </w:r>
        <w:r>
          <w:fldChar w:fldCharType="end"/>
        </w:r>
      </w:hyperlink>
    </w:p>
    <w:p>
      <w:pPr>
        <w:pStyle w:val="TOC1"/>
        <w:tabs>
          <w:tab w:val="right" w:leader="dot" w:pos="8306"/>
        </w:tabs>
      </w:pPr>
      <w:hyperlink w:anchor="_Toc17934" w:history="1">
        <w:r>
          <w:rPr>
            <w:rFonts w:ascii="仿宋" w:eastAsia="仿宋" w:hAnsi="仿宋" w:cs="仿宋" w:hint="eastAsia"/>
            <w:lang w:eastAsia="zh-CN"/>
          </w:rPr>
          <w:t>六、稀有金属及稀土金属材料项目概论</w:t>
        </w:r>
        <w:r>
          <w:tab/>
        </w:r>
        <w:r>
          <w:fldChar w:fldCharType="begin"/>
        </w:r>
        <w:r>
          <w:instrText xml:space="preserve"> PAGEREF _Toc17934 \h </w:instrText>
        </w:r>
        <w:r>
          <w:fldChar w:fldCharType="separate"/>
        </w:r>
        <w:r>
          <w:t>19</w:t>
        </w:r>
        <w:r>
          <w:fldChar w:fldCharType="end"/>
        </w:r>
      </w:hyperlink>
    </w:p>
    <w:p>
      <w:pPr>
        <w:pStyle w:val="TOC2"/>
        <w:tabs>
          <w:tab w:val="right" w:leader="dot" w:pos="8306"/>
        </w:tabs>
      </w:pPr>
      <w:hyperlink w:anchor="_Toc19867" w:history="1">
        <w:r>
          <w:rPr>
            <w:rFonts w:ascii="仿宋" w:eastAsia="仿宋" w:hAnsi="仿宋" w:cs="仿宋" w:hint="eastAsia"/>
            <w:lang w:eastAsia="zh-CN"/>
          </w:rPr>
          <w:t>(一)、稀有金属及稀土金属材料项目概况</w:t>
        </w:r>
        <w:r>
          <w:tab/>
        </w:r>
        <w:r>
          <w:fldChar w:fldCharType="begin"/>
        </w:r>
        <w:r>
          <w:instrText xml:space="preserve"> PAGEREF _Toc19867 \h </w:instrText>
        </w:r>
        <w:r>
          <w:fldChar w:fldCharType="separate"/>
        </w:r>
        <w:r>
          <w:t>19</w:t>
        </w:r>
        <w:r>
          <w:fldChar w:fldCharType="end"/>
        </w:r>
      </w:hyperlink>
    </w:p>
    <w:p>
      <w:pPr>
        <w:pStyle w:val="TOC2"/>
        <w:tabs>
          <w:tab w:val="right" w:leader="dot" w:pos="8306"/>
        </w:tabs>
      </w:pPr>
      <w:hyperlink w:anchor="_Toc6227" w:history="1">
        <w:r>
          <w:rPr>
            <w:rFonts w:ascii="仿宋" w:eastAsia="仿宋" w:hAnsi="仿宋" w:cs="仿宋" w:hint="eastAsia"/>
            <w:lang w:eastAsia="zh-CN"/>
          </w:rPr>
          <w:t>(二)、稀有金属及稀土金属材料项目目标</w:t>
        </w:r>
        <w:r>
          <w:tab/>
        </w:r>
        <w:r>
          <w:fldChar w:fldCharType="begin"/>
        </w:r>
        <w:r>
          <w:instrText xml:space="preserve"> PAGEREF _Toc6227 \h </w:instrText>
        </w:r>
        <w:r>
          <w:fldChar w:fldCharType="separate"/>
        </w:r>
        <w:r>
          <w:t>22</w:t>
        </w:r>
        <w:r>
          <w:fldChar w:fldCharType="end"/>
        </w:r>
      </w:hyperlink>
    </w:p>
    <w:p>
      <w:pPr>
        <w:pStyle w:val="TOC2"/>
        <w:tabs>
          <w:tab w:val="right" w:leader="dot" w:pos="8306"/>
        </w:tabs>
      </w:pPr>
      <w:hyperlink w:anchor="_Toc14463" w:history="1">
        <w:r>
          <w:rPr>
            <w:rFonts w:ascii="仿宋" w:eastAsia="仿宋" w:hAnsi="仿宋" w:cs="仿宋" w:hint="eastAsia"/>
            <w:lang w:eastAsia="zh-CN"/>
          </w:rPr>
          <w:t>(三)、稀有金属及稀土金属材料项目提出的理由</w:t>
        </w:r>
        <w:r>
          <w:tab/>
        </w:r>
        <w:r>
          <w:fldChar w:fldCharType="begin"/>
        </w:r>
        <w:r>
          <w:instrText xml:space="preserve"> PAGEREF _Toc14463 \h </w:instrText>
        </w:r>
        <w:r>
          <w:fldChar w:fldCharType="separate"/>
        </w:r>
        <w:r>
          <w:t>23</w:t>
        </w:r>
        <w:r>
          <w:fldChar w:fldCharType="end"/>
        </w:r>
      </w:hyperlink>
    </w:p>
    <w:p>
      <w:pPr>
        <w:pStyle w:val="TOC2"/>
        <w:tabs>
          <w:tab w:val="right" w:leader="dot" w:pos="8306"/>
        </w:tabs>
      </w:pPr>
      <w:hyperlink w:anchor="_Toc10669" w:history="1">
        <w:r>
          <w:rPr>
            <w:rFonts w:ascii="仿宋" w:eastAsia="仿宋" w:hAnsi="仿宋" w:cs="仿宋" w:hint="eastAsia"/>
            <w:lang w:eastAsia="zh-CN"/>
          </w:rPr>
          <w:t>(四)、稀有金属及稀土金属材料项目意义</w:t>
        </w:r>
        <w:r>
          <w:tab/>
        </w:r>
        <w:r>
          <w:fldChar w:fldCharType="begin"/>
        </w:r>
        <w:r>
          <w:instrText xml:space="preserve"> PAGEREF _Toc10669 \h </w:instrText>
        </w:r>
        <w:r>
          <w:fldChar w:fldCharType="separate"/>
        </w:r>
        <w:r>
          <w:t>25</w:t>
        </w:r>
        <w:r>
          <w:fldChar w:fldCharType="end"/>
        </w:r>
      </w:hyperlink>
    </w:p>
    <w:p>
      <w:pPr>
        <w:pStyle w:val="TOC2"/>
        <w:tabs>
          <w:tab w:val="right" w:leader="dot" w:pos="8306"/>
        </w:tabs>
      </w:pPr>
      <w:hyperlink w:anchor="_Toc10496" w:history="1">
        <w:r>
          <w:rPr>
            <w:rFonts w:ascii="仿宋" w:eastAsia="仿宋" w:hAnsi="仿宋" w:cs="仿宋" w:hint="eastAsia"/>
            <w:lang w:eastAsia="zh-CN"/>
          </w:rPr>
          <w:t>(五)、稀有金属及稀土金属材料项目背景</w:t>
        </w:r>
        <w:r>
          <w:tab/>
        </w:r>
        <w:r>
          <w:fldChar w:fldCharType="begin"/>
        </w:r>
        <w:r>
          <w:instrText xml:space="preserve"> PAGEREF _Toc10496 \h </w:instrText>
        </w:r>
        <w:r>
          <w:fldChar w:fldCharType="separate"/>
        </w:r>
        <w:r>
          <w:t>26</w:t>
        </w:r>
        <w:r>
          <w:fldChar w:fldCharType="end"/>
        </w:r>
      </w:hyperlink>
    </w:p>
    <w:p>
      <w:pPr>
        <w:pStyle w:val="TOC1"/>
        <w:tabs>
          <w:tab w:val="right" w:leader="dot" w:pos="8306"/>
        </w:tabs>
      </w:pPr>
      <w:hyperlink w:anchor="_Toc6817" w:history="1">
        <w:r>
          <w:rPr>
            <w:rFonts w:ascii="仿宋" w:eastAsia="仿宋" w:hAnsi="仿宋" w:cs="仿宋" w:hint="eastAsia"/>
            <w:lang w:eastAsia="zh-CN"/>
          </w:rPr>
          <w:t>七、稀有金属及稀土金属材料项目社会影响</w:t>
        </w:r>
        <w:r>
          <w:tab/>
        </w:r>
        <w:r>
          <w:fldChar w:fldCharType="begin"/>
        </w:r>
        <w:r>
          <w:instrText xml:space="preserve"> PAGEREF _Toc6817 \h </w:instrText>
        </w:r>
        <w:r>
          <w:fldChar w:fldCharType="separate"/>
        </w:r>
        <w:r>
          <w:t>27</w:t>
        </w:r>
        <w:r>
          <w:fldChar w:fldCharType="end"/>
        </w:r>
      </w:hyperlink>
    </w:p>
    <w:p>
      <w:pPr>
        <w:pStyle w:val="TOC2"/>
        <w:tabs>
          <w:tab w:val="right" w:leader="dot" w:pos="8306"/>
        </w:tabs>
      </w:pPr>
      <w:hyperlink w:anchor="_Toc32350" w:history="1">
        <w:r>
          <w:rPr>
            <w:rFonts w:ascii="仿宋" w:eastAsia="仿宋" w:hAnsi="仿宋" w:cs="仿宋" w:hint="eastAsia"/>
            <w:lang w:eastAsia="zh-CN"/>
          </w:rPr>
          <w:t>(一)、社会责任与义务</w:t>
        </w:r>
        <w:r>
          <w:tab/>
        </w:r>
        <w:r>
          <w:fldChar w:fldCharType="begin"/>
        </w:r>
        <w:r>
          <w:instrText xml:space="preserve"> PAGEREF _Toc32350 \h </w:instrText>
        </w:r>
        <w:r>
          <w:fldChar w:fldCharType="separate"/>
        </w:r>
        <w:r>
          <w:t>27</w:t>
        </w:r>
        <w:r>
          <w:fldChar w:fldCharType="end"/>
        </w:r>
      </w:hyperlink>
    </w:p>
    <w:p>
      <w:pPr>
        <w:pStyle w:val="TOC2"/>
        <w:tabs>
          <w:tab w:val="right" w:leader="dot" w:pos="8306"/>
        </w:tabs>
      </w:pPr>
      <w:hyperlink w:anchor="_Toc21242" w:history="1">
        <w:r>
          <w:rPr>
            <w:rFonts w:ascii="仿宋" w:eastAsia="仿宋" w:hAnsi="仿宋" w:cs="仿宋" w:hint="eastAsia"/>
            <w:lang w:eastAsia="zh-CN"/>
          </w:rPr>
          <w:t>(二)、社会参与与沟通</w:t>
        </w:r>
        <w:r>
          <w:tab/>
        </w:r>
        <w:r>
          <w:fldChar w:fldCharType="begin"/>
        </w:r>
        <w:r>
          <w:instrText xml:space="preserve"> PAGEREF _Toc21242 \h </w:instrText>
        </w:r>
        <w:r>
          <w:fldChar w:fldCharType="separate"/>
        </w:r>
        <w:r>
          <w:t>27</w:t>
        </w:r>
        <w:r>
          <w:fldChar w:fldCharType="end"/>
        </w:r>
      </w:hyperlink>
    </w:p>
    <w:p>
      <w:pPr>
        <w:pStyle w:val="TOC1"/>
        <w:tabs>
          <w:tab w:val="right" w:leader="dot" w:pos="8306"/>
        </w:tabs>
      </w:pPr>
      <w:hyperlink w:anchor="_Toc6300" w:history="1">
        <w:r>
          <w:rPr>
            <w:rFonts w:ascii="仿宋" w:eastAsia="仿宋" w:hAnsi="仿宋" w:cs="仿宋" w:hint="eastAsia"/>
            <w:lang w:eastAsia="zh-CN"/>
          </w:rPr>
          <w:t>八、稀有金属及稀土金属材料项目经营效益</w:t>
        </w:r>
        <w:r>
          <w:tab/>
        </w:r>
        <w:r>
          <w:fldChar w:fldCharType="begin"/>
        </w:r>
        <w:r>
          <w:instrText xml:space="preserve"> PAGEREF _Toc6300 \h </w:instrText>
        </w:r>
        <w:r>
          <w:fldChar w:fldCharType="separate"/>
        </w:r>
        <w:r>
          <w:t>28</w:t>
        </w:r>
        <w:r>
          <w:fldChar w:fldCharType="end"/>
        </w:r>
      </w:hyperlink>
    </w:p>
    <w:p>
      <w:pPr>
        <w:pStyle w:val="TOC2"/>
        <w:tabs>
          <w:tab w:val="right" w:leader="dot" w:pos="8306"/>
        </w:tabs>
      </w:pPr>
      <w:hyperlink w:anchor="_Toc29833" w:history="1">
        <w:r>
          <w:rPr>
            <w:rFonts w:ascii="仿宋" w:eastAsia="仿宋" w:hAnsi="仿宋" w:cs="仿宋" w:hint="eastAsia"/>
            <w:lang w:eastAsia="zh-CN"/>
          </w:rPr>
          <w:t>(一)、经济评价财务测算</w:t>
        </w:r>
        <w:r>
          <w:tab/>
        </w:r>
        <w:r>
          <w:fldChar w:fldCharType="begin"/>
        </w:r>
        <w:r>
          <w:instrText xml:space="preserve"> PAGEREF _Toc29833 \h </w:instrText>
        </w:r>
        <w:r>
          <w:fldChar w:fldCharType="separate"/>
        </w:r>
        <w:r>
          <w:t>28</w:t>
        </w:r>
        <w:r>
          <w:fldChar w:fldCharType="end"/>
        </w:r>
      </w:hyperlink>
    </w:p>
    <w:p>
      <w:pPr>
        <w:pStyle w:val="TOC2"/>
        <w:tabs>
          <w:tab w:val="right" w:leader="dot" w:pos="8306"/>
        </w:tabs>
      </w:pPr>
      <w:hyperlink w:anchor="_Toc13493" w:history="1">
        <w:r>
          <w:rPr>
            <w:rFonts w:ascii="仿宋" w:eastAsia="仿宋" w:hAnsi="仿宋" w:cs="仿宋" w:hint="eastAsia"/>
            <w:lang w:eastAsia="zh-CN"/>
          </w:rPr>
          <w:t>(二)、稀有金属及稀土金属材料项目盈利能力分析</w:t>
        </w:r>
        <w:r>
          <w:tab/>
        </w:r>
        <w:r>
          <w:fldChar w:fldCharType="begin"/>
        </w:r>
        <w:r>
          <w:instrText xml:space="preserve"> PAGEREF _Toc13493 \h </w:instrText>
        </w:r>
        <w:r>
          <w:fldChar w:fldCharType="separate"/>
        </w:r>
        <w:r>
          <w:t>30</w:t>
        </w:r>
        <w:r>
          <w:fldChar w:fldCharType="end"/>
        </w:r>
      </w:hyperlink>
    </w:p>
    <w:p>
      <w:pPr>
        <w:pStyle w:val="TOC1"/>
        <w:tabs>
          <w:tab w:val="right" w:leader="dot" w:pos="8306"/>
        </w:tabs>
      </w:pPr>
      <w:hyperlink w:anchor="_Toc10502" w:history="1">
        <w:r>
          <w:rPr>
            <w:rFonts w:ascii="仿宋" w:eastAsia="仿宋" w:hAnsi="仿宋" w:cs="仿宋" w:hint="eastAsia"/>
            <w:lang w:eastAsia="zh-CN"/>
          </w:rPr>
          <w:t>九、生产安全保护</w:t>
        </w:r>
        <w:r>
          <w:tab/>
        </w:r>
        <w:r>
          <w:fldChar w:fldCharType="begin"/>
        </w:r>
        <w:r>
          <w:instrText xml:space="preserve"> PAGEREF _Toc10502 \h </w:instrText>
        </w:r>
        <w:r>
          <w:fldChar w:fldCharType="separate"/>
        </w:r>
        <w:r>
          <w:t>31</w:t>
        </w:r>
        <w:r>
          <w:fldChar w:fldCharType="end"/>
        </w:r>
      </w:hyperlink>
    </w:p>
    <w:p>
      <w:pPr>
        <w:pStyle w:val="TOC2"/>
        <w:tabs>
          <w:tab w:val="right" w:leader="dot" w:pos="8306"/>
        </w:tabs>
      </w:pPr>
      <w:hyperlink w:anchor="_Toc23434" w:history="1">
        <w:r>
          <w:rPr>
            <w:rFonts w:ascii="仿宋" w:eastAsia="仿宋" w:hAnsi="仿宋" w:cs="仿宋" w:hint="eastAsia"/>
            <w:lang w:eastAsia="zh-CN"/>
          </w:rPr>
          <w:t>(一)、消防安全</w:t>
        </w:r>
        <w:r>
          <w:tab/>
        </w:r>
        <w:r>
          <w:fldChar w:fldCharType="begin"/>
        </w:r>
        <w:r>
          <w:instrText xml:space="preserve"> PAGEREF _Toc23434 \h </w:instrText>
        </w:r>
        <w:r>
          <w:fldChar w:fldCharType="separate"/>
        </w:r>
        <w:r>
          <w:t>31</w:t>
        </w:r>
        <w:r>
          <w:fldChar w:fldCharType="end"/>
        </w:r>
      </w:hyperlink>
    </w:p>
    <w:p>
      <w:pPr>
        <w:pStyle w:val="TOC2"/>
        <w:tabs>
          <w:tab w:val="right" w:leader="dot" w:pos="8306"/>
        </w:tabs>
      </w:pPr>
      <w:hyperlink w:anchor="_Toc19397" w:history="1">
        <w:r>
          <w:rPr>
            <w:rFonts w:ascii="仿宋" w:eastAsia="仿宋" w:hAnsi="仿宋" w:cs="仿宋" w:hint="eastAsia"/>
            <w:lang w:eastAsia="zh-CN"/>
          </w:rPr>
          <w:t>(二)、防火防爆总图布置措施</w:t>
        </w:r>
        <w:r>
          <w:tab/>
        </w:r>
        <w:r>
          <w:fldChar w:fldCharType="begin"/>
        </w:r>
        <w:r>
          <w:instrText xml:space="preserve"> PAGEREF _Toc19397 \h </w:instrText>
        </w:r>
        <w:r>
          <w:fldChar w:fldCharType="separate"/>
        </w:r>
        <w:r>
          <w:t>32</w:t>
        </w:r>
        <w:r>
          <w:fldChar w:fldCharType="end"/>
        </w:r>
      </w:hyperlink>
    </w:p>
    <w:p>
      <w:pPr>
        <w:pStyle w:val="TOC2"/>
        <w:tabs>
          <w:tab w:val="right" w:leader="dot" w:pos="8306"/>
        </w:tabs>
      </w:pPr>
      <w:hyperlink w:anchor="_Toc300" w:history="1">
        <w:r>
          <w:rPr>
            <w:rFonts w:ascii="仿宋" w:eastAsia="仿宋" w:hAnsi="仿宋" w:cs="仿宋" w:hint="eastAsia"/>
            <w:lang w:eastAsia="zh-CN"/>
          </w:rPr>
          <w:t>(三)、自然灾害防范措施</w:t>
        </w:r>
        <w:r>
          <w:tab/>
        </w:r>
        <w:r>
          <w:fldChar w:fldCharType="begin"/>
        </w:r>
        <w:r>
          <w:instrText xml:space="preserve"> PAGEREF _Toc300 \h </w:instrText>
        </w:r>
        <w:r>
          <w:fldChar w:fldCharType="separate"/>
        </w:r>
        <w:r>
          <w:t>33</w:t>
        </w:r>
        <w:r>
          <w:fldChar w:fldCharType="end"/>
        </w:r>
      </w:hyperlink>
    </w:p>
    <w:p>
      <w:pPr>
        <w:pStyle w:val="TOC2"/>
        <w:tabs>
          <w:tab w:val="right" w:leader="dot" w:pos="8306"/>
        </w:tabs>
      </w:pPr>
      <w:hyperlink w:anchor="_Toc13924" w:history="1">
        <w:r>
          <w:rPr>
            <w:rFonts w:ascii="仿宋" w:eastAsia="仿宋" w:hAnsi="仿宋" w:cs="仿宋" w:hint="eastAsia"/>
            <w:lang w:eastAsia="zh-CN"/>
          </w:rPr>
          <w:t>(四)、安全色及安全标志使用要求</w:t>
        </w:r>
        <w:r>
          <w:tab/>
        </w:r>
        <w:r>
          <w:fldChar w:fldCharType="begin"/>
        </w:r>
        <w:r>
          <w:instrText xml:space="preserve"> PAGEREF _Toc13924 \h </w:instrText>
        </w:r>
        <w:r>
          <w:fldChar w:fldCharType="separate"/>
        </w:r>
        <w:r>
          <w:t>35</w:t>
        </w:r>
        <w:r>
          <w:fldChar w:fldCharType="end"/>
        </w:r>
      </w:hyperlink>
    </w:p>
    <w:p>
      <w:pPr>
        <w:pStyle w:val="TOC2"/>
        <w:tabs>
          <w:tab w:val="right" w:leader="dot" w:pos="8306"/>
        </w:tabs>
      </w:pPr>
      <w:hyperlink w:anchor="_Toc8035" w:history="1">
        <w:r>
          <w:rPr>
            <w:rFonts w:ascii="仿宋" w:eastAsia="仿宋" w:hAnsi="仿宋" w:cs="仿宋" w:hint="eastAsia"/>
            <w:lang w:eastAsia="zh-CN"/>
          </w:rPr>
          <w:t>(五)、防尘防毒措施</w:t>
        </w:r>
        <w:r>
          <w:tab/>
        </w:r>
        <w:r>
          <w:fldChar w:fldCharType="begin"/>
        </w:r>
        <w:r>
          <w:instrText xml:space="preserve"> PAGEREF _Toc8035 \h </w:instrText>
        </w:r>
        <w:r>
          <w:fldChar w:fldCharType="separate"/>
        </w:r>
        <w:r>
          <w:t>36</w:t>
        </w:r>
        <w:r>
          <w:fldChar w:fldCharType="end"/>
        </w:r>
      </w:hyperlink>
    </w:p>
    <w:p>
      <w:pPr>
        <w:pStyle w:val="TOC2"/>
        <w:tabs>
          <w:tab w:val="right" w:leader="dot" w:pos="8306"/>
        </w:tabs>
      </w:pPr>
      <w:hyperlink w:anchor="_Toc28575" w:history="1">
        <w:r>
          <w:rPr>
            <w:rFonts w:ascii="仿宋" w:eastAsia="仿宋" w:hAnsi="仿宋" w:cs="仿宋" w:hint="eastAsia"/>
            <w:lang w:eastAsia="zh-CN"/>
          </w:rPr>
          <w:t>(六)、防静电、触电防护及防雷措施</w:t>
        </w:r>
        <w:r>
          <w:tab/>
        </w:r>
        <w:r>
          <w:fldChar w:fldCharType="begin"/>
        </w:r>
        <w:r>
          <w:instrText xml:space="preserve"> PAGEREF _Toc28575 \h </w:instrText>
        </w:r>
        <w:r>
          <w:fldChar w:fldCharType="separate"/>
        </w:r>
        <w:r>
          <w:t>37</w:t>
        </w:r>
        <w:r>
          <w:fldChar w:fldCharType="end"/>
        </w:r>
      </w:hyperlink>
    </w:p>
    <w:p>
      <w:pPr>
        <w:pStyle w:val="TOC2"/>
        <w:tabs>
          <w:tab w:val="right" w:leader="dot" w:pos="8306"/>
        </w:tabs>
      </w:pPr>
      <w:hyperlink w:anchor="_Toc11697" w:history="1">
        <w:r>
          <w:rPr>
            <w:rFonts w:ascii="仿宋" w:eastAsia="仿宋" w:hAnsi="仿宋" w:cs="仿宋" w:hint="eastAsia"/>
            <w:lang w:eastAsia="zh-CN"/>
          </w:rPr>
          <w:t>(七)、机械设备安全保障措施</w:t>
        </w:r>
        <w:r>
          <w:tab/>
        </w:r>
        <w:r>
          <w:fldChar w:fldCharType="begin"/>
        </w:r>
        <w:r>
          <w:instrText xml:space="preserve"> PAGEREF _Toc11697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90" w:history="1">
        <w:r>
          <w:rPr>
            <w:rFonts w:ascii="仿宋" w:eastAsia="仿宋" w:hAnsi="仿宋" w:cs="仿宋" w:hint="eastAsia"/>
            <w:lang w:eastAsia="zh-CN"/>
          </w:rPr>
          <w:t>十、稀有金属及稀土金属材料项目人力资源管理</w:t>
        </w:r>
        <w:r>
          <w:tab/>
        </w:r>
        <w:r>
          <w:fldChar w:fldCharType="begin"/>
        </w:r>
        <w:r>
          <w:instrText xml:space="preserve"> PAGEREF _Toc13790 \h </w:instrText>
        </w:r>
        <w:r>
          <w:fldChar w:fldCharType="separate"/>
        </w:r>
        <w:r>
          <w:t>40</w:t>
        </w:r>
        <w:r>
          <w:fldChar w:fldCharType="end"/>
        </w:r>
      </w:hyperlink>
    </w:p>
    <w:p>
      <w:pPr>
        <w:pStyle w:val="TOC2"/>
        <w:tabs>
          <w:tab w:val="right" w:leader="dot" w:pos="8306"/>
        </w:tabs>
      </w:pPr>
      <w:hyperlink w:anchor="_Toc10779" w:history="1">
        <w:r>
          <w:rPr>
            <w:rFonts w:ascii="仿宋" w:eastAsia="仿宋" w:hAnsi="仿宋" w:cs="仿宋" w:hint="eastAsia"/>
            <w:lang w:eastAsia="zh-CN"/>
          </w:rPr>
          <w:t>(一)、建立健全的预算管理制度</w:t>
        </w:r>
        <w:r>
          <w:tab/>
        </w:r>
        <w:r>
          <w:fldChar w:fldCharType="begin"/>
        </w:r>
        <w:r>
          <w:instrText xml:space="preserve"> PAGEREF _Toc10779 \h </w:instrText>
        </w:r>
        <w:r>
          <w:fldChar w:fldCharType="separate"/>
        </w:r>
        <w:r>
          <w:t>40</w:t>
        </w:r>
        <w:r>
          <w:fldChar w:fldCharType="end"/>
        </w:r>
      </w:hyperlink>
    </w:p>
    <w:p>
      <w:pPr>
        <w:pStyle w:val="TOC2"/>
        <w:tabs>
          <w:tab w:val="right" w:leader="dot" w:pos="8306"/>
        </w:tabs>
      </w:pPr>
      <w:hyperlink w:anchor="_Toc27467" w:history="1">
        <w:r>
          <w:rPr>
            <w:rFonts w:ascii="仿宋" w:eastAsia="仿宋" w:hAnsi="仿宋" w:cs="仿宋" w:hint="eastAsia"/>
            <w:lang w:eastAsia="zh-CN"/>
          </w:rPr>
          <w:t>(二)、加强资金流动监控</w:t>
        </w:r>
        <w:r>
          <w:tab/>
        </w:r>
        <w:r>
          <w:fldChar w:fldCharType="begin"/>
        </w:r>
        <w:r>
          <w:instrText xml:space="preserve"> PAGEREF _Toc27467 \h </w:instrText>
        </w:r>
        <w:r>
          <w:fldChar w:fldCharType="separate"/>
        </w:r>
        <w:r>
          <w:t>42</w:t>
        </w:r>
        <w:r>
          <w:fldChar w:fldCharType="end"/>
        </w:r>
      </w:hyperlink>
    </w:p>
    <w:p>
      <w:pPr>
        <w:pStyle w:val="TOC2"/>
        <w:tabs>
          <w:tab w:val="right" w:leader="dot" w:pos="8306"/>
        </w:tabs>
      </w:pPr>
      <w:hyperlink w:anchor="_Toc16760" w:history="1">
        <w:r>
          <w:rPr>
            <w:rFonts w:ascii="仿宋" w:eastAsia="仿宋" w:hAnsi="仿宋" w:cs="仿宋" w:hint="eastAsia"/>
            <w:lang w:eastAsia="zh-CN"/>
          </w:rPr>
          <w:t>(三)、制定完善的风险控制机制</w:t>
        </w:r>
        <w:r>
          <w:tab/>
        </w:r>
        <w:r>
          <w:fldChar w:fldCharType="begin"/>
        </w:r>
        <w:r>
          <w:instrText xml:space="preserve"> PAGEREF _Toc16760 \h </w:instrText>
        </w:r>
        <w:r>
          <w:fldChar w:fldCharType="separate"/>
        </w:r>
        <w:r>
          <w:t>43</w:t>
        </w:r>
        <w:r>
          <w:fldChar w:fldCharType="end"/>
        </w:r>
      </w:hyperlink>
    </w:p>
    <w:p>
      <w:pPr>
        <w:pStyle w:val="TOC2"/>
        <w:tabs>
          <w:tab w:val="right" w:leader="dot" w:pos="8306"/>
        </w:tabs>
      </w:pPr>
      <w:hyperlink w:anchor="_Toc22375" w:history="1">
        <w:r>
          <w:rPr>
            <w:rFonts w:ascii="仿宋" w:eastAsia="仿宋" w:hAnsi="仿宋" w:cs="仿宋" w:hint="eastAsia"/>
            <w:lang w:eastAsia="zh-CN"/>
          </w:rPr>
          <w:t>(四)、优化成本管理</w:t>
        </w:r>
        <w:r>
          <w:tab/>
        </w:r>
        <w:r>
          <w:fldChar w:fldCharType="begin"/>
        </w:r>
        <w:r>
          <w:instrText xml:space="preserve"> PAGEREF _Toc22375 \h </w:instrText>
        </w:r>
        <w:r>
          <w:fldChar w:fldCharType="separate"/>
        </w:r>
        <w:r>
          <w:t>44</w:t>
        </w:r>
        <w:r>
          <w:fldChar w:fldCharType="end"/>
        </w:r>
      </w:hyperlink>
    </w:p>
    <w:p>
      <w:pPr>
        <w:pStyle w:val="TOC1"/>
        <w:tabs>
          <w:tab w:val="right" w:leader="dot" w:pos="8306"/>
        </w:tabs>
      </w:pPr>
      <w:hyperlink w:anchor="_Toc23333" w:history="1">
        <w:r>
          <w:rPr>
            <w:rFonts w:ascii="仿宋" w:eastAsia="仿宋" w:hAnsi="仿宋" w:cs="仿宋" w:hint="eastAsia"/>
            <w:lang w:eastAsia="zh-CN"/>
          </w:rPr>
          <w:t>十一、稀有金属及稀土金属材料项目技术管理</w:t>
        </w:r>
        <w:r>
          <w:tab/>
        </w:r>
        <w:r>
          <w:fldChar w:fldCharType="begin"/>
        </w:r>
        <w:r>
          <w:instrText xml:space="preserve"> PAGEREF _Toc23333 \h </w:instrText>
        </w:r>
        <w:r>
          <w:fldChar w:fldCharType="separate"/>
        </w:r>
        <w:r>
          <w:t>46</w:t>
        </w:r>
        <w:r>
          <w:fldChar w:fldCharType="end"/>
        </w:r>
      </w:hyperlink>
    </w:p>
    <w:p>
      <w:pPr>
        <w:pStyle w:val="TOC2"/>
        <w:tabs>
          <w:tab w:val="right" w:leader="dot" w:pos="8306"/>
        </w:tabs>
      </w:pPr>
      <w:hyperlink w:anchor="_Toc4729" w:history="1">
        <w:r>
          <w:rPr>
            <w:rFonts w:ascii="仿宋" w:eastAsia="仿宋" w:hAnsi="仿宋" w:cs="仿宋" w:hint="eastAsia"/>
            <w:lang w:eastAsia="zh-CN"/>
          </w:rPr>
          <w:t>(一)、技术方案选用方向</w:t>
        </w:r>
        <w:r>
          <w:tab/>
        </w:r>
        <w:r>
          <w:fldChar w:fldCharType="begin"/>
        </w:r>
        <w:r>
          <w:instrText xml:space="preserve"> PAGEREF _Toc4729 \h </w:instrText>
        </w:r>
        <w:r>
          <w:fldChar w:fldCharType="separate"/>
        </w:r>
        <w:r>
          <w:t>46</w:t>
        </w:r>
        <w:r>
          <w:fldChar w:fldCharType="end"/>
        </w:r>
      </w:hyperlink>
    </w:p>
    <w:p>
      <w:pPr>
        <w:pStyle w:val="TOC2"/>
        <w:tabs>
          <w:tab w:val="right" w:leader="dot" w:pos="8306"/>
        </w:tabs>
      </w:pPr>
      <w:hyperlink w:anchor="_Toc11072" w:history="1">
        <w:r>
          <w:rPr>
            <w:rFonts w:ascii="仿宋" w:eastAsia="仿宋" w:hAnsi="仿宋" w:cs="仿宋" w:hint="eastAsia"/>
            <w:lang w:eastAsia="zh-CN"/>
          </w:rPr>
          <w:t>(二)、工艺技术方案选用原则</w:t>
        </w:r>
        <w:r>
          <w:tab/>
        </w:r>
        <w:r>
          <w:fldChar w:fldCharType="begin"/>
        </w:r>
        <w:r>
          <w:instrText xml:space="preserve"> PAGEREF _Toc11072 \h </w:instrText>
        </w:r>
        <w:r>
          <w:fldChar w:fldCharType="separate"/>
        </w:r>
        <w:r>
          <w:t>48</w:t>
        </w:r>
        <w:r>
          <w:fldChar w:fldCharType="end"/>
        </w:r>
      </w:hyperlink>
    </w:p>
    <w:p>
      <w:pPr>
        <w:pStyle w:val="TOC2"/>
        <w:tabs>
          <w:tab w:val="right" w:leader="dot" w:pos="8306"/>
        </w:tabs>
      </w:pPr>
      <w:hyperlink w:anchor="_Toc20817" w:history="1">
        <w:r>
          <w:rPr>
            <w:rFonts w:ascii="仿宋" w:eastAsia="仿宋" w:hAnsi="仿宋" w:cs="仿宋" w:hint="eastAsia"/>
            <w:lang w:eastAsia="zh-CN"/>
          </w:rPr>
          <w:t>(三)、工艺技术方案要求</w:t>
        </w:r>
        <w:r>
          <w:tab/>
        </w:r>
        <w:r>
          <w:fldChar w:fldCharType="begin"/>
        </w:r>
        <w:r>
          <w:instrText xml:space="preserve"> PAGEREF _Toc20817 \h </w:instrText>
        </w:r>
        <w:r>
          <w:fldChar w:fldCharType="separate"/>
        </w:r>
        <w:r>
          <w:t>50</w:t>
        </w:r>
        <w:r>
          <w:fldChar w:fldCharType="end"/>
        </w:r>
      </w:hyperlink>
    </w:p>
    <w:p>
      <w:pPr>
        <w:pStyle w:val="TOC1"/>
        <w:tabs>
          <w:tab w:val="right" w:leader="dot" w:pos="8306"/>
        </w:tabs>
      </w:pPr>
      <w:hyperlink w:anchor="_Toc18398" w:history="1">
        <w:r>
          <w:rPr>
            <w:rFonts w:ascii="仿宋" w:eastAsia="仿宋" w:hAnsi="仿宋" w:cs="仿宋" w:hint="eastAsia"/>
            <w:lang w:eastAsia="zh-CN"/>
          </w:rPr>
          <w:t>十二、稀有金属及稀土金属材料项目投资规划</w:t>
        </w:r>
        <w:r>
          <w:tab/>
        </w:r>
        <w:r>
          <w:fldChar w:fldCharType="begin"/>
        </w:r>
        <w:r>
          <w:instrText xml:space="preserve"> PAGEREF _Toc18398 \h </w:instrText>
        </w:r>
        <w:r>
          <w:fldChar w:fldCharType="separate"/>
        </w:r>
        <w:r>
          <w:t>52</w:t>
        </w:r>
        <w:r>
          <w:fldChar w:fldCharType="end"/>
        </w:r>
      </w:hyperlink>
    </w:p>
    <w:p>
      <w:pPr>
        <w:pStyle w:val="TOC2"/>
        <w:tabs>
          <w:tab w:val="right" w:leader="dot" w:pos="8306"/>
        </w:tabs>
      </w:pPr>
      <w:hyperlink w:anchor="_Toc15403" w:history="1">
        <w:r>
          <w:rPr>
            <w:rFonts w:ascii="仿宋" w:eastAsia="仿宋" w:hAnsi="仿宋" w:cs="仿宋" w:hint="eastAsia"/>
            <w:lang w:eastAsia="zh-CN"/>
          </w:rPr>
          <w:t>(一)、稀有金属及稀土金属材料项目总投资估算</w:t>
        </w:r>
        <w:r>
          <w:tab/>
        </w:r>
        <w:r>
          <w:fldChar w:fldCharType="begin"/>
        </w:r>
        <w:r>
          <w:instrText xml:space="preserve"> PAGEREF _Toc15403 \h </w:instrText>
        </w:r>
        <w:r>
          <w:fldChar w:fldCharType="separate"/>
        </w:r>
        <w:r>
          <w:t>52</w:t>
        </w:r>
        <w:r>
          <w:fldChar w:fldCharType="end"/>
        </w:r>
      </w:hyperlink>
    </w:p>
    <w:p>
      <w:pPr>
        <w:pStyle w:val="TOC2"/>
        <w:tabs>
          <w:tab w:val="right" w:leader="dot" w:pos="8306"/>
        </w:tabs>
      </w:pPr>
      <w:hyperlink w:anchor="_Toc24793" w:history="1">
        <w:r>
          <w:rPr>
            <w:rFonts w:ascii="仿宋" w:eastAsia="仿宋" w:hAnsi="仿宋" w:cs="仿宋" w:hint="eastAsia"/>
            <w:lang w:eastAsia="zh-CN"/>
          </w:rPr>
          <w:t>(二)、资金筹措</w:t>
        </w:r>
        <w:r>
          <w:tab/>
        </w:r>
        <w:r>
          <w:fldChar w:fldCharType="begin"/>
        </w:r>
        <w:r>
          <w:instrText xml:space="preserve"> PAGEREF _Toc24793 \h </w:instrText>
        </w:r>
        <w:r>
          <w:fldChar w:fldCharType="separate"/>
        </w:r>
        <w:r>
          <w:t>54</w:t>
        </w:r>
        <w:r>
          <w:fldChar w:fldCharType="end"/>
        </w:r>
      </w:hyperlink>
    </w:p>
    <w:p>
      <w:pPr>
        <w:pStyle w:val="TOC1"/>
        <w:tabs>
          <w:tab w:val="right" w:leader="dot" w:pos="8306"/>
        </w:tabs>
      </w:pPr>
      <w:hyperlink w:anchor="_Toc4544" w:history="1">
        <w:r>
          <w:rPr>
            <w:rFonts w:ascii="仿宋" w:eastAsia="仿宋" w:hAnsi="仿宋" w:cs="仿宋" w:hint="eastAsia"/>
            <w:lang w:eastAsia="zh-CN"/>
          </w:rPr>
          <w:t>十三、稀有金属及稀土金属材料项目实施时间节点</w:t>
        </w:r>
        <w:r>
          <w:tab/>
        </w:r>
        <w:r>
          <w:fldChar w:fldCharType="begin"/>
        </w:r>
        <w:r>
          <w:instrText xml:space="preserve"> PAGEREF _Toc4544 \h </w:instrText>
        </w:r>
        <w:r>
          <w:fldChar w:fldCharType="separate"/>
        </w:r>
        <w:r>
          <w:t>54</w:t>
        </w:r>
        <w:r>
          <w:fldChar w:fldCharType="end"/>
        </w:r>
      </w:hyperlink>
    </w:p>
    <w:p>
      <w:pPr>
        <w:pStyle w:val="TOC2"/>
        <w:tabs>
          <w:tab w:val="right" w:leader="dot" w:pos="8306"/>
        </w:tabs>
      </w:pPr>
      <w:hyperlink w:anchor="_Toc30504" w:history="1">
        <w:r>
          <w:rPr>
            <w:rFonts w:ascii="仿宋" w:eastAsia="仿宋" w:hAnsi="仿宋" w:cs="仿宋" w:hint="eastAsia"/>
            <w:lang w:eastAsia="zh-CN"/>
          </w:rPr>
          <w:t>(一)、稀有金属及稀土金属材料项目启动阶段时间节点</w:t>
        </w:r>
        <w:r>
          <w:tab/>
        </w:r>
        <w:r>
          <w:fldChar w:fldCharType="begin"/>
        </w:r>
        <w:r>
          <w:instrText xml:space="preserve"> PAGEREF _Toc30504 \h </w:instrText>
        </w:r>
        <w:r>
          <w:fldChar w:fldCharType="separate"/>
        </w:r>
        <w:r>
          <w:t>54</w:t>
        </w:r>
        <w:r>
          <w:fldChar w:fldCharType="end"/>
        </w:r>
      </w:hyperlink>
    </w:p>
    <w:p>
      <w:pPr>
        <w:pStyle w:val="TOC2"/>
        <w:tabs>
          <w:tab w:val="right" w:leader="dot" w:pos="8306"/>
        </w:tabs>
      </w:pPr>
      <w:hyperlink w:anchor="_Toc8132" w:history="1">
        <w:r>
          <w:rPr>
            <w:rFonts w:ascii="仿宋" w:eastAsia="仿宋" w:hAnsi="仿宋" w:cs="仿宋" w:hint="eastAsia"/>
            <w:lang w:eastAsia="zh-CN"/>
          </w:rPr>
          <w:t>(二)、稀有金属及稀土金属材料项目执行阶段时间节点</w:t>
        </w:r>
        <w:r>
          <w:tab/>
        </w:r>
        <w:r>
          <w:fldChar w:fldCharType="begin"/>
        </w:r>
        <w:r>
          <w:instrText xml:space="preserve"> PAGEREF _Toc8132 \h </w:instrText>
        </w:r>
        <w:r>
          <w:fldChar w:fldCharType="separate"/>
        </w:r>
        <w:r>
          <w:t>56</w:t>
        </w:r>
        <w:r>
          <w:fldChar w:fldCharType="end"/>
        </w:r>
      </w:hyperlink>
    </w:p>
    <w:p>
      <w:pPr>
        <w:pStyle w:val="TOC2"/>
        <w:tabs>
          <w:tab w:val="right" w:leader="dot" w:pos="8306"/>
        </w:tabs>
      </w:pPr>
      <w:hyperlink w:anchor="_Toc6115" w:history="1">
        <w:r>
          <w:rPr>
            <w:rFonts w:ascii="仿宋" w:eastAsia="仿宋" w:hAnsi="仿宋" w:cs="仿宋" w:hint="eastAsia"/>
            <w:lang w:eastAsia="zh-CN"/>
          </w:rPr>
          <w:t>(三)、稀有金属及稀土金属材料项目完成阶段时间节点</w:t>
        </w:r>
        <w:r>
          <w:tab/>
        </w:r>
        <w:r>
          <w:fldChar w:fldCharType="begin"/>
        </w:r>
        <w:r>
          <w:instrText xml:space="preserve"> PAGEREF _Toc6115 \h </w:instrText>
        </w:r>
        <w:r>
          <w:fldChar w:fldCharType="separate"/>
        </w:r>
        <w:r>
          <w:t>57</w:t>
        </w:r>
        <w:r>
          <w:fldChar w:fldCharType="end"/>
        </w:r>
      </w:hyperlink>
    </w:p>
    <w:p>
      <w:pPr>
        <w:pStyle w:val="TOC1"/>
        <w:tabs>
          <w:tab w:val="right" w:leader="dot" w:pos="8306"/>
        </w:tabs>
      </w:pPr>
      <w:hyperlink w:anchor="_Toc9311" w:history="1">
        <w:r>
          <w:rPr>
            <w:rFonts w:ascii="仿宋" w:eastAsia="仿宋" w:hAnsi="仿宋" w:cs="仿宋" w:hint="eastAsia"/>
            <w:lang w:eastAsia="zh-CN"/>
          </w:rPr>
          <w:t>十四、稀有金属及稀土金属材料项目变更管理</w:t>
        </w:r>
        <w:r>
          <w:tab/>
        </w:r>
        <w:r>
          <w:fldChar w:fldCharType="begin"/>
        </w:r>
        <w:r>
          <w:instrText xml:space="preserve"> PAGEREF _Toc9311 \h </w:instrText>
        </w:r>
        <w:r>
          <w:fldChar w:fldCharType="separate"/>
        </w:r>
        <w:r>
          <w:t>58</w:t>
        </w:r>
        <w:r>
          <w:fldChar w:fldCharType="end"/>
        </w:r>
      </w:hyperlink>
    </w:p>
    <w:p>
      <w:pPr>
        <w:pStyle w:val="TOC2"/>
        <w:tabs>
          <w:tab w:val="right" w:leader="dot" w:pos="8306"/>
        </w:tabs>
      </w:pPr>
      <w:hyperlink w:anchor="_Toc85" w:history="1">
        <w:r>
          <w:rPr>
            <w:rFonts w:ascii="仿宋" w:eastAsia="仿宋" w:hAnsi="仿宋" w:cs="仿宋" w:hint="eastAsia"/>
            <w:lang w:eastAsia="zh-CN"/>
          </w:rPr>
          <w:t>(一)、变更申请与评估</w:t>
        </w:r>
        <w:r>
          <w:tab/>
        </w:r>
        <w:r>
          <w:fldChar w:fldCharType="begin"/>
        </w:r>
        <w:r>
          <w:instrText xml:space="preserve"> PAGEREF _Toc85 \h </w:instrText>
        </w:r>
        <w:r>
          <w:fldChar w:fldCharType="separate"/>
        </w:r>
        <w:r>
          <w:t>58</w:t>
        </w:r>
        <w:r>
          <w:fldChar w:fldCharType="end"/>
        </w:r>
      </w:hyperlink>
    </w:p>
    <w:p>
      <w:pPr>
        <w:pStyle w:val="TOC2"/>
        <w:tabs>
          <w:tab w:val="right" w:leader="dot" w:pos="8306"/>
        </w:tabs>
      </w:pPr>
      <w:hyperlink w:anchor="_Toc2146" w:history="1">
        <w:r>
          <w:rPr>
            <w:rFonts w:ascii="仿宋" w:eastAsia="仿宋" w:hAnsi="仿宋" w:cs="仿宋" w:hint="eastAsia"/>
            <w:lang w:eastAsia="zh-CN"/>
          </w:rPr>
          <w:t>(二)、变更实施与控制</w:t>
        </w:r>
        <w:r>
          <w:tab/>
        </w:r>
        <w:r>
          <w:fldChar w:fldCharType="begin"/>
        </w:r>
        <w:r>
          <w:instrText xml:space="preserve"> PAGEREF _Toc2146 \h </w:instrText>
        </w:r>
        <w:r>
          <w:fldChar w:fldCharType="separate"/>
        </w:r>
        <w:r>
          <w:t>59</w:t>
        </w:r>
        <w:r>
          <w:fldChar w:fldCharType="end"/>
        </w:r>
      </w:hyperlink>
    </w:p>
    <w:p>
      <w:pPr>
        <w:pStyle w:val="TOC1"/>
        <w:tabs>
          <w:tab w:val="right" w:leader="dot" w:pos="8306"/>
        </w:tabs>
      </w:pPr>
      <w:hyperlink w:anchor="_Toc31704" w:history="1">
        <w:r>
          <w:rPr>
            <w:rFonts w:ascii="仿宋" w:eastAsia="仿宋" w:hAnsi="仿宋" w:cs="仿宋" w:hint="eastAsia"/>
            <w:lang w:eastAsia="zh-CN"/>
          </w:rPr>
          <w:t>十五、利益相关者分析与沟通计划</w:t>
        </w:r>
        <w:r>
          <w:tab/>
        </w:r>
        <w:r>
          <w:fldChar w:fldCharType="begin"/>
        </w:r>
        <w:r>
          <w:instrText xml:space="preserve"> PAGEREF _Toc31704 \h </w:instrText>
        </w:r>
        <w:r>
          <w:fldChar w:fldCharType="separate"/>
        </w:r>
        <w:r>
          <w:t>59</w:t>
        </w:r>
        <w:r>
          <w:fldChar w:fldCharType="end"/>
        </w:r>
      </w:hyperlink>
    </w:p>
    <w:p>
      <w:pPr>
        <w:pStyle w:val="TOC2"/>
        <w:tabs>
          <w:tab w:val="right" w:leader="dot" w:pos="8306"/>
        </w:tabs>
      </w:pPr>
      <w:hyperlink w:anchor="_Toc8273" w:history="1">
        <w:r>
          <w:rPr>
            <w:rFonts w:ascii="仿宋" w:eastAsia="仿宋" w:hAnsi="仿宋" w:cs="仿宋" w:hint="eastAsia"/>
            <w:lang w:eastAsia="zh-CN"/>
          </w:rPr>
          <w:t>(一)、利益相关者分析</w:t>
        </w:r>
        <w:r>
          <w:tab/>
        </w:r>
        <w:r>
          <w:fldChar w:fldCharType="begin"/>
        </w:r>
        <w:r>
          <w:instrText xml:space="preserve"> PAGEREF _Toc8273 \h </w:instrText>
        </w:r>
        <w:r>
          <w:fldChar w:fldCharType="separate"/>
        </w:r>
        <w:r>
          <w:t>59</w:t>
        </w:r>
        <w:r>
          <w:fldChar w:fldCharType="end"/>
        </w:r>
      </w:hyperlink>
    </w:p>
    <w:p>
      <w:pPr>
        <w:pStyle w:val="TOC2"/>
        <w:tabs>
          <w:tab w:val="right" w:leader="dot" w:pos="8306"/>
        </w:tabs>
      </w:pPr>
      <w:hyperlink w:anchor="_Toc4424" w:history="1">
        <w:r>
          <w:rPr>
            <w:rFonts w:ascii="仿宋" w:eastAsia="仿宋" w:hAnsi="仿宋" w:cs="仿宋" w:hint="eastAsia"/>
            <w:lang w:eastAsia="zh-CN"/>
          </w:rPr>
          <w:t>(二)、沟通计划</w:t>
        </w:r>
        <w:r>
          <w:tab/>
        </w:r>
        <w:r>
          <w:fldChar w:fldCharType="begin"/>
        </w:r>
        <w:r>
          <w:instrText xml:space="preserve"> PAGEREF _Toc4424 \h </w:instrText>
        </w:r>
        <w:r>
          <w:fldChar w:fldCharType="separate"/>
        </w:r>
        <w:r>
          <w:t>61</w:t>
        </w:r>
        <w:r>
          <w:fldChar w:fldCharType="end"/>
        </w:r>
      </w:hyperlink>
    </w:p>
    <w:p>
      <w:pPr>
        <w:pStyle w:val="TOC1"/>
        <w:tabs>
          <w:tab w:val="right" w:leader="dot" w:pos="8306"/>
        </w:tabs>
      </w:pPr>
      <w:hyperlink w:anchor="_Toc21102" w:history="1">
        <w:r>
          <w:rPr>
            <w:rFonts w:ascii="仿宋" w:eastAsia="仿宋" w:hAnsi="仿宋" w:cs="仿宋" w:hint="eastAsia"/>
            <w:lang w:eastAsia="zh-CN"/>
          </w:rPr>
          <w:t>十六、质量管理体系</w:t>
        </w:r>
        <w:r>
          <w:tab/>
        </w:r>
        <w:r>
          <w:fldChar w:fldCharType="begin"/>
        </w:r>
        <w:r>
          <w:instrText xml:space="preserve"> PAGEREF _Toc21102 \h </w:instrText>
        </w:r>
        <w:r>
          <w:fldChar w:fldCharType="separate"/>
        </w:r>
        <w:r>
          <w:t>62</w:t>
        </w:r>
        <w:r>
          <w:fldChar w:fldCharType="end"/>
        </w:r>
      </w:hyperlink>
    </w:p>
    <w:p>
      <w:pPr>
        <w:pStyle w:val="TOC2"/>
        <w:tabs>
          <w:tab w:val="right" w:leader="dot" w:pos="8306"/>
        </w:tabs>
      </w:pPr>
      <w:hyperlink w:anchor="_Toc1357" w:history="1">
        <w:r>
          <w:rPr>
            <w:rFonts w:ascii="仿宋" w:eastAsia="仿宋" w:hAnsi="仿宋" w:cs="仿宋" w:hint="eastAsia"/>
            <w:lang w:eastAsia="zh-CN"/>
          </w:rPr>
          <w:t>(一)、质量目标与方针</w:t>
        </w:r>
        <w:r>
          <w:tab/>
        </w:r>
        <w:r>
          <w:fldChar w:fldCharType="begin"/>
        </w:r>
        <w:r>
          <w:instrText xml:space="preserve"> PAGEREF _Toc1357 \h </w:instrText>
        </w:r>
        <w:r>
          <w:fldChar w:fldCharType="separate"/>
        </w:r>
        <w:r>
          <w:t>62</w:t>
        </w:r>
        <w:r>
          <w:fldChar w:fldCharType="end"/>
        </w:r>
      </w:hyperlink>
    </w:p>
    <w:p>
      <w:pPr>
        <w:pStyle w:val="TOC2"/>
        <w:tabs>
          <w:tab w:val="right" w:leader="dot" w:pos="8306"/>
        </w:tabs>
      </w:pPr>
      <w:hyperlink w:anchor="_Toc12907" w:history="1">
        <w:r>
          <w:rPr>
            <w:rFonts w:ascii="仿宋" w:eastAsia="仿宋" w:hAnsi="仿宋" w:cs="仿宋" w:hint="eastAsia"/>
            <w:lang w:eastAsia="zh-CN"/>
          </w:rPr>
          <w:t>(二)、质量管理责任</w:t>
        </w:r>
        <w:r>
          <w:tab/>
        </w:r>
        <w:r>
          <w:fldChar w:fldCharType="begin"/>
        </w:r>
        <w:r>
          <w:instrText xml:space="preserve"> PAGEREF _Toc12907 \h </w:instrText>
        </w:r>
        <w:r>
          <w:fldChar w:fldCharType="separate"/>
        </w:r>
        <w:r>
          <w:t>63</w:t>
        </w:r>
        <w:r>
          <w:fldChar w:fldCharType="end"/>
        </w:r>
      </w:hyperlink>
    </w:p>
    <w:p>
      <w:pPr>
        <w:pStyle w:val="TOC2"/>
        <w:tabs>
          <w:tab w:val="right" w:leader="dot" w:pos="8306"/>
        </w:tabs>
      </w:pPr>
      <w:hyperlink w:anchor="_Toc8150" w:history="1">
        <w:r>
          <w:rPr>
            <w:rFonts w:ascii="仿宋" w:eastAsia="仿宋" w:hAnsi="仿宋" w:cs="仿宋" w:hint="eastAsia"/>
            <w:lang w:eastAsia="zh-CN"/>
          </w:rPr>
          <w:t>(三)、质量管理体系文件</w:t>
        </w:r>
        <w:r>
          <w:tab/>
        </w:r>
        <w:r>
          <w:fldChar w:fldCharType="begin"/>
        </w:r>
        <w:r>
          <w:instrText xml:space="preserve"> PAGEREF _Toc8150 \h </w:instrText>
        </w:r>
        <w:r>
          <w:fldChar w:fldCharType="separate"/>
        </w:r>
        <w:r>
          <w:t>64</w:t>
        </w:r>
        <w:r>
          <w:fldChar w:fldCharType="end"/>
        </w:r>
      </w:hyperlink>
    </w:p>
    <w:p>
      <w:pPr>
        <w:pStyle w:val="TOC2"/>
        <w:tabs>
          <w:tab w:val="right" w:leader="dot" w:pos="8306"/>
        </w:tabs>
      </w:pPr>
      <w:hyperlink w:anchor="_Toc26482" w:history="1">
        <w:r>
          <w:rPr>
            <w:rFonts w:ascii="仿宋" w:eastAsia="仿宋" w:hAnsi="仿宋" w:cs="仿宋" w:hint="eastAsia"/>
            <w:lang w:eastAsia="zh-CN"/>
          </w:rPr>
          <w:t>(四)、质量培训与教育</w:t>
        </w:r>
        <w:r>
          <w:tab/>
        </w:r>
        <w:r>
          <w:fldChar w:fldCharType="begin"/>
        </w:r>
        <w:r>
          <w:instrText xml:space="preserve"> PAGEREF _Toc26482 \h </w:instrText>
        </w:r>
        <w:r>
          <w:fldChar w:fldCharType="separate"/>
        </w:r>
        <w:r>
          <w:t>66</w:t>
        </w:r>
        <w:r>
          <w:fldChar w:fldCharType="end"/>
        </w:r>
      </w:hyperlink>
    </w:p>
    <w:p>
      <w:pPr>
        <w:pStyle w:val="TOC2"/>
        <w:tabs>
          <w:tab w:val="right" w:leader="dot" w:pos="8306"/>
        </w:tabs>
      </w:pPr>
      <w:hyperlink w:anchor="_Toc22132" w:history="1">
        <w:r>
          <w:rPr>
            <w:rFonts w:ascii="仿宋" w:eastAsia="仿宋" w:hAnsi="仿宋" w:cs="仿宋" w:hint="eastAsia"/>
            <w:lang w:eastAsia="zh-CN"/>
          </w:rPr>
          <w:t>(五)、质量审核与评价</w:t>
        </w:r>
        <w:r>
          <w:tab/>
        </w:r>
        <w:r>
          <w:fldChar w:fldCharType="begin"/>
        </w:r>
        <w:r>
          <w:instrText xml:space="preserve"> PAGEREF _Toc22132 \h </w:instrText>
        </w:r>
        <w:r>
          <w:fldChar w:fldCharType="separate"/>
        </w:r>
        <w:r>
          <w:t>68</w:t>
        </w:r>
        <w:r>
          <w:fldChar w:fldCharType="end"/>
        </w:r>
      </w:hyperlink>
    </w:p>
    <w:p>
      <w:pPr>
        <w:pStyle w:val="TOC2"/>
        <w:tabs>
          <w:tab w:val="right" w:leader="dot" w:pos="8306"/>
        </w:tabs>
      </w:pPr>
      <w:hyperlink w:anchor="_Toc6048" w:history="1">
        <w:r>
          <w:rPr>
            <w:rFonts w:ascii="仿宋" w:eastAsia="仿宋" w:hAnsi="仿宋" w:cs="仿宋" w:hint="eastAsia"/>
            <w:lang w:eastAsia="zh-CN"/>
          </w:rPr>
          <w:t>(六)、不符合与纠正措施</w:t>
        </w:r>
        <w:r>
          <w:tab/>
        </w:r>
        <w:r>
          <w:fldChar w:fldCharType="begin"/>
        </w:r>
        <w:r>
          <w:instrText xml:space="preserve"> PAGEREF _Toc6048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446"/>
      <w:r>
        <w:rPr>
          <w:rFonts w:ascii="仿宋" w:eastAsia="仿宋" w:hAnsi="仿宋" w:cs="仿宋" w:hint="eastAsia"/>
          <w:sz w:val="28"/>
          <w:lang w:eastAsia="zh-CN"/>
        </w:rPr>
        <w:t>一、稀有金属及稀土金属材料项目土建工程</w:t>
      </w:r>
      <w:bookmarkEnd w:id="2"/>
    </w:p>
    <w:p>
      <w:pPr>
        <w:pStyle w:val="Heading2"/>
        <w:rPr>
          <w:rFonts w:ascii="仿宋" w:eastAsia="仿宋" w:hAnsi="仿宋" w:cs="仿宋" w:hint="eastAsia"/>
          <w:lang w:eastAsia="zh-CN"/>
        </w:rPr>
      </w:pPr>
      <w:bookmarkStart w:id="3" w:name="_Toc2155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在稀有金属及稀土金属材料项目的建筑工程设计中，我们将秉承一系列重要的设计原则，以确保稀有金属及稀土金属材料项目建筑在功能、美观、可持续性等方面达到最佳效果。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首要原则是确保建筑的功能性得到最大化的发挥。我们将充分理解稀有金属及稀土金属材料项目的实际需求，合理布局各个功能区域，保证建筑在满足业务需求的同时，提供高效的工作环境。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在建筑设计中，我们将综合考虑建设和运营成本。通过精细的经济效益分析，确保设计方案在高效利用资源的同时，对稀有金属及稀土金属材料项目的长期盈利能力有积极的贡献。</w:t>
      </w:r>
    </w:p>
    <w:p>
      <w:pPr>
        <w:pStyle w:val="Heading2"/>
        <w:ind w:firstLine="560" w:firstLineChars="200"/>
        <w:rPr>
          <w:rFonts w:ascii="仿宋" w:eastAsia="仿宋" w:hAnsi="仿宋" w:cs="仿宋" w:hint="eastAsia"/>
          <w:sz w:val="28"/>
          <w:lang w:eastAsia="zh-CN"/>
        </w:rPr>
      </w:pPr>
      <w:bookmarkStart w:id="4" w:name="_Toc2471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及稀土金属材料项目的土建工程设计中，我们将精准设定设计年限，结合稀有金属及稀土金属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稀有金属及稀土金属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81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稀有金属及稀土金属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稀有金属及稀土金属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稀有金属及稀土金属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33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本期工程稀有金属及稀土金属材料项目预计总建筑面积XXX平方米，其中：计容建筑面积XXX平方米，计划建筑工程投资XX万元，占稀有金属及稀土金属材料项目总投资的XX%。</w:t>
      </w:r>
    </w:p>
    <w:p>
      <w:pPr>
        <w:pStyle w:val="Heading1"/>
        <w:ind w:firstLine="560" w:firstLineChars="200"/>
        <w:rPr>
          <w:rFonts w:ascii="仿宋" w:eastAsia="仿宋" w:hAnsi="仿宋" w:cs="仿宋" w:hint="eastAsia"/>
          <w:sz w:val="28"/>
          <w:lang w:eastAsia="zh-CN"/>
        </w:rPr>
      </w:pPr>
      <w:bookmarkStart w:id="7" w:name="_Toc11654"/>
      <w:r>
        <w:rPr>
          <w:rFonts w:ascii="仿宋" w:eastAsia="仿宋" w:hAnsi="仿宋" w:cs="仿宋" w:hint="eastAsia"/>
          <w:sz w:val="28"/>
          <w:lang w:eastAsia="zh-CN"/>
        </w:rPr>
        <w:t>二、稀有金属及稀土金属材料项目绩效评估</w:t>
      </w:r>
      <w:bookmarkEnd w:id="7"/>
    </w:p>
    <w:p>
      <w:pPr>
        <w:pStyle w:val="Heading2"/>
        <w:rPr>
          <w:rFonts w:ascii="仿宋" w:eastAsia="仿宋" w:hAnsi="仿宋" w:cs="仿宋" w:hint="eastAsia"/>
          <w:lang w:eastAsia="zh-CN"/>
        </w:rPr>
      </w:pPr>
      <w:bookmarkStart w:id="8" w:name="_Toc12990"/>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及稀土金属材料项目中，我们设计了一套全面的绩效评估指标，以确保稀有金属及稀土金属材料项目的可控和成功交付。这些指标跨足稀有金属及稀土金属材料项目目标、成本、进度和质量等多个维度，为我们提供了全面洞察稀有金属及稀土金属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及稀土金属材料项目目标达成率是我们关注的首要指标。我们设定了明确的目标，并通过定期监测和评估，迅速发现并应对潜在的目标偏差。这为稀有金属及稀土金属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成本绩效是另一个核心关注点。通过实际成本与预算成本的对比分析，我们深入了解成本差异的原因，及时调整资源分配，保持稀有金属及稀土金属材料项目在经济效益方面的合理水平。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及稀土金属材料项目进度作为关键的绩效指标之一，得到了精心的关注。我们制定了详细的稀有金属及稀土金属材料项目进度计划，并设立了进度符合度指标，确保实际进度与计划进度保持一致。这使我们能够快速发现和解决潜在的进度问题，保持稀有金属及稀土金属材料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稀有金属及稀土金属材料项目绩效的不可或缺的一环。我们引入了一系列的质量标准和客户满意度指标，以确保稀有金属及稀土金属材料项目交付的成果在质量上达到或超越预期水平。通过持续监测这些指标，我们努力提升稀有金属及稀土金属材料项目整体质量水平，为稀有金属及稀土金属材料项目的成功交付提供有力保障。通过这些科学且全面的绩效评估，我们能够更好地引导稀有金属及稀土金属材料项目的持续改进，确保稀有金属及稀土金属材料项目目标的顺利达成。</w:t>
      </w:r>
    </w:p>
    <w:p>
      <w:pPr>
        <w:pStyle w:val="Heading2"/>
        <w:ind w:firstLine="560" w:firstLineChars="200"/>
        <w:rPr>
          <w:rFonts w:ascii="仿宋" w:eastAsia="仿宋" w:hAnsi="仿宋" w:cs="仿宋" w:hint="eastAsia"/>
          <w:sz w:val="28"/>
          <w:lang w:eastAsia="zh-CN"/>
        </w:rPr>
      </w:pPr>
      <w:bookmarkStart w:id="9" w:name="_Toc6589"/>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绩效评估是稀有金属及稀土金属材料项目中的关键环节，为确保稀有金属及稀土金属材料项目达到预期目标，我们采用了多层次、多维度的绩效评估方法。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稀有金属及稀土金属材料项目的战略目标对齐，确保每个决策和行动都与稀有金属及稀土金属材料项目整体目标保持一致。团队会定期召开战略对齐会议，审视当前工作与稀有金属及稀土金属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稀有金属及稀土金属材料项目进度、质量、成本和风险等方面。这些指标通过数据收集和分析，为稀有金属及稀土金属材料项目管理团队提供了客观的评估依据。例如，我们通过稀有金属及稀土金属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稀有金属及稀土金属材料项目内部，还考虑了稀有金属及稀土金属材料项目对外部环境的影响。我们定期进行干系人满意度调查，以了解各利益相关方对稀有金属及稀土金属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这种多层次、多角度的绩效评估方法，使得我们能够全面了解稀有金属及稀土金属材料项目的运行状态，及时做出调整，确保稀有金属及稀土金属材料项目在不断变化的环境中保持稳健前行。</w:t>
      </w:r>
    </w:p>
    <w:p>
      <w:pPr>
        <w:pStyle w:val="Heading2"/>
        <w:ind w:firstLine="560" w:firstLineChars="200"/>
        <w:rPr>
          <w:rFonts w:ascii="仿宋" w:eastAsia="仿宋" w:hAnsi="仿宋" w:cs="仿宋" w:hint="eastAsia"/>
          <w:sz w:val="28"/>
          <w:lang w:eastAsia="zh-CN"/>
        </w:rPr>
      </w:pPr>
      <w:bookmarkStart w:id="10" w:name="_Toc22399"/>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为了确保稀有金属及稀土金属材料项目的有效管理和不断优化，我们采用了精心设计的绩效评估周期。这个周期旨在实现灵活、实时和全面的评估，以适应稀有金属及稀土金属材料项目执行中的各种挑战。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稀有金属及稀土金属材料项目的不同需求，分为短期、中期和长期。短期评估关注每个迭代或工作周期，以及时发现和解决当前任务中的问题。中期评估涵盖几个迭代，深入了解整体稀有金属及稀土金属材料项目的趋势和性能。长期评估则着眼于整个稀有金属及稀土金属材料项目阶段，确保稀有金属及稀土金属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稀有金属及稀土金属材料项目管理工具和协作平台，团队成员能够随时更新和分享稀有金属及稀土金属材料项目数据。这种实时性的反馈机制使我们能够及时察觉潜在问题，快速调整，保持稀有金属及稀土金属材料项目的稳健运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稀有金属及稀土金属材料项目的决策制定密不可分。每个周期的稀有金属及稀土金属材料项目回顾会议成为集体总结经验、识别问题深层次原因并找到创新解决方案的平台。这种定期的反思与调整机制使稀有金属及稀土金属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494"/>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552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及稀土金属材料项目的技术管理特点体现在其创新导向。通过引入最先进的技术趋势和解决方案，稀有金属及稀土金属材料项目致力于提升科技含量、提高质量和效率水平。这意味着我们将采用最新的工具和方法，确保稀有金属及稀土金属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稀有金属及稀土金属材料项目技术管理的显著特征。通过整合不同领域的技术资源，我们实现了跨学科的协同工作。这有助于优化技术架构，提高整体效能。此外，整合性策略还促进了不同技术团队之间的紧密沟通和高效合作，确保稀有金属及稀土金属材料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稀有金属及稀土金属材料项目所采用的技术。通过不断优化技术方案，稀有金属及稀土金属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稀有金属及稀土金属材料项目团队将在稀有金属及稀土金属材料项目初期识别可能的技术风险，并采取相应的预防和应对措施。通过建立健全的风险评估机制，稀有金属及稀土金属材料项目能够在实施过程中及时发现并解决潜在的技术问题，保障稀有金属及稀土金属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稀有金属及稀土金属材料项目中，技术将成为稀有金属及稀土金属材料项目成功的有力支持。这一深度剖析揭示了技术管理在稀有金属及稀土金属材料项目实施中的关键作用，为稀有金属及稀土金属材料项目的技术基础奠定了坚实的基础。</w:t>
      </w:r>
    </w:p>
    <w:p>
      <w:pPr>
        <w:pStyle w:val="Heading2"/>
        <w:ind w:firstLine="560" w:firstLineChars="200"/>
        <w:rPr>
          <w:rFonts w:ascii="仿宋" w:eastAsia="仿宋" w:hAnsi="仿宋" w:cs="仿宋" w:hint="eastAsia"/>
          <w:sz w:val="28"/>
          <w:lang w:eastAsia="zh-CN"/>
        </w:rPr>
      </w:pPr>
      <w:bookmarkStart w:id="13" w:name="_Toc13994"/>
      <w:r>
        <w:rPr>
          <w:rFonts w:ascii="仿宋" w:eastAsia="仿宋" w:hAnsi="仿宋" w:cs="仿宋" w:hint="eastAsia"/>
          <w:sz w:val="28"/>
          <w:lang w:eastAsia="zh-CN"/>
        </w:rPr>
        <w:t>(二)、稀有金属及稀土金属材料项目工艺技术设计方案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稀有金属及稀土金属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稀有金属及稀土金属材料项目将严格按照相关行业规范要求进行组织。通过有效控制产品质量，稀有金属及稀土金属材料项目将致力于为顾客提供优质的稀有金属及稀土金属材料项目产品和良好的服务。这体现了稀有金属及稀土金属材料项目对于生产活动合规性和质量标准的高度重视，为稀有金属及稀土金属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稀有金属及稀土金属材料项目注重生态效益和清洁生产原则。稀有金属及稀土金属材料项目建设将紧密结合地方特色经济发展，与社会经济发展规划和区域环境保护规划方案相协调一致。通过与当地区域自然生态系统的结合，稀有金属及稀土金属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稀有金属及稀土金属材料项目产品具有多样化的客户需求和个性化的特点。因此，稀有金属及稀土金属材料项目产品规格品种多样，且单批生产数量较小。为满足这一特点，稀有金属及稀土金属材料项目承办单位将建设先进的柔性制造生产线。通过广泛应用柔性制造技术，稀有金属及稀土金属材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总体而言，稀有金属及稀土金属材料项目采用的技术具有较高的技术含量和自动化水平，处于国内先进水平。这一技术选用不仅体现了对生产效率、质量和环境友好性的高标准要求，同时为稀有金属及稀土金属材料项目的可持续发展奠定了坚实的基础。</w:t>
      </w:r>
    </w:p>
    <w:p>
      <w:pPr>
        <w:pStyle w:val="Heading2"/>
        <w:ind w:firstLine="560" w:firstLineChars="200"/>
        <w:rPr>
          <w:rFonts w:ascii="仿宋" w:eastAsia="仿宋" w:hAnsi="仿宋" w:cs="仿宋" w:hint="eastAsia"/>
          <w:sz w:val="28"/>
          <w:lang w:eastAsia="zh-CN"/>
        </w:rPr>
      </w:pPr>
      <w:bookmarkStart w:id="14" w:name="_Toc17068"/>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为确保稀有金属及稀土金属材料项目的高效生产和技术实施，我们制定了一套精心设计的设备选型方案，以满足稀有金属及稀土金属材料项目生产、质量和环保的要求。该方案的主要特点如下：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稀有金属及稀土金属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稀有金属及稀土金属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730"/>
      <w:r>
        <w:rPr>
          <w:rFonts w:ascii="仿宋" w:eastAsia="仿宋" w:hAnsi="仿宋" w:cs="仿宋" w:hint="eastAsia"/>
          <w:sz w:val="28"/>
          <w:lang w:eastAsia="zh-CN"/>
        </w:rPr>
        <w:t>四、稀有金属及稀土金属材料项目文档管理</w:t>
      </w:r>
      <w:bookmarkEnd w:id="15"/>
    </w:p>
    <w:p>
      <w:pPr>
        <w:pStyle w:val="Heading2"/>
        <w:rPr>
          <w:rFonts w:ascii="仿宋" w:eastAsia="仿宋" w:hAnsi="仿宋" w:cs="仿宋" w:hint="eastAsia"/>
          <w:lang w:eastAsia="zh-CN"/>
        </w:rPr>
      </w:pPr>
      <w:bookmarkStart w:id="16" w:name="_Toc23898"/>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稀有金属及稀土金属材料项目高度重视文档的质量和准确性，以支持稀有金属及稀土金属材料项目的各项活动和决策。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及稀土金属材料项目文档的编制始于稀有金属及稀土金属材料项目计划的初期，我们制定了详细的文档编制计划，明确了每个文档的内容、格式和编写责任人。在稀有金属及稀土金属材料项目启动阶段，我们首先编制了稀有金属及稀土金属材料项目章程，明确定义了稀有金属及稀土金属材料项目的目标、范围、风险等关键要素。随后，稀有金属及稀土金属材料项目团队根据计划陆续编制了需求文档、设计文档、测试文档等各类文档，确保稀有金属及稀土金属材料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稀有金属及稀土金属材料项目管理中的重要环节，旨在确保稀有金属及稀土金属材料项目文档符合质量标准和稀有金属及稀土金属材料项目需求。在稀有金属及稀土金属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稀有金属及稀土金属材料项目相关利益方和专业领域的专家对文档进行独立审查。这有助于获取更全面、客观的反馈，确保稀有金属及稀土金属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及稀土金属材料项目在文档编制与审查方面建立了严格的管理机制，通过规范的流程和多维度的审查，确保稀有金属及稀土金属材料项目文档的质量、准确性和可靠性，为稀有金属及稀土金属材料项目的顺利推进提供了有力支持。</w:t>
      </w:r>
    </w:p>
    <w:p>
      <w:pPr>
        <w:pStyle w:val="Heading2"/>
        <w:ind w:firstLine="560" w:firstLineChars="200"/>
        <w:rPr>
          <w:rFonts w:ascii="仿宋" w:eastAsia="仿宋" w:hAnsi="仿宋" w:cs="仿宋" w:hint="eastAsia"/>
          <w:sz w:val="28"/>
          <w:lang w:eastAsia="zh-CN"/>
        </w:rPr>
      </w:pPr>
      <w:bookmarkStart w:id="17" w:name="_Toc8057"/>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在稀有金属及稀土金属材料项目中，我们致力于优化文档发布与分发过程，以确保信息的高效传递和团队间协作的顺畅进行。以下是我们采取的关键优化策略：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我们通过多渠道发布文档，包括电子邮件、稀有金属及稀土金属材料项目管理平台、内部网站等，以满足不同团队成员的偏好和需求。多渠道发布确保了信息的全面覆盖。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我们采用了精细的权限控制，确保只有授权人员可以访问敏感信息。这种安全措施保护了稀有金属及稀土金属材料项目文档的机密性，防止了未经授权的信息泄露。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5388"/>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稀有金属及稀土金属材料项目生命周期中一个至关重要的环节，直接关系到稀有金属及稀土金属材料项目信息的长期保存和历史记录的完整性。在稀有金属及稀土金属材料项目中，我们实施了一系列有效的文档存档与归档管理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https://d.book118.com/757063115133006053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稀有金属及稀土金属材料项目规划设计蓝图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814726"/>
    <w:rsid w:val="658147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706311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2024-03-04T11:00:00Z</dcterms:created>
  <dcterms:modified xsi:type="dcterms:W3CDTF">2024-03-04T11:00:15Z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CBFF3C432A9C4D91BB7D9E1940843F6E_11</vt:lpwstr>
  </property>
  <property fmtid="{D5CDD505-2E9C-101B-9397-08002B2CF9AE}" pid="3" name="KSOProductBuildVer">
    <vt:lpwstr>2052-12.1.0.16388</vt:lpwstr>
  </property>
</Properties>
</file>