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民爆器材项目规划设计纲要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15" w:history="1">
        <w:r>
          <w:rPr>
            <w:rFonts w:ascii="仿宋" w:eastAsia="仿宋" w:hAnsi="仿宋" w:cs="仿宋" w:hint="eastAsia"/>
            <w:lang w:eastAsia="zh-CN"/>
          </w:rPr>
          <w:t>概论</w:t>
        </w:r>
        <w:r>
          <w:tab/>
        </w:r>
        <w:r>
          <w:fldChar w:fldCharType="begin"/>
        </w:r>
        <w:r>
          <w:instrText xml:space="preserve"> PAGEREF _Toc19515 \h </w:instrText>
        </w:r>
        <w:r>
          <w:fldChar w:fldCharType="separate"/>
        </w:r>
        <w:r>
          <w:t>3</w:t>
        </w:r>
        <w:r>
          <w:fldChar w:fldCharType="end"/>
        </w:r>
      </w:hyperlink>
    </w:p>
    <w:p>
      <w:pPr>
        <w:pStyle w:val="TOC1"/>
        <w:tabs>
          <w:tab w:val="right" w:leader="dot" w:pos="8306"/>
        </w:tabs>
      </w:pPr>
      <w:hyperlink w:anchor="_Toc696" w:history="1">
        <w:r>
          <w:rPr>
            <w:rFonts w:ascii="仿宋" w:eastAsia="仿宋" w:hAnsi="仿宋" w:cs="仿宋" w:hint="eastAsia"/>
            <w:lang w:eastAsia="zh-CN"/>
          </w:rPr>
          <w:t>一、民爆器材项目文档管理</w:t>
        </w:r>
        <w:r>
          <w:tab/>
        </w:r>
        <w:r>
          <w:fldChar w:fldCharType="begin"/>
        </w:r>
        <w:r>
          <w:instrText xml:space="preserve"> PAGEREF _Toc696 \h </w:instrText>
        </w:r>
        <w:r>
          <w:fldChar w:fldCharType="separate"/>
        </w:r>
        <w:r>
          <w:t>3</w:t>
        </w:r>
        <w:r>
          <w:fldChar w:fldCharType="end"/>
        </w:r>
      </w:hyperlink>
    </w:p>
    <w:p>
      <w:pPr>
        <w:pStyle w:val="TOC2"/>
        <w:tabs>
          <w:tab w:val="right" w:leader="dot" w:pos="8306"/>
        </w:tabs>
      </w:pPr>
      <w:hyperlink w:anchor="_Toc1429" w:history="1">
        <w:r>
          <w:rPr>
            <w:rFonts w:ascii="仿宋" w:eastAsia="仿宋" w:hAnsi="仿宋" w:cs="仿宋" w:hint="eastAsia"/>
            <w:lang w:eastAsia="zh-CN"/>
          </w:rPr>
          <w:t>(一)、文档编制与审查</w:t>
        </w:r>
        <w:r>
          <w:tab/>
        </w:r>
        <w:r>
          <w:fldChar w:fldCharType="begin"/>
        </w:r>
        <w:r>
          <w:instrText xml:space="preserve"> PAGEREF _Toc1429 \h </w:instrText>
        </w:r>
        <w:r>
          <w:fldChar w:fldCharType="separate"/>
        </w:r>
        <w:r>
          <w:t>3</w:t>
        </w:r>
        <w:r>
          <w:fldChar w:fldCharType="end"/>
        </w:r>
      </w:hyperlink>
    </w:p>
    <w:p>
      <w:pPr>
        <w:pStyle w:val="TOC2"/>
        <w:tabs>
          <w:tab w:val="right" w:leader="dot" w:pos="8306"/>
        </w:tabs>
      </w:pPr>
      <w:hyperlink w:anchor="_Toc8307" w:history="1">
        <w:r>
          <w:rPr>
            <w:rFonts w:ascii="仿宋" w:eastAsia="仿宋" w:hAnsi="仿宋" w:cs="仿宋" w:hint="eastAsia"/>
            <w:lang w:eastAsia="zh-CN"/>
          </w:rPr>
          <w:t>(二)、文档发布与分发</w:t>
        </w:r>
        <w:r>
          <w:tab/>
        </w:r>
        <w:r>
          <w:fldChar w:fldCharType="begin"/>
        </w:r>
        <w:r>
          <w:instrText xml:space="preserve"> PAGEREF _Toc8307 \h </w:instrText>
        </w:r>
        <w:r>
          <w:fldChar w:fldCharType="separate"/>
        </w:r>
        <w:r>
          <w:t>4</w:t>
        </w:r>
        <w:r>
          <w:fldChar w:fldCharType="end"/>
        </w:r>
      </w:hyperlink>
    </w:p>
    <w:p>
      <w:pPr>
        <w:pStyle w:val="TOC2"/>
        <w:tabs>
          <w:tab w:val="right" w:leader="dot" w:pos="8306"/>
        </w:tabs>
      </w:pPr>
      <w:hyperlink w:anchor="_Toc25123" w:history="1">
        <w:r>
          <w:rPr>
            <w:rFonts w:ascii="仿宋" w:eastAsia="仿宋" w:hAnsi="仿宋" w:cs="仿宋" w:hint="eastAsia"/>
            <w:lang w:eastAsia="zh-CN"/>
          </w:rPr>
          <w:t>(三)、文档存档与归档</w:t>
        </w:r>
        <w:r>
          <w:tab/>
        </w:r>
        <w:r>
          <w:fldChar w:fldCharType="begin"/>
        </w:r>
        <w:r>
          <w:instrText xml:space="preserve"> PAGEREF _Toc25123 \h </w:instrText>
        </w:r>
        <w:r>
          <w:fldChar w:fldCharType="separate"/>
        </w:r>
        <w:r>
          <w:t>5</w:t>
        </w:r>
        <w:r>
          <w:fldChar w:fldCharType="end"/>
        </w:r>
      </w:hyperlink>
    </w:p>
    <w:p>
      <w:pPr>
        <w:pStyle w:val="TOC1"/>
        <w:tabs>
          <w:tab w:val="right" w:leader="dot" w:pos="8306"/>
        </w:tabs>
      </w:pPr>
      <w:hyperlink w:anchor="_Toc12328" w:history="1">
        <w:r>
          <w:rPr>
            <w:rFonts w:ascii="仿宋" w:eastAsia="仿宋" w:hAnsi="仿宋" w:cs="仿宋" w:hint="eastAsia"/>
            <w:lang w:eastAsia="zh-CN"/>
          </w:rPr>
          <w:t>二、民爆器材项目可持续发展</w:t>
        </w:r>
        <w:r>
          <w:tab/>
        </w:r>
        <w:r>
          <w:fldChar w:fldCharType="begin"/>
        </w:r>
        <w:r>
          <w:instrText xml:space="preserve"> PAGEREF _Toc12328 \h </w:instrText>
        </w:r>
        <w:r>
          <w:fldChar w:fldCharType="separate"/>
        </w:r>
        <w:r>
          <w:t>6</w:t>
        </w:r>
        <w:r>
          <w:fldChar w:fldCharType="end"/>
        </w:r>
      </w:hyperlink>
    </w:p>
    <w:p>
      <w:pPr>
        <w:pStyle w:val="TOC2"/>
        <w:tabs>
          <w:tab w:val="right" w:leader="dot" w:pos="8306"/>
        </w:tabs>
      </w:pPr>
      <w:hyperlink w:anchor="_Toc28432" w:history="1">
        <w:r>
          <w:rPr>
            <w:rFonts w:ascii="仿宋" w:eastAsia="仿宋" w:hAnsi="仿宋" w:cs="仿宋" w:hint="eastAsia"/>
            <w:lang w:eastAsia="zh-CN"/>
          </w:rPr>
          <w:t>(一)、可持续战略与实践</w:t>
        </w:r>
        <w:r>
          <w:tab/>
        </w:r>
        <w:r>
          <w:fldChar w:fldCharType="begin"/>
        </w:r>
        <w:r>
          <w:instrText xml:space="preserve"> PAGEREF _Toc28432 \h </w:instrText>
        </w:r>
        <w:r>
          <w:fldChar w:fldCharType="separate"/>
        </w:r>
        <w:r>
          <w:t>6</w:t>
        </w:r>
        <w:r>
          <w:fldChar w:fldCharType="end"/>
        </w:r>
      </w:hyperlink>
    </w:p>
    <w:p>
      <w:pPr>
        <w:pStyle w:val="TOC2"/>
        <w:tabs>
          <w:tab w:val="right" w:leader="dot" w:pos="8306"/>
        </w:tabs>
      </w:pPr>
      <w:hyperlink w:anchor="_Toc20705" w:history="1">
        <w:r>
          <w:rPr>
            <w:rFonts w:ascii="仿宋" w:eastAsia="仿宋" w:hAnsi="仿宋" w:cs="仿宋" w:hint="eastAsia"/>
            <w:lang w:eastAsia="zh-CN"/>
          </w:rPr>
          <w:t>(二)、环保与社会责任</w:t>
        </w:r>
        <w:r>
          <w:tab/>
        </w:r>
        <w:r>
          <w:fldChar w:fldCharType="begin"/>
        </w:r>
        <w:r>
          <w:instrText xml:space="preserve"> PAGEREF _Toc20705 \h </w:instrText>
        </w:r>
        <w:r>
          <w:fldChar w:fldCharType="separate"/>
        </w:r>
        <w:r>
          <w:t>7</w:t>
        </w:r>
        <w:r>
          <w:fldChar w:fldCharType="end"/>
        </w:r>
      </w:hyperlink>
    </w:p>
    <w:p>
      <w:pPr>
        <w:pStyle w:val="TOC1"/>
        <w:tabs>
          <w:tab w:val="right" w:leader="dot" w:pos="8306"/>
        </w:tabs>
      </w:pPr>
      <w:hyperlink w:anchor="_Toc17281" w:history="1">
        <w:r>
          <w:rPr>
            <w:rFonts w:ascii="仿宋" w:eastAsia="仿宋" w:hAnsi="仿宋" w:cs="仿宋" w:hint="eastAsia"/>
            <w:lang w:eastAsia="zh-CN"/>
          </w:rPr>
          <w:t>三、民爆器材项目建设背景及必要性分析</w:t>
        </w:r>
        <w:r>
          <w:tab/>
        </w:r>
        <w:r>
          <w:fldChar w:fldCharType="begin"/>
        </w:r>
        <w:r>
          <w:instrText xml:space="preserve"> PAGEREF _Toc17281 \h </w:instrText>
        </w:r>
        <w:r>
          <w:fldChar w:fldCharType="separate"/>
        </w:r>
        <w:r>
          <w:t>8</w:t>
        </w:r>
        <w:r>
          <w:fldChar w:fldCharType="end"/>
        </w:r>
      </w:hyperlink>
    </w:p>
    <w:p>
      <w:pPr>
        <w:pStyle w:val="TOC2"/>
        <w:tabs>
          <w:tab w:val="right" w:leader="dot" w:pos="8306"/>
        </w:tabs>
      </w:pPr>
      <w:hyperlink w:anchor="_Toc2133" w:history="1">
        <w:r>
          <w:rPr>
            <w:rFonts w:ascii="仿宋" w:eastAsia="仿宋" w:hAnsi="仿宋" w:cs="仿宋" w:hint="eastAsia"/>
            <w:lang w:eastAsia="zh-CN"/>
          </w:rPr>
          <w:t>(一)、民爆器材项目背景分析</w:t>
        </w:r>
        <w:r>
          <w:tab/>
        </w:r>
        <w:r>
          <w:fldChar w:fldCharType="begin"/>
        </w:r>
        <w:r>
          <w:instrText xml:space="preserve"> PAGEREF _Toc2133 \h </w:instrText>
        </w:r>
        <w:r>
          <w:fldChar w:fldCharType="separate"/>
        </w:r>
        <w:r>
          <w:t>8</w:t>
        </w:r>
        <w:r>
          <w:fldChar w:fldCharType="end"/>
        </w:r>
      </w:hyperlink>
    </w:p>
    <w:p>
      <w:pPr>
        <w:pStyle w:val="TOC2"/>
        <w:tabs>
          <w:tab w:val="right" w:leader="dot" w:pos="8306"/>
        </w:tabs>
      </w:pPr>
      <w:hyperlink w:anchor="_Toc29938" w:history="1">
        <w:r>
          <w:rPr>
            <w:rFonts w:ascii="仿宋" w:eastAsia="仿宋" w:hAnsi="仿宋" w:cs="仿宋" w:hint="eastAsia"/>
            <w:lang w:eastAsia="zh-CN"/>
          </w:rPr>
          <w:t>(二)、民爆器材项目建设必要性分析</w:t>
        </w:r>
        <w:r>
          <w:tab/>
        </w:r>
        <w:r>
          <w:fldChar w:fldCharType="begin"/>
        </w:r>
        <w:r>
          <w:instrText xml:space="preserve"> PAGEREF _Toc29938 \h </w:instrText>
        </w:r>
        <w:r>
          <w:fldChar w:fldCharType="separate"/>
        </w:r>
        <w:r>
          <w:t>10</w:t>
        </w:r>
        <w:r>
          <w:fldChar w:fldCharType="end"/>
        </w:r>
      </w:hyperlink>
    </w:p>
    <w:p>
      <w:pPr>
        <w:pStyle w:val="TOC1"/>
        <w:tabs>
          <w:tab w:val="right" w:leader="dot" w:pos="8306"/>
        </w:tabs>
      </w:pPr>
      <w:hyperlink w:anchor="_Toc2626" w:history="1">
        <w:r>
          <w:rPr>
            <w:rFonts w:ascii="仿宋" w:eastAsia="仿宋" w:hAnsi="仿宋" w:cs="仿宋" w:hint="eastAsia"/>
            <w:lang w:eastAsia="zh-CN"/>
          </w:rPr>
          <w:t>四、民爆器材项目土建工程</w:t>
        </w:r>
        <w:r>
          <w:tab/>
        </w:r>
        <w:r>
          <w:fldChar w:fldCharType="begin"/>
        </w:r>
        <w:r>
          <w:instrText xml:space="preserve"> PAGEREF _Toc2626 \h </w:instrText>
        </w:r>
        <w:r>
          <w:fldChar w:fldCharType="separate"/>
        </w:r>
        <w:r>
          <w:t>11</w:t>
        </w:r>
        <w:r>
          <w:fldChar w:fldCharType="end"/>
        </w:r>
      </w:hyperlink>
    </w:p>
    <w:p>
      <w:pPr>
        <w:pStyle w:val="TOC2"/>
        <w:tabs>
          <w:tab w:val="right" w:leader="dot" w:pos="8306"/>
        </w:tabs>
      </w:pPr>
      <w:hyperlink w:anchor="_Toc21388" w:history="1">
        <w:r>
          <w:rPr>
            <w:rFonts w:ascii="仿宋" w:eastAsia="仿宋" w:hAnsi="仿宋" w:cs="仿宋" w:hint="eastAsia"/>
            <w:lang w:eastAsia="zh-CN"/>
          </w:rPr>
          <w:t>(一)、建筑工程设计原则</w:t>
        </w:r>
        <w:r>
          <w:tab/>
        </w:r>
        <w:r>
          <w:fldChar w:fldCharType="begin"/>
        </w:r>
        <w:r>
          <w:instrText xml:space="preserve"> PAGEREF _Toc21388 \h </w:instrText>
        </w:r>
        <w:r>
          <w:fldChar w:fldCharType="separate"/>
        </w:r>
        <w:r>
          <w:t>11</w:t>
        </w:r>
        <w:r>
          <w:fldChar w:fldCharType="end"/>
        </w:r>
      </w:hyperlink>
    </w:p>
    <w:p>
      <w:pPr>
        <w:pStyle w:val="TOC2"/>
        <w:tabs>
          <w:tab w:val="right" w:leader="dot" w:pos="8306"/>
        </w:tabs>
      </w:pPr>
      <w:hyperlink w:anchor="_Toc19435" w:history="1">
        <w:r>
          <w:rPr>
            <w:rFonts w:ascii="仿宋" w:eastAsia="仿宋" w:hAnsi="仿宋" w:cs="仿宋" w:hint="eastAsia"/>
            <w:lang w:eastAsia="zh-CN"/>
          </w:rPr>
          <w:t>(二)、土建工程设计年限及安全等级</w:t>
        </w:r>
        <w:r>
          <w:tab/>
        </w:r>
        <w:r>
          <w:fldChar w:fldCharType="begin"/>
        </w:r>
        <w:r>
          <w:instrText xml:space="preserve"> PAGEREF _Toc19435 \h </w:instrText>
        </w:r>
        <w:r>
          <w:fldChar w:fldCharType="separate"/>
        </w:r>
        <w:r>
          <w:t>12</w:t>
        </w:r>
        <w:r>
          <w:fldChar w:fldCharType="end"/>
        </w:r>
      </w:hyperlink>
    </w:p>
    <w:p>
      <w:pPr>
        <w:pStyle w:val="TOC2"/>
        <w:tabs>
          <w:tab w:val="right" w:leader="dot" w:pos="8306"/>
        </w:tabs>
      </w:pPr>
      <w:hyperlink w:anchor="_Toc22084" w:history="1">
        <w:r>
          <w:rPr>
            <w:rFonts w:ascii="仿宋" w:eastAsia="仿宋" w:hAnsi="仿宋" w:cs="仿宋" w:hint="eastAsia"/>
            <w:lang w:eastAsia="zh-CN"/>
          </w:rPr>
          <w:t>(三)、建筑工程设计总体要求</w:t>
        </w:r>
        <w:r>
          <w:tab/>
        </w:r>
        <w:r>
          <w:fldChar w:fldCharType="begin"/>
        </w:r>
        <w:r>
          <w:instrText xml:space="preserve"> PAGEREF _Toc22084 \h </w:instrText>
        </w:r>
        <w:r>
          <w:fldChar w:fldCharType="separate"/>
        </w:r>
        <w:r>
          <w:t>13</w:t>
        </w:r>
        <w:r>
          <w:fldChar w:fldCharType="end"/>
        </w:r>
      </w:hyperlink>
    </w:p>
    <w:p>
      <w:pPr>
        <w:pStyle w:val="TOC2"/>
        <w:tabs>
          <w:tab w:val="right" w:leader="dot" w:pos="8306"/>
        </w:tabs>
      </w:pPr>
      <w:hyperlink w:anchor="_Toc19530" w:history="1">
        <w:r>
          <w:rPr>
            <w:rFonts w:ascii="仿宋" w:eastAsia="仿宋" w:hAnsi="仿宋" w:cs="仿宋" w:hint="eastAsia"/>
            <w:lang w:eastAsia="zh-CN"/>
          </w:rPr>
          <w:t>(四)、土建工程建设指标</w:t>
        </w:r>
        <w:r>
          <w:tab/>
        </w:r>
        <w:r>
          <w:fldChar w:fldCharType="begin"/>
        </w:r>
        <w:r>
          <w:instrText xml:space="preserve"> PAGEREF _Toc19530 \h </w:instrText>
        </w:r>
        <w:r>
          <w:fldChar w:fldCharType="separate"/>
        </w:r>
        <w:r>
          <w:t>14</w:t>
        </w:r>
        <w:r>
          <w:fldChar w:fldCharType="end"/>
        </w:r>
      </w:hyperlink>
    </w:p>
    <w:p>
      <w:pPr>
        <w:pStyle w:val="TOC1"/>
        <w:tabs>
          <w:tab w:val="right" w:leader="dot" w:pos="8306"/>
        </w:tabs>
      </w:pPr>
      <w:hyperlink w:anchor="_Toc7350" w:history="1">
        <w:r>
          <w:rPr>
            <w:rFonts w:ascii="仿宋" w:eastAsia="仿宋" w:hAnsi="仿宋" w:cs="仿宋" w:hint="eastAsia"/>
            <w:lang w:eastAsia="zh-CN"/>
          </w:rPr>
          <w:t>五、民爆器材项目建设单位说明</w:t>
        </w:r>
        <w:r>
          <w:tab/>
        </w:r>
        <w:r>
          <w:fldChar w:fldCharType="begin"/>
        </w:r>
        <w:r>
          <w:instrText xml:space="preserve"> PAGEREF _Toc7350 \h </w:instrText>
        </w:r>
        <w:r>
          <w:fldChar w:fldCharType="separate"/>
        </w:r>
        <w:r>
          <w:t>14</w:t>
        </w:r>
        <w:r>
          <w:fldChar w:fldCharType="end"/>
        </w:r>
      </w:hyperlink>
    </w:p>
    <w:p>
      <w:pPr>
        <w:pStyle w:val="TOC2"/>
        <w:tabs>
          <w:tab w:val="right" w:leader="dot" w:pos="8306"/>
        </w:tabs>
      </w:pPr>
      <w:hyperlink w:anchor="_Toc32489" w:history="1">
        <w:r>
          <w:rPr>
            <w:rFonts w:ascii="仿宋" w:eastAsia="仿宋" w:hAnsi="仿宋" w:cs="仿宋" w:hint="eastAsia"/>
            <w:lang w:eastAsia="zh-CN"/>
          </w:rPr>
          <w:t>(一)、民爆器材项目承办单位基本情况</w:t>
        </w:r>
        <w:r>
          <w:tab/>
        </w:r>
        <w:r>
          <w:fldChar w:fldCharType="begin"/>
        </w:r>
        <w:r>
          <w:instrText xml:space="preserve"> PAGEREF _Toc32489 \h </w:instrText>
        </w:r>
        <w:r>
          <w:fldChar w:fldCharType="separate"/>
        </w:r>
        <w:r>
          <w:t>14</w:t>
        </w:r>
        <w:r>
          <w:fldChar w:fldCharType="end"/>
        </w:r>
      </w:hyperlink>
    </w:p>
    <w:p>
      <w:pPr>
        <w:pStyle w:val="TOC2"/>
        <w:tabs>
          <w:tab w:val="right" w:leader="dot" w:pos="8306"/>
        </w:tabs>
      </w:pPr>
      <w:hyperlink w:anchor="_Toc23836" w:history="1">
        <w:r>
          <w:rPr>
            <w:rFonts w:ascii="仿宋" w:eastAsia="仿宋" w:hAnsi="仿宋" w:cs="仿宋" w:hint="eastAsia"/>
            <w:lang w:eastAsia="zh-CN"/>
          </w:rPr>
          <w:t>(二)、公司经济效益分析</w:t>
        </w:r>
        <w:r>
          <w:tab/>
        </w:r>
        <w:r>
          <w:fldChar w:fldCharType="begin"/>
        </w:r>
        <w:r>
          <w:instrText xml:space="preserve"> PAGEREF _Toc23836 \h </w:instrText>
        </w:r>
        <w:r>
          <w:fldChar w:fldCharType="separate"/>
        </w:r>
        <w:r>
          <w:t>15</w:t>
        </w:r>
        <w:r>
          <w:fldChar w:fldCharType="end"/>
        </w:r>
      </w:hyperlink>
    </w:p>
    <w:p>
      <w:pPr>
        <w:pStyle w:val="TOC1"/>
        <w:tabs>
          <w:tab w:val="right" w:leader="dot" w:pos="8306"/>
        </w:tabs>
      </w:pPr>
      <w:hyperlink w:anchor="_Toc30347" w:history="1">
        <w:r>
          <w:rPr>
            <w:rFonts w:ascii="仿宋" w:eastAsia="仿宋" w:hAnsi="仿宋" w:cs="仿宋" w:hint="eastAsia"/>
            <w:lang w:eastAsia="zh-CN"/>
          </w:rPr>
          <w:t>六、民爆器材项目危机管理</w:t>
        </w:r>
        <w:r>
          <w:tab/>
        </w:r>
        <w:r>
          <w:fldChar w:fldCharType="begin"/>
        </w:r>
        <w:r>
          <w:instrText xml:space="preserve"> PAGEREF _Toc30347 \h </w:instrText>
        </w:r>
        <w:r>
          <w:fldChar w:fldCharType="separate"/>
        </w:r>
        <w:r>
          <w:t>16</w:t>
        </w:r>
        <w:r>
          <w:fldChar w:fldCharType="end"/>
        </w:r>
      </w:hyperlink>
    </w:p>
    <w:p>
      <w:pPr>
        <w:pStyle w:val="TOC2"/>
        <w:tabs>
          <w:tab w:val="right" w:leader="dot" w:pos="8306"/>
        </w:tabs>
      </w:pPr>
      <w:hyperlink w:anchor="_Toc1755" w:history="1">
        <w:r>
          <w:rPr>
            <w:rFonts w:ascii="仿宋" w:eastAsia="仿宋" w:hAnsi="仿宋" w:cs="仿宋" w:hint="eastAsia"/>
            <w:lang w:eastAsia="zh-CN"/>
          </w:rPr>
          <w:t>(一)、危机预警与识别</w:t>
        </w:r>
        <w:r>
          <w:tab/>
        </w:r>
        <w:r>
          <w:fldChar w:fldCharType="begin"/>
        </w:r>
        <w:r>
          <w:instrText xml:space="preserve"> PAGEREF _Toc1755 \h </w:instrText>
        </w:r>
        <w:r>
          <w:fldChar w:fldCharType="separate"/>
        </w:r>
        <w:r>
          <w:t>16</w:t>
        </w:r>
        <w:r>
          <w:fldChar w:fldCharType="end"/>
        </w:r>
      </w:hyperlink>
    </w:p>
    <w:p>
      <w:pPr>
        <w:pStyle w:val="TOC2"/>
        <w:tabs>
          <w:tab w:val="right" w:leader="dot" w:pos="8306"/>
        </w:tabs>
      </w:pPr>
      <w:hyperlink w:anchor="_Toc5635" w:history="1">
        <w:r>
          <w:rPr>
            <w:rFonts w:ascii="仿宋" w:eastAsia="仿宋" w:hAnsi="仿宋" w:cs="仿宋" w:hint="eastAsia"/>
            <w:lang w:eastAsia="zh-CN"/>
          </w:rPr>
          <w:t>(二)、危机应对与恢复</w:t>
        </w:r>
        <w:r>
          <w:tab/>
        </w:r>
        <w:r>
          <w:fldChar w:fldCharType="begin"/>
        </w:r>
        <w:r>
          <w:instrText xml:space="preserve"> PAGEREF _Toc5635 \h </w:instrText>
        </w:r>
        <w:r>
          <w:fldChar w:fldCharType="separate"/>
        </w:r>
        <w:r>
          <w:t>17</w:t>
        </w:r>
        <w:r>
          <w:fldChar w:fldCharType="end"/>
        </w:r>
      </w:hyperlink>
    </w:p>
    <w:p>
      <w:pPr>
        <w:pStyle w:val="TOC1"/>
        <w:tabs>
          <w:tab w:val="right" w:leader="dot" w:pos="8306"/>
        </w:tabs>
      </w:pPr>
      <w:hyperlink w:anchor="_Toc26223" w:history="1">
        <w:r>
          <w:rPr>
            <w:rFonts w:ascii="仿宋" w:eastAsia="仿宋" w:hAnsi="仿宋" w:cs="仿宋" w:hint="eastAsia"/>
            <w:lang w:eastAsia="zh-CN"/>
          </w:rPr>
          <w:t>七、民爆器材项目创新与研发</w:t>
        </w:r>
        <w:r>
          <w:tab/>
        </w:r>
        <w:r>
          <w:fldChar w:fldCharType="begin"/>
        </w:r>
        <w:r>
          <w:instrText xml:space="preserve"> PAGEREF _Toc26223 \h </w:instrText>
        </w:r>
        <w:r>
          <w:fldChar w:fldCharType="separate"/>
        </w:r>
        <w:r>
          <w:t>18</w:t>
        </w:r>
        <w:r>
          <w:fldChar w:fldCharType="end"/>
        </w:r>
      </w:hyperlink>
    </w:p>
    <w:p>
      <w:pPr>
        <w:pStyle w:val="TOC2"/>
        <w:tabs>
          <w:tab w:val="right" w:leader="dot" w:pos="8306"/>
        </w:tabs>
      </w:pPr>
      <w:hyperlink w:anchor="_Toc243" w:history="1">
        <w:r>
          <w:rPr>
            <w:rFonts w:ascii="仿宋" w:eastAsia="仿宋" w:hAnsi="仿宋" w:cs="仿宋" w:hint="eastAsia"/>
            <w:lang w:eastAsia="zh-CN"/>
          </w:rPr>
          <w:t>(一)、创新策略与方向</w:t>
        </w:r>
        <w:r>
          <w:tab/>
        </w:r>
        <w:r>
          <w:fldChar w:fldCharType="begin"/>
        </w:r>
        <w:r>
          <w:instrText xml:space="preserve"> PAGEREF _Toc243 \h </w:instrText>
        </w:r>
        <w:r>
          <w:fldChar w:fldCharType="separate"/>
        </w:r>
        <w:r>
          <w:t>18</w:t>
        </w:r>
        <w:r>
          <w:fldChar w:fldCharType="end"/>
        </w:r>
      </w:hyperlink>
    </w:p>
    <w:p>
      <w:pPr>
        <w:pStyle w:val="TOC2"/>
        <w:tabs>
          <w:tab w:val="right" w:leader="dot" w:pos="8306"/>
        </w:tabs>
      </w:pPr>
      <w:hyperlink w:anchor="_Toc15807" w:history="1">
        <w:r>
          <w:rPr>
            <w:rFonts w:ascii="仿宋" w:eastAsia="仿宋" w:hAnsi="仿宋" w:cs="仿宋" w:hint="eastAsia"/>
            <w:lang w:eastAsia="zh-CN"/>
          </w:rPr>
          <w:t>(二)、研发规划与投入</w:t>
        </w:r>
        <w:r>
          <w:tab/>
        </w:r>
        <w:r>
          <w:fldChar w:fldCharType="begin"/>
        </w:r>
        <w:r>
          <w:instrText xml:space="preserve"> PAGEREF _Toc15807 \h </w:instrText>
        </w:r>
        <w:r>
          <w:fldChar w:fldCharType="separate"/>
        </w:r>
        <w:r>
          <w:t>20</w:t>
        </w:r>
        <w:r>
          <w:fldChar w:fldCharType="end"/>
        </w:r>
      </w:hyperlink>
    </w:p>
    <w:p>
      <w:pPr>
        <w:pStyle w:val="TOC1"/>
        <w:tabs>
          <w:tab w:val="right" w:leader="dot" w:pos="8306"/>
        </w:tabs>
      </w:pPr>
      <w:hyperlink w:anchor="_Toc4933" w:history="1">
        <w:r>
          <w:rPr>
            <w:rFonts w:ascii="仿宋" w:eastAsia="仿宋" w:hAnsi="仿宋" w:cs="仿宋" w:hint="eastAsia"/>
            <w:lang w:eastAsia="zh-CN"/>
          </w:rPr>
          <w:t>八、民爆器材项目人力资源管理</w:t>
        </w:r>
        <w:r>
          <w:tab/>
        </w:r>
        <w:r>
          <w:fldChar w:fldCharType="begin"/>
        </w:r>
        <w:r>
          <w:instrText xml:space="preserve"> PAGEREF _Toc4933 \h </w:instrText>
        </w:r>
        <w:r>
          <w:fldChar w:fldCharType="separate"/>
        </w:r>
        <w:r>
          <w:t>21</w:t>
        </w:r>
        <w:r>
          <w:fldChar w:fldCharType="end"/>
        </w:r>
      </w:hyperlink>
    </w:p>
    <w:p>
      <w:pPr>
        <w:pStyle w:val="TOC2"/>
        <w:tabs>
          <w:tab w:val="right" w:leader="dot" w:pos="8306"/>
        </w:tabs>
      </w:pPr>
      <w:hyperlink w:anchor="_Toc7207" w:history="1">
        <w:r>
          <w:rPr>
            <w:rFonts w:ascii="仿宋" w:eastAsia="仿宋" w:hAnsi="仿宋" w:cs="仿宋" w:hint="eastAsia"/>
            <w:lang w:eastAsia="zh-CN"/>
          </w:rPr>
          <w:t>(一)、建立健全的预算管理制度</w:t>
        </w:r>
        <w:r>
          <w:tab/>
        </w:r>
        <w:r>
          <w:fldChar w:fldCharType="begin"/>
        </w:r>
        <w:r>
          <w:instrText xml:space="preserve"> PAGEREF _Toc7207 \h </w:instrText>
        </w:r>
        <w:r>
          <w:fldChar w:fldCharType="separate"/>
        </w:r>
        <w:r>
          <w:t>21</w:t>
        </w:r>
        <w:r>
          <w:fldChar w:fldCharType="end"/>
        </w:r>
      </w:hyperlink>
    </w:p>
    <w:p>
      <w:pPr>
        <w:pStyle w:val="TOC2"/>
        <w:tabs>
          <w:tab w:val="right" w:leader="dot" w:pos="8306"/>
        </w:tabs>
      </w:pPr>
      <w:hyperlink w:anchor="_Toc7574" w:history="1">
        <w:r>
          <w:rPr>
            <w:rFonts w:ascii="仿宋" w:eastAsia="仿宋" w:hAnsi="仿宋" w:cs="仿宋" w:hint="eastAsia"/>
            <w:lang w:eastAsia="zh-CN"/>
          </w:rPr>
          <w:t>(二)、加强资金流动监控</w:t>
        </w:r>
        <w:r>
          <w:tab/>
        </w:r>
        <w:r>
          <w:fldChar w:fldCharType="begin"/>
        </w:r>
        <w:r>
          <w:instrText xml:space="preserve"> PAGEREF _Toc7574 \h </w:instrText>
        </w:r>
        <w:r>
          <w:fldChar w:fldCharType="separate"/>
        </w:r>
        <w:r>
          <w:t>23</w:t>
        </w:r>
        <w:r>
          <w:fldChar w:fldCharType="end"/>
        </w:r>
      </w:hyperlink>
    </w:p>
    <w:p>
      <w:pPr>
        <w:pStyle w:val="TOC2"/>
        <w:tabs>
          <w:tab w:val="right" w:leader="dot" w:pos="8306"/>
        </w:tabs>
      </w:pPr>
      <w:hyperlink w:anchor="_Toc23479" w:history="1">
        <w:r>
          <w:rPr>
            <w:rFonts w:ascii="仿宋" w:eastAsia="仿宋" w:hAnsi="仿宋" w:cs="仿宋" w:hint="eastAsia"/>
            <w:lang w:eastAsia="zh-CN"/>
          </w:rPr>
          <w:t>(三)、制定完善的风险控制机制</w:t>
        </w:r>
        <w:r>
          <w:tab/>
        </w:r>
        <w:r>
          <w:fldChar w:fldCharType="begin"/>
        </w:r>
        <w:r>
          <w:instrText xml:space="preserve"> PAGEREF _Toc23479 \h </w:instrText>
        </w:r>
        <w:r>
          <w:fldChar w:fldCharType="separate"/>
        </w:r>
        <w:r>
          <w:t>24</w:t>
        </w:r>
        <w:r>
          <w:fldChar w:fldCharType="end"/>
        </w:r>
      </w:hyperlink>
    </w:p>
    <w:p>
      <w:pPr>
        <w:pStyle w:val="TOC2"/>
        <w:tabs>
          <w:tab w:val="right" w:leader="dot" w:pos="8306"/>
        </w:tabs>
      </w:pPr>
      <w:hyperlink w:anchor="_Toc22008" w:history="1">
        <w:r>
          <w:rPr>
            <w:rFonts w:ascii="仿宋" w:eastAsia="仿宋" w:hAnsi="仿宋" w:cs="仿宋" w:hint="eastAsia"/>
            <w:lang w:eastAsia="zh-CN"/>
          </w:rPr>
          <w:t>(四)、优化成本管理</w:t>
        </w:r>
        <w:r>
          <w:tab/>
        </w:r>
        <w:r>
          <w:fldChar w:fldCharType="begin"/>
        </w:r>
        <w:r>
          <w:instrText xml:space="preserve"> PAGEREF _Toc22008 \h </w:instrText>
        </w:r>
        <w:r>
          <w:fldChar w:fldCharType="separate"/>
        </w:r>
        <w:r>
          <w:t>25</w:t>
        </w:r>
        <w:r>
          <w:fldChar w:fldCharType="end"/>
        </w:r>
      </w:hyperlink>
    </w:p>
    <w:p>
      <w:pPr>
        <w:pStyle w:val="TOC1"/>
        <w:tabs>
          <w:tab w:val="right" w:leader="dot" w:pos="8306"/>
        </w:tabs>
      </w:pPr>
      <w:hyperlink w:anchor="_Toc5493" w:history="1">
        <w:r>
          <w:rPr>
            <w:rFonts w:ascii="仿宋" w:eastAsia="仿宋" w:hAnsi="仿宋" w:cs="仿宋" w:hint="eastAsia"/>
            <w:lang w:eastAsia="zh-CN"/>
          </w:rPr>
          <w:t>九、民爆器材项目社会影响</w:t>
        </w:r>
        <w:r>
          <w:tab/>
        </w:r>
        <w:r>
          <w:fldChar w:fldCharType="begin"/>
        </w:r>
        <w:r>
          <w:instrText xml:space="preserve"> PAGEREF _Toc5493 \h </w:instrText>
        </w:r>
        <w:r>
          <w:fldChar w:fldCharType="separate"/>
        </w:r>
        <w:r>
          <w:t>27</w:t>
        </w:r>
        <w:r>
          <w:fldChar w:fldCharType="end"/>
        </w:r>
      </w:hyperlink>
    </w:p>
    <w:p>
      <w:pPr>
        <w:pStyle w:val="TOC2"/>
        <w:tabs>
          <w:tab w:val="right" w:leader="dot" w:pos="8306"/>
        </w:tabs>
      </w:pPr>
      <w:hyperlink w:anchor="_Toc10157" w:history="1">
        <w:r>
          <w:rPr>
            <w:rFonts w:ascii="仿宋" w:eastAsia="仿宋" w:hAnsi="仿宋" w:cs="仿宋" w:hint="eastAsia"/>
            <w:lang w:eastAsia="zh-CN"/>
          </w:rPr>
          <w:t>(一)、社会责任与义务</w:t>
        </w:r>
        <w:r>
          <w:tab/>
        </w:r>
        <w:r>
          <w:fldChar w:fldCharType="begin"/>
        </w:r>
        <w:r>
          <w:instrText xml:space="preserve"> PAGEREF _Toc10157 \h </w:instrText>
        </w:r>
        <w:r>
          <w:fldChar w:fldCharType="separate"/>
        </w:r>
        <w:r>
          <w:t>27</w:t>
        </w:r>
        <w:r>
          <w:fldChar w:fldCharType="end"/>
        </w:r>
      </w:hyperlink>
    </w:p>
    <w:p>
      <w:pPr>
        <w:pStyle w:val="TOC2"/>
        <w:tabs>
          <w:tab w:val="right" w:leader="dot" w:pos="8306"/>
        </w:tabs>
      </w:pPr>
      <w:hyperlink w:anchor="_Toc11430" w:history="1">
        <w:r>
          <w:rPr>
            <w:rFonts w:ascii="仿宋" w:eastAsia="仿宋" w:hAnsi="仿宋" w:cs="仿宋" w:hint="eastAsia"/>
            <w:lang w:eastAsia="zh-CN"/>
          </w:rPr>
          <w:t>(二)、社会参与与沟通</w:t>
        </w:r>
        <w:r>
          <w:tab/>
        </w:r>
        <w:r>
          <w:fldChar w:fldCharType="begin"/>
        </w:r>
        <w:r>
          <w:instrText xml:space="preserve"> PAGEREF _Toc11430 \h </w:instrText>
        </w:r>
        <w:r>
          <w:fldChar w:fldCharType="separate"/>
        </w:r>
        <w:r>
          <w:t>27</w:t>
        </w:r>
        <w:r>
          <w:fldChar w:fldCharType="end"/>
        </w:r>
      </w:hyperlink>
    </w:p>
    <w:p>
      <w:pPr>
        <w:pStyle w:val="TOC1"/>
        <w:tabs>
          <w:tab w:val="right" w:leader="dot" w:pos="8306"/>
        </w:tabs>
      </w:pPr>
      <w:hyperlink w:anchor="_Toc8649" w:history="1">
        <w:r>
          <w:rPr>
            <w:rFonts w:ascii="仿宋" w:eastAsia="仿宋" w:hAnsi="仿宋" w:cs="仿宋" w:hint="eastAsia"/>
            <w:lang w:eastAsia="zh-CN"/>
          </w:rPr>
          <w:t>十、民爆器材项目计划安排</w:t>
        </w:r>
        <w:r>
          <w:tab/>
        </w:r>
        <w:r>
          <w:fldChar w:fldCharType="begin"/>
        </w:r>
        <w:r>
          <w:instrText xml:space="preserve"> PAGEREF _Toc8649 \h </w:instrText>
        </w:r>
        <w:r>
          <w:fldChar w:fldCharType="separate"/>
        </w:r>
        <w:r>
          <w:t>28</w:t>
        </w:r>
        <w:r>
          <w:fldChar w:fldCharType="end"/>
        </w:r>
      </w:hyperlink>
    </w:p>
    <w:p>
      <w:pPr>
        <w:pStyle w:val="TOC2"/>
        <w:tabs>
          <w:tab w:val="right" w:leader="dot" w:pos="8306"/>
        </w:tabs>
      </w:pPr>
      <w:hyperlink w:anchor="_Toc20841" w:history="1">
        <w:r>
          <w:rPr>
            <w:rFonts w:ascii="仿宋" w:eastAsia="仿宋" w:hAnsi="仿宋" w:cs="仿宋" w:hint="eastAsia"/>
            <w:lang w:eastAsia="zh-CN"/>
          </w:rPr>
          <w:t>(一)、建设周期</w:t>
        </w:r>
        <w:r>
          <w:tab/>
        </w:r>
        <w:r>
          <w:fldChar w:fldCharType="begin"/>
        </w:r>
        <w:r>
          <w:instrText xml:space="preserve"> PAGEREF _Toc20841 \h </w:instrText>
        </w:r>
        <w:r>
          <w:fldChar w:fldCharType="separate"/>
        </w:r>
        <w:r>
          <w:t>28</w:t>
        </w:r>
        <w:r>
          <w:fldChar w:fldCharType="end"/>
        </w:r>
      </w:hyperlink>
    </w:p>
    <w:p>
      <w:pPr>
        <w:pStyle w:val="TOC2"/>
        <w:tabs>
          <w:tab w:val="right" w:leader="dot" w:pos="8306"/>
        </w:tabs>
      </w:pPr>
      <w:hyperlink w:anchor="_Toc991" w:history="1">
        <w:r>
          <w:rPr>
            <w:rFonts w:ascii="仿宋" w:eastAsia="仿宋" w:hAnsi="仿宋" w:cs="仿宋" w:hint="eastAsia"/>
            <w:lang w:eastAsia="zh-CN"/>
          </w:rPr>
          <w:t>(二)、建设进度</w:t>
        </w:r>
        <w:r>
          <w:tab/>
        </w:r>
        <w:r>
          <w:fldChar w:fldCharType="begin"/>
        </w:r>
        <w:r>
          <w:instrText xml:space="preserve"> PAGEREF _Toc991 \h </w:instrText>
        </w:r>
        <w:r>
          <w:fldChar w:fldCharType="separate"/>
        </w:r>
        <w:r>
          <w:t>29</w:t>
        </w:r>
        <w:r>
          <w:fldChar w:fldCharType="end"/>
        </w:r>
      </w:hyperlink>
    </w:p>
    <w:p>
      <w:pPr>
        <w:pStyle w:val="TOC2"/>
        <w:tabs>
          <w:tab w:val="right" w:leader="dot" w:pos="8306"/>
        </w:tabs>
      </w:pPr>
      <w:hyperlink w:anchor="_Toc7467" w:history="1">
        <w:r>
          <w:rPr>
            <w:rFonts w:ascii="仿宋" w:eastAsia="仿宋" w:hAnsi="仿宋" w:cs="仿宋" w:hint="eastAsia"/>
            <w:lang w:eastAsia="zh-CN"/>
          </w:rPr>
          <w:t>(三)、进度安排注意事项</w:t>
        </w:r>
        <w:r>
          <w:tab/>
        </w:r>
        <w:r>
          <w:fldChar w:fldCharType="begin"/>
        </w:r>
        <w:r>
          <w:instrText xml:space="preserve"> PAGEREF _Toc7467 \h </w:instrText>
        </w:r>
        <w:r>
          <w:fldChar w:fldCharType="separate"/>
        </w:r>
        <w:r>
          <w:t>30</w:t>
        </w:r>
        <w:r>
          <w:fldChar w:fldCharType="end"/>
        </w:r>
      </w:hyperlink>
    </w:p>
    <w:p>
      <w:pPr>
        <w:pStyle w:val="TOC2"/>
        <w:tabs>
          <w:tab w:val="right" w:leader="dot" w:pos="8306"/>
        </w:tabs>
      </w:pPr>
      <w:hyperlink w:anchor="_Toc8488" w:history="1">
        <w:r>
          <w:rPr>
            <w:rFonts w:ascii="仿宋" w:eastAsia="仿宋" w:hAnsi="仿宋" w:cs="仿宋" w:hint="eastAsia"/>
            <w:lang w:eastAsia="zh-CN"/>
          </w:rPr>
          <w:t>(四)、人力资源配置</w:t>
        </w:r>
        <w:r>
          <w:tab/>
        </w:r>
        <w:r>
          <w:fldChar w:fldCharType="begin"/>
        </w:r>
        <w:r>
          <w:instrText xml:space="preserve"> PAGEREF _Toc8488 \h </w:instrText>
        </w:r>
        <w:r>
          <w:fldChar w:fldCharType="separate"/>
        </w:r>
        <w:r>
          <w:t>32</w:t>
        </w:r>
        <w:r>
          <w:fldChar w:fldCharType="end"/>
        </w:r>
      </w:hyperlink>
    </w:p>
    <w:p>
      <w:pPr>
        <w:pStyle w:val="TOC1"/>
        <w:tabs>
          <w:tab w:val="right" w:leader="dot" w:pos="8306"/>
        </w:tabs>
      </w:pPr>
      <w:hyperlink w:anchor="_Toc16320" w:history="1">
        <w:r>
          <w:rPr>
            <w:rFonts w:ascii="仿宋" w:eastAsia="仿宋" w:hAnsi="仿宋" w:cs="仿宋" w:hint="eastAsia"/>
            <w:lang w:eastAsia="zh-CN"/>
          </w:rPr>
          <w:t>十一、民爆器材项目环境影响分析</w:t>
        </w:r>
        <w:r>
          <w:tab/>
        </w:r>
        <w:r>
          <w:fldChar w:fldCharType="begin"/>
        </w:r>
        <w:r>
          <w:instrText xml:space="preserve"> PAGEREF _Toc16320 \h </w:instrText>
        </w:r>
        <w:r>
          <w:fldChar w:fldCharType="separate"/>
        </w:r>
        <w:r>
          <w:t>32</w:t>
        </w:r>
        <w:r>
          <w:fldChar w:fldCharType="end"/>
        </w:r>
      </w:hyperlink>
    </w:p>
    <w:p>
      <w:pPr>
        <w:pStyle w:val="TOC2"/>
        <w:tabs>
          <w:tab w:val="right" w:leader="dot" w:pos="8306"/>
        </w:tabs>
      </w:pPr>
      <w:hyperlink w:anchor="_Toc21952" w:history="1">
        <w:r>
          <w:rPr>
            <w:rFonts w:ascii="仿宋" w:eastAsia="仿宋" w:hAnsi="仿宋" w:cs="仿宋" w:hint="eastAsia"/>
            <w:lang w:eastAsia="zh-CN"/>
          </w:rPr>
          <w:t>(一)、建设区域环境质量现状</w:t>
        </w:r>
        <w:r>
          <w:tab/>
        </w:r>
        <w:r>
          <w:fldChar w:fldCharType="begin"/>
        </w:r>
        <w:r>
          <w:instrText xml:space="preserve"> PAGEREF _Toc21952 \h </w:instrText>
        </w:r>
        <w:r>
          <w:fldChar w:fldCharType="separate"/>
        </w:r>
        <w:r>
          <w:t>32</w:t>
        </w:r>
        <w:r>
          <w:fldChar w:fldCharType="end"/>
        </w:r>
      </w:hyperlink>
    </w:p>
    <w:p>
      <w:pPr>
        <w:pStyle w:val="TOC2"/>
        <w:tabs>
          <w:tab w:val="right" w:leader="dot" w:pos="8306"/>
        </w:tabs>
      </w:pPr>
      <w:hyperlink w:anchor="_Toc10777" w:history="1">
        <w:r>
          <w:rPr>
            <w:rFonts w:ascii="仿宋" w:eastAsia="仿宋" w:hAnsi="仿宋" w:cs="仿宋" w:hint="eastAsia"/>
            <w:lang w:eastAsia="zh-CN"/>
          </w:rPr>
          <w:t>(二)、建设期环境保护</w:t>
        </w:r>
        <w:r>
          <w:tab/>
        </w:r>
        <w:r>
          <w:fldChar w:fldCharType="begin"/>
        </w:r>
        <w:r>
          <w:instrText xml:space="preserve"> PAGEREF _Toc10777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1" w:history="1">
        <w:r>
          <w:rPr>
            <w:rFonts w:ascii="仿宋" w:eastAsia="仿宋" w:hAnsi="仿宋" w:cs="仿宋" w:hint="eastAsia"/>
            <w:lang w:eastAsia="zh-CN"/>
          </w:rPr>
          <w:t>(三)、运营期环境保护</w:t>
        </w:r>
        <w:r>
          <w:tab/>
        </w:r>
        <w:r>
          <w:fldChar w:fldCharType="begin"/>
        </w:r>
        <w:r>
          <w:instrText xml:space="preserve"> PAGEREF _Toc26351 \h </w:instrText>
        </w:r>
        <w:r>
          <w:fldChar w:fldCharType="separate"/>
        </w:r>
        <w:r>
          <w:t>35</w:t>
        </w:r>
        <w:r>
          <w:fldChar w:fldCharType="end"/>
        </w:r>
      </w:hyperlink>
    </w:p>
    <w:p>
      <w:pPr>
        <w:pStyle w:val="TOC2"/>
        <w:tabs>
          <w:tab w:val="right" w:leader="dot" w:pos="8306"/>
        </w:tabs>
      </w:pPr>
      <w:hyperlink w:anchor="_Toc19453" w:history="1">
        <w:r>
          <w:rPr>
            <w:rFonts w:ascii="仿宋" w:eastAsia="仿宋" w:hAnsi="仿宋" w:cs="仿宋" w:hint="eastAsia"/>
            <w:lang w:eastAsia="zh-CN"/>
          </w:rPr>
          <w:t>(四)、民爆器材项目建设对区域经济的影响</w:t>
        </w:r>
        <w:r>
          <w:tab/>
        </w:r>
        <w:r>
          <w:fldChar w:fldCharType="begin"/>
        </w:r>
        <w:r>
          <w:instrText xml:space="preserve"> PAGEREF _Toc19453 \h </w:instrText>
        </w:r>
        <w:r>
          <w:fldChar w:fldCharType="separate"/>
        </w:r>
        <w:r>
          <w:t>37</w:t>
        </w:r>
        <w:r>
          <w:fldChar w:fldCharType="end"/>
        </w:r>
      </w:hyperlink>
    </w:p>
    <w:p>
      <w:pPr>
        <w:pStyle w:val="TOC2"/>
        <w:tabs>
          <w:tab w:val="right" w:leader="dot" w:pos="8306"/>
        </w:tabs>
      </w:pPr>
      <w:hyperlink w:anchor="_Toc11928" w:history="1">
        <w:r>
          <w:rPr>
            <w:rFonts w:ascii="仿宋" w:eastAsia="仿宋" w:hAnsi="仿宋" w:cs="仿宋" w:hint="eastAsia"/>
            <w:lang w:eastAsia="zh-CN"/>
          </w:rPr>
          <w:t>(五)、废弃物处理</w:t>
        </w:r>
        <w:r>
          <w:tab/>
        </w:r>
        <w:r>
          <w:fldChar w:fldCharType="begin"/>
        </w:r>
        <w:r>
          <w:instrText xml:space="preserve"> PAGEREF _Toc11928 \h </w:instrText>
        </w:r>
        <w:r>
          <w:fldChar w:fldCharType="separate"/>
        </w:r>
        <w:r>
          <w:t>38</w:t>
        </w:r>
        <w:r>
          <w:fldChar w:fldCharType="end"/>
        </w:r>
      </w:hyperlink>
    </w:p>
    <w:p>
      <w:pPr>
        <w:pStyle w:val="TOC2"/>
        <w:tabs>
          <w:tab w:val="right" w:leader="dot" w:pos="8306"/>
        </w:tabs>
      </w:pPr>
      <w:hyperlink w:anchor="_Toc25640" w:history="1">
        <w:r>
          <w:rPr>
            <w:rFonts w:ascii="仿宋" w:eastAsia="仿宋" w:hAnsi="仿宋" w:cs="仿宋" w:hint="eastAsia"/>
            <w:lang w:eastAsia="zh-CN"/>
          </w:rPr>
          <w:t>(六)、特殊环境影响分析</w:t>
        </w:r>
        <w:r>
          <w:tab/>
        </w:r>
        <w:r>
          <w:fldChar w:fldCharType="begin"/>
        </w:r>
        <w:r>
          <w:instrText xml:space="preserve"> PAGEREF _Toc25640 \h </w:instrText>
        </w:r>
        <w:r>
          <w:fldChar w:fldCharType="separate"/>
        </w:r>
        <w:r>
          <w:t>40</w:t>
        </w:r>
        <w:r>
          <w:fldChar w:fldCharType="end"/>
        </w:r>
      </w:hyperlink>
    </w:p>
    <w:p>
      <w:pPr>
        <w:pStyle w:val="TOC2"/>
        <w:tabs>
          <w:tab w:val="right" w:leader="dot" w:pos="8306"/>
        </w:tabs>
      </w:pPr>
      <w:hyperlink w:anchor="_Toc13124" w:history="1">
        <w:r>
          <w:rPr>
            <w:rFonts w:ascii="仿宋" w:eastAsia="仿宋" w:hAnsi="仿宋" w:cs="仿宋" w:hint="eastAsia"/>
            <w:lang w:eastAsia="zh-CN"/>
          </w:rPr>
          <w:t>(七)、清洁生产</w:t>
        </w:r>
        <w:r>
          <w:tab/>
        </w:r>
        <w:r>
          <w:fldChar w:fldCharType="begin"/>
        </w:r>
        <w:r>
          <w:instrText xml:space="preserve"> PAGEREF _Toc13124 \h </w:instrText>
        </w:r>
        <w:r>
          <w:fldChar w:fldCharType="separate"/>
        </w:r>
        <w:r>
          <w:t>41</w:t>
        </w:r>
        <w:r>
          <w:fldChar w:fldCharType="end"/>
        </w:r>
      </w:hyperlink>
    </w:p>
    <w:p>
      <w:pPr>
        <w:pStyle w:val="TOC2"/>
        <w:tabs>
          <w:tab w:val="right" w:leader="dot" w:pos="8306"/>
        </w:tabs>
      </w:pPr>
      <w:hyperlink w:anchor="_Toc7867" w:history="1">
        <w:r>
          <w:rPr>
            <w:rFonts w:ascii="仿宋" w:eastAsia="仿宋" w:hAnsi="仿宋" w:cs="仿宋" w:hint="eastAsia"/>
            <w:lang w:eastAsia="zh-CN"/>
          </w:rPr>
          <w:t>(八)、环境保护综合评价</w:t>
        </w:r>
        <w:r>
          <w:tab/>
        </w:r>
        <w:r>
          <w:fldChar w:fldCharType="begin"/>
        </w:r>
        <w:r>
          <w:instrText xml:space="preserve"> PAGEREF _Toc7867 \h </w:instrText>
        </w:r>
        <w:r>
          <w:fldChar w:fldCharType="separate"/>
        </w:r>
        <w:r>
          <w:t>42</w:t>
        </w:r>
        <w:r>
          <w:fldChar w:fldCharType="end"/>
        </w:r>
      </w:hyperlink>
    </w:p>
    <w:p>
      <w:pPr>
        <w:pStyle w:val="TOC1"/>
        <w:tabs>
          <w:tab w:val="right" w:leader="dot" w:pos="8306"/>
        </w:tabs>
      </w:pPr>
      <w:hyperlink w:anchor="_Toc6501" w:history="1">
        <w:r>
          <w:rPr>
            <w:rFonts w:ascii="仿宋" w:eastAsia="仿宋" w:hAnsi="仿宋" w:cs="仿宋" w:hint="eastAsia"/>
            <w:lang w:eastAsia="zh-CN"/>
          </w:rPr>
          <w:t>十二、民爆器材项目技术管理</w:t>
        </w:r>
        <w:r>
          <w:tab/>
        </w:r>
        <w:r>
          <w:fldChar w:fldCharType="begin"/>
        </w:r>
        <w:r>
          <w:instrText xml:space="preserve"> PAGEREF _Toc6501 \h </w:instrText>
        </w:r>
        <w:r>
          <w:fldChar w:fldCharType="separate"/>
        </w:r>
        <w:r>
          <w:t>43</w:t>
        </w:r>
        <w:r>
          <w:fldChar w:fldCharType="end"/>
        </w:r>
      </w:hyperlink>
    </w:p>
    <w:p>
      <w:pPr>
        <w:pStyle w:val="TOC2"/>
        <w:tabs>
          <w:tab w:val="right" w:leader="dot" w:pos="8306"/>
        </w:tabs>
      </w:pPr>
      <w:hyperlink w:anchor="_Toc23530" w:history="1">
        <w:r>
          <w:rPr>
            <w:rFonts w:ascii="仿宋" w:eastAsia="仿宋" w:hAnsi="仿宋" w:cs="仿宋" w:hint="eastAsia"/>
            <w:lang w:eastAsia="zh-CN"/>
          </w:rPr>
          <w:t>(一)、技术方案选用方向</w:t>
        </w:r>
        <w:r>
          <w:tab/>
        </w:r>
        <w:r>
          <w:fldChar w:fldCharType="begin"/>
        </w:r>
        <w:r>
          <w:instrText xml:space="preserve"> PAGEREF _Toc23530 \h </w:instrText>
        </w:r>
        <w:r>
          <w:fldChar w:fldCharType="separate"/>
        </w:r>
        <w:r>
          <w:t>43</w:t>
        </w:r>
        <w:r>
          <w:fldChar w:fldCharType="end"/>
        </w:r>
      </w:hyperlink>
    </w:p>
    <w:p>
      <w:pPr>
        <w:pStyle w:val="TOC2"/>
        <w:tabs>
          <w:tab w:val="right" w:leader="dot" w:pos="8306"/>
        </w:tabs>
      </w:pPr>
      <w:hyperlink w:anchor="_Toc32704" w:history="1">
        <w:r>
          <w:rPr>
            <w:rFonts w:ascii="仿宋" w:eastAsia="仿宋" w:hAnsi="仿宋" w:cs="仿宋" w:hint="eastAsia"/>
            <w:lang w:eastAsia="zh-CN"/>
          </w:rPr>
          <w:t>(二)、工艺技术方案选用原则</w:t>
        </w:r>
        <w:r>
          <w:tab/>
        </w:r>
        <w:r>
          <w:fldChar w:fldCharType="begin"/>
        </w:r>
        <w:r>
          <w:instrText xml:space="preserve"> PAGEREF _Toc32704 \h </w:instrText>
        </w:r>
        <w:r>
          <w:fldChar w:fldCharType="separate"/>
        </w:r>
        <w:r>
          <w:t>45</w:t>
        </w:r>
        <w:r>
          <w:fldChar w:fldCharType="end"/>
        </w:r>
      </w:hyperlink>
    </w:p>
    <w:p>
      <w:pPr>
        <w:pStyle w:val="TOC2"/>
        <w:tabs>
          <w:tab w:val="right" w:leader="dot" w:pos="8306"/>
        </w:tabs>
      </w:pPr>
      <w:hyperlink w:anchor="_Toc2369" w:history="1">
        <w:r>
          <w:rPr>
            <w:rFonts w:ascii="仿宋" w:eastAsia="仿宋" w:hAnsi="仿宋" w:cs="仿宋" w:hint="eastAsia"/>
            <w:lang w:eastAsia="zh-CN"/>
          </w:rPr>
          <w:t>(三)、工艺技术方案要求</w:t>
        </w:r>
        <w:r>
          <w:tab/>
        </w:r>
        <w:r>
          <w:fldChar w:fldCharType="begin"/>
        </w:r>
        <w:r>
          <w:instrText xml:space="preserve"> PAGEREF _Toc2369 \h </w:instrText>
        </w:r>
        <w:r>
          <w:fldChar w:fldCharType="separate"/>
        </w:r>
        <w:r>
          <w:t>47</w:t>
        </w:r>
        <w:r>
          <w:fldChar w:fldCharType="end"/>
        </w:r>
      </w:hyperlink>
    </w:p>
    <w:p>
      <w:pPr>
        <w:pStyle w:val="TOC1"/>
        <w:tabs>
          <w:tab w:val="right" w:leader="dot" w:pos="8306"/>
        </w:tabs>
      </w:pPr>
      <w:hyperlink w:anchor="_Toc10275" w:history="1">
        <w:r>
          <w:rPr>
            <w:rFonts w:ascii="仿宋" w:eastAsia="仿宋" w:hAnsi="仿宋" w:cs="仿宋" w:hint="eastAsia"/>
            <w:lang w:eastAsia="zh-CN"/>
          </w:rPr>
          <w:t>十三、质量管理体系</w:t>
        </w:r>
        <w:r>
          <w:tab/>
        </w:r>
        <w:r>
          <w:fldChar w:fldCharType="begin"/>
        </w:r>
        <w:r>
          <w:instrText xml:space="preserve"> PAGEREF _Toc10275 \h </w:instrText>
        </w:r>
        <w:r>
          <w:fldChar w:fldCharType="separate"/>
        </w:r>
        <w:r>
          <w:t>49</w:t>
        </w:r>
        <w:r>
          <w:fldChar w:fldCharType="end"/>
        </w:r>
      </w:hyperlink>
    </w:p>
    <w:p>
      <w:pPr>
        <w:pStyle w:val="TOC2"/>
        <w:tabs>
          <w:tab w:val="right" w:leader="dot" w:pos="8306"/>
        </w:tabs>
      </w:pPr>
      <w:hyperlink w:anchor="_Toc2560" w:history="1">
        <w:r>
          <w:rPr>
            <w:rFonts w:ascii="仿宋" w:eastAsia="仿宋" w:hAnsi="仿宋" w:cs="仿宋" w:hint="eastAsia"/>
            <w:lang w:eastAsia="zh-CN"/>
          </w:rPr>
          <w:t>(一)、质量目标与方针</w:t>
        </w:r>
        <w:r>
          <w:tab/>
        </w:r>
        <w:r>
          <w:fldChar w:fldCharType="begin"/>
        </w:r>
        <w:r>
          <w:instrText xml:space="preserve"> PAGEREF _Toc2560 \h </w:instrText>
        </w:r>
        <w:r>
          <w:fldChar w:fldCharType="separate"/>
        </w:r>
        <w:r>
          <w:t>49</w:t>
        </w:r>
        <w:r>
          <w:fldChar w:fldCharType="end"/>
        </w:r>
      </w:hyperlink>
    </w:p>
    <w:p>
      <w:pPr>
        <w:pStyle w:val="TOC2"/>
        <w:tabs>
          <w:tab w:val="right" w:leader="dot" w:pos="8306"/>
        </w:tabs>
      </w:pPr>
      <w:hyperlink w:anchor="_Toc5841" w:history="1">
        <w:r>
          <w:rPr>
            <w:rFonts w:ascii="仿宋" w:eastAsia="仿宋" w:hAnsi="仿宋" w:cs="仿宋" w:hint="eastAsia"/>
            <w:lang w:eastAsia="zh-CN"/>
          </w:rPr>
          <w:t>(二)、质量管理责任</w:t>
        </w:r>
        <w:r>
          <w:tab/>
        </w:r>
        <w:r>
          <w:fldChar w:fldCharType="begin"/>
        </w:r>
        <w:r>
          <w:instrText xml:space="preserve"> PAGEREF _Toc5841 \h </w:instrText>
        </w:r>
        <w:r>
          <w:fldChar w:fldCharType="separate"/>
        </w:r>
        <w:r>
          <w:t>50</w:t>
        </w:r>
        <w:r>
          <w:fldChar w:fldCharType="end"/>
        </w:r>
      </w:hyperlink>
    </w:p>
    <w:p>
      <w:pPr>
        <w:pStyle w:val="TOC2"/>
        <w:tabs>
          <w:tab w:val="right" w:leader="dot" w:pos="8306"/>
        </w:tabs>
      </w:pPr>
      <w:hyperlink w:anchor="_Toc20311" w:history="1">
        <w:r>
          <w:rPr>
            <w:rFonts w:ascii="仿宋" w:eastAsia="仿宋" w:hAnsi="仿宋" w:cs="仿宋" w:hint="eastAsia"/>
            <w:lang w:eastAsia="zh-CN"/>
          </w:rPr>
          <w:t>(三)、质量管理体系文件</w:t>
        </w:r>
        <w:r>
          <w:tab/>
        </w:r>
        <w:r>
          <w:fldChar w:fldCharType="begin"/>
        </w:r>
        <w:r>
          <w:instrText xml:space="preserve"> PAGEREF _Toc20311 \h </w:instrText>
        </w:r>
        <w:r>
          <w:fldChar w:fldCharType="separate"/>
        </w:r>
        <w:r>
          <w:t>51</w:t>
        </w:r>
        <w:r>
          <w:fldChar w:fldCharType="end"/>
        </w:r>
      </w:hyperlink>
    </w:p>
    <w:p>
      <w:pPr>
        <w:pStyle w:val="TOC2"/>
        <w:tabs>
          <w:tab w:val="right" w:leader="dot" w:pos="8306"/>
        </w:tabs>
      </w:pPr>
      <w:hyperlink w:anchor="_Toc26186" w:history="1">
        <w:r>
          <w:rPr>
            <w:rFonts w:ascii="仿宋" w:eastAsia="仿宋" w:hAnsi="仿宋" w:cs="仿宋" w:hint="eastAsia"/>
            <w:lang w:eastAsia="zh-CN"/>
          </w:rPr>
          <w:t>(四)、质量培训与教育</w:t>
        </w:r>
        <w:r>
          <w:tab/>
        </w:r>
        <w:r>
          <w:fldChar w:fldCharType="begin"/>
        </w:r>
        <w:r>
          <w:instrText xml:space="preserve"> PAGEREF _Toc26186 \h </w:instrText>
        </w:r>
        <w:r>
          <w:fldChar w:fldCharType="separate"/>
        </w:r>
        <w:r>
          <w:t>54</w:t>
        </w:r>
        <w:r>
          <w:fldChar w:fldCharType="end"/>
        </w:r>
      </w:hyperlink>
    </w:p>
    <w:p>
      <w:pPr>
        <w:pStyle w:val="TOC2"/>
        <w:tabs>
          <w:tab w:val="right" w:leader="dot" w:pos="8306"/>
        </w:tabs>
      </w:pPr>
      <w:hyperlink w:anchor="_Toc1933" w:history="1">
        <w:r>
          <w:rPr>
            <w:rFonts w:ascii="仿宋" w:eastAsia="仿宋" w:hAnsi="仿宋" w:cs="仿宋" w:hint="eastAsia"/>
            <w:lang w:eastAsia="zh-CN"/>
          </w:rPr>
          <w:t>(五)、质量审核与评价</w:t>
        </w:r>
        <w:r>
          <w:tab/>
        </w:r>
        <w:r>
          <w:fldChar w:fldCharType="begin"/>
        </w:r>
        <w:r>
          <w:instrText xml:space="preserve"> PAGEREF _Toc1933 \h </w:instrText>
        </w:r>
        <w:r>
          <w:fldChar w:fldCharType="separate"/>
        </w:r>
        <w:r>
          <w:t>55</w:t>
        </w:r>
        <w:r>
          <w:fldChar w:fldCharType="end"/>
        </w:r>
      </w:hyperlink>
    </w:p>
    <w:p>
      <w:pPr>
        <w:pStyle w:val="TOC2"/>
        <w:tabs>
          <w:tab w:val="right" w:leader="dot" w:pos="8306"/>
        </w:tabs>
      </w:pPr>
      <w:hyperlink w:anchor="_Toc14940" w:history="1">
        <w:r>
          <w:rPr>
            <w:rFonts w:ascii="仿宋" w:eastAsia="仿宋" w:hAnsi="仿宋" w:cs="仿宋" w:hint="eastAsia"/>
            <w:lang w:eastAsia="zh-CN"/>
          </w:rPr>
          <w:t>(六)、不符合与纠正措施</w:t>
        </w:r>
        <w:r>
          <w:tab/>
        </w:r>
        <w:r>
          <w:fldChar w:fldCharType="begin"/>
        </w:r>
        <w:r>
          <w:instrText xml:space="preserve"> PAGEREF _Toc14940 \h </w:instrText>
        </w:r>
        <w:r>
          <w:fldChar w:fldCharType="separate"/>
        </w:r>
        <w:r>
          <w:t>56</w:t>
        </w:r>
        <w:r>
          <w:fldChar w:fldCharType="end"/>
        </w:r>
      </w:hyperlink>
    </w:p>
    <w:p>
      <w:pPr>
        <w:pStyle w:val="TOC1"/>
        <w:tabs>
          <w:tab w:val="right" w:leader="dot" w:pos="8306"/>
        </w:tabs>
      </w:pPr>
      <w:hyperlink w:anchor="_Toc17240" w:history="1">
        <w:r>
          <w:rPr>
            <w:rFonts w:ascii="仿宋" w:eastAsia="仿宋" w:hAnsi="仿宋" w:cs="仿宋" w:hint="eastAsia"/>
            <w:lang w:eastAsia="zh-CN"/>
          </w:rPr>
          <w:t>十四、民爆器材项目变更管理</w:t>
        </w:r>
        <w:r>
          <w:tab/>
        </w:r>
        <w:r>
          <w:fldChar w:fldCharType="begin"/>
        </w:r>
        <w:r>
          <w:instrText xml:space="preserve"> PAGEREF _Toc17240 \h </w:instrText>
        </w:r>
        <w:r>
          <w:fldChar w:fldCharType="separate"/>
        </w:r>
        <w:r>
          <w:t>57</w:t>
        </w:r>
        <w:r>
          <w:fldChar w:fldCharType="end"/>
        </w:r>
      </w:hyperlink>
    </w:p>
    <w:p>
      <w:pPr>
        <w:pStyle w:val="TOC2"/>
        <w:tabs>
          <w:tab w:val="right" w:leader="dot" w:pos="8306"/>
        </w:tabs>
      </w:pPr>
      <w:hyperlink w:anchor="_Toc21657" w:history="1">
        <w:r>
          <w:rPr>
            <w:rFonts w:ascii="仿宋" w:eastAsia="仿宋" w:hAnsi="仿宋" w:cs="仿宋" w:hint="eastAsia"/>
            <w:lang w:eastAsia="zh-CN"/>
          </w:rPr>
          <w:t>(一)、变更申请与评估</w:t>
        </w:r>
        <w:r>
          <w:tab/>
        </w:r>
        <w:r>
          <w:fldChar w:fldCharType="begin"/>
        </w:r>
        <w:r>
          <w:instrText xml:space="preserve"> PAGEREF _Toc21657 \h </w:instrText>
        </w:r>
        <w:r>
          <w:fldChar w:fldCharType="separate"/>
        </w:r>
        <w:r>
          <w:t>57</w:t>
        </w:r>
        <w:r>
          <w:fldChar w:fldCharType="end"/>
        </w:r>
      </w:hyperlink>
    </w:p>
    <w:p>
      <w:pPr>
        <w:pStyle w:val="TOC2"/>
        <w:tabs>
          <w:tab w:val="right" w:leader="dot" w:pos="8306"/>
        </w:tabs>
      </w:pPr>
      <w:hyperlink w:anchor="_Toc10987" w:history="1">
        <w:r>
          <w:rPr>
            <w:rFonts w:ascii="仿宋" w:eastAsia="仿宋" w:hAnsi="仿宋" w:cs="仿宋" w:hint="eastAsia"/>
            <w:lang w:eastAsia="zh-CN"/>
          </w:rPr>
          <w:t>(二)、变更实施与控制</w:t>
        </w:r>
        <w:r>
          <w:tab/>
        </w:r>
        <w:r>
          <w:fldChar w:fldCharType="begin"/>
        </w:r>
        <w:r>
          <w:instrText xml:space="preserve"> PAGEREF _Toc10987 \h </w:instrText>
        </w:r>
        <w:r>
          <w:fldChar w:fldCharType="separate"/>
        </w:r>
        <w:r>
          <w:t>57</w:t>
        </w:r>
        <w:r>
          <w:fldChar w:fldCharType="end"/>
        </w:r>
      </w:hyperlink>
    </w:p>
    <w:p>
      <w:pPr>
        <w:pStyle w:val="TOC1"/>
        <w:tabs>
          <w:tab w:val="right" w:leader="dot" w:pos="8306"/>
        </w:tabs>
      </w:pPr>
      <w:hyperlink w:anchor="_Toc7591" w:history="1">
        <w:r>
          <w:rPr>
            <w:rFonts w:ascii="仿宋" w:eastAsia="仿宋" w:hAnsi="仿宋" w:cs="仿宋" w:hint="eastAsia"/>
            <w:lang w:eastAsia="zh-CN"/>
          </w:rPr>
          <w:t>十五、民爆器材项目治理与监督</w:t>
        </w:r>
        <w:r>
          <w:tab/>
        </w:r>
        <w:r>
          <w:fldChar w:fldCharType="begin"/>
        </w:r>
        <w:r>
          <w:instrText xml:space="preserve"> PAGEREF _Toc7591 \h </w:instrText>
        </w:r>
        <w:r>
          <w:fldChar w:fldCharType="separate"/>
        </w:r>
        <w:r>
          <w:t>58</w:t>
        </w:r>
        <w:r>
          <w:fldChar w:fldCharType="end"/>
        </w:r>
      </w:hyperlink>
    </w:p>
    <w:p>
      <w:pPr>
        <w:pStyle w:val="TOC2"/>
        <w:tabs>
          <w:tab w:val="right" w:leader="dot" w:pos="8306"/>
        </w:tabs>
      </w:pPr>
      <w:hyperlink w:anchor="_Toc26761" w:history="1">
        <w:r>
          <w:rPr>
            <w:rFonts w:ascii="仿宋" w:eastAsia="仿宋" w:hAnsi="仿宋" w:cs="仿宋" w:hint="eastAsia"/>
            <w:lang w:eastAsia="zh-CN"/>
          </w:rPr>
          <w:t>(一)、民爆器材项目治理结构</w:t>
        </w:r>
        <w:r>
          <w:tab/>
        </w:r>
        <w:r>
          <w:fldChar w:fldCharType="begin"/>
        </w:r>
        <w:r>
          <w:instrText xml:space="preserve"> PAGEREF _Toc26761 \h </w:instrText>
        </w:r>
        <w:r>
          <w:fldChar w:fldCharType="separate"/>
        </w:r>
        <w:r>
          <w:t>58</w:t>
        </w:r>
        <w:r>
          <w:fldChar w:fldCharType="end"/>
        </w:r>
      </w:hyperlink>
    </w:p>
    <w:p>
      <w:pPr>
        <w:pStyle w:val="TOC2"/>
        <w:tabs>
          <w:tab w:val="right" w:leader="dot" w:pos="8306"/>
        </w:tabs>
      </w:pPr>
      <w:hyperlink w:anchor="_Toc21010" w:history="1">
        <w:r>
          <w:rPr>
            <w:rFonts w:ascii="仿宋" w:eastAsia="仿宋" w:hAnsi="仿宋" w:cs="仿宋" w:hint="eastAsia"/>
            <w:lang w:eastAsia="zh-CN"/>
          </w:rPr>
          <w:t>(二)、监督与审计</w:t>
        </w:r>
        <w:r>
          <w:tab/>
        </w:r>
        <w:r>
          <w:fldChar w:fldCharType="begin"/>
        </w:r>
        <w:r>
          <w:instrText xml:space="preserve"> PAGEREF _Toc21010 \h </w:instrText>
        </w:r>
        <w:r>
          <w:fldChar w:fldCharType="separate"/>
        </w:r>
        <w:r>
          <w:t>60</w:t>
        </w:r>
        <w:r>
          <w:fldChar w:fldCharType="end"/>
        </w:r>
      </w:hyperlink>
    </w:p>
    <w:p>
      <w:pPr>
        <w:pStyle w:val="TOC1"/>
        <w:tabs>
          <w:tab w:val="right" w:leader="dot" w:pos="8306"/>
        </w:tabs>
      </w:pPr>
      <w:hyperlink w:anchor="_Toc23709" w:history="1">
        <w:r>
          <w:rPr>
            <w:rFonts w:ascii="仿宋" w:eastAsia="仿宋" w:hAnsi="仿宋" w:cs="仿宋" w:hint="eastAsia"/>
            <w:lang w:eastAsia="zh-CN"/>
          </w:rPr>
          <w:t>十六、风险识别与分类</w:t>
        </w:r>
        <w:r>
          <w:tab/>
        </w:r>
        <w:r>
          <w:fldChar w:fldCharType="begin"/>
        </w:r>
        <w:r>
          <w:instrText xml:space="preserve"> PAGEREF _Toc23709 \h </w:instrText>
        </w:r>
        <w:r>
          <w:fldChar w:fldCharType="separate"/>
        </w:r>
        <w:r>
          <w:t>61</w:t>
        </w:r>
        <w:r>
          <w:fldChar w:fldCharType="end"/>
        </w:r>
      </w:hyperlink>
    </w:p>
    <w:p>
      <w:pPr>
        <w:pStyle w:val="TOC2"/>
        <w:tabs>
          <w:tab w:val="right" w:leader="dot" w:pos="8306"/>
        </w:tabs>
      </w:pPr>
      <w:hyperlink w:anchor="_Toc13943" w:history="1">
        <w:r>
          <w:rPr>
            <w:rFonts w:ascii="仿宋" w:eastAsia="仿宋" w:hAnsi="仿宋" w:cs="仿宋" w:hint="eastAsia"/>
            <w:lang w:eastAsia="zh-CN"/>
          </w:rPr>
          <w:t>(一)、风险识别</w:t>
        </w:r>
        <w:r>
          <w:tab/>
        </w:r>
        <w:r>
          <w:fldChar w:fldCharType="begin"/>
        </w:r>
        <w:r>
          <w:instrText xml:space="preserve"> PAGEREF _Toc13943 \h </w:instrText>
        </w:r>
        <w:r>
          <w:fldChar w:fldCharType="separate"/>
        </w:r>
        <w:r>
          <w:t>61</w:t>
        </w:r>
        <w:r>
          <w:fldChar w:fldCharType="end"/>
        </w:r>
      </w:hyperlink>
    </w:p>
    <w:p>
      <w:pPr>
        <w:pStyle w:val="TOC2"/>
        <w:tabs>
          <w:tab w:val="right" w:leader="dot" w:pos="8306"/>
        </w:tabs>
      </w:pPr>
      <w:hyperlink w:anchor="_Toc4009" w:history="1">
        <w:r>
          <w:rPr>
            <w:rFonts w:ascii="仿宋" w:eastAsia="仿宋" w:hAnsi="仿宋" w:cs="仿宋" w:hint="eastAsia"/>
            <w:lang w:eastAsia="zh-CN"/>
          </w:rPr>
          <w:t>(二)、风险分类</w:t>
        </w:r>
        <w:r>
          <w:tab/>
        </w:r>
        <w:r>
          <w:fldChar w:fldCharType="begin"/>
        </w:r>
        <w:r>
          <w:instrText xml:space="preserve"> PAGEREF _Toc4009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6"/>
      <w:r>
        <w:rPr>
          <w:rFonts w:ascii="仿宋" w:eastAsia="仿宋" w:hAnsi="仿宋" w:cs="仿宋" w:hint="eastAsia"/>
          <w:sz w:val="28"/>
          <w:lang w:eastAsia="zh-CN"/>
        </w:rPr>
        <w:t>一、民爆器材项目文档管理</w:t>
      </w:r>
      <w:bookmarkEnd w:id="2"/>
    </w:p>
    <w:p>
      <w:pPr>
        <w:pStyle w:val="Heading2"/>
        <w:rPr>
          <w:rFonts w:ascii="仿宋" w:eastAsia="仿宋" w:hAnsi="仿宋" w:cs="仿宋" w:hint="eastAsia"/>
          <w:lang w:eastAsia="zh-CN"/>
        </w:rPr>
      </w:pPr>
      <w:bookmarkStart w:id="3" w:name="_Toc14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民爆器材项目高度重视文档的质量和准确性，以支持民爆器材项目的各项活动和决策。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文档的编制始于民爆器材项目计划的初期，我们制定了详细的文档编制计划，明确了每个文档的内容、格式和编写责任人。在民爆器材项目启动阶段，我们首先编制了民爆器材项目章程，明确定义了民爆器材项目的目标、范围、风险等关键要素。随后，民爆器材项目团队根据计划陆续编制了需求文档、设计文档、测试文档等各类文档，确保民爆器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爆器材项目管理中的重要环节，旨在确保民爆器材项目文档符合质量标准和民爆器材项目需求。在民爆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除了内部审查，我们还进行了外部审查，邀请民爆器材项目相关利益方和专业领域的专家对文档进行独立审查。这有助于获取更全面、客观的反馈，确保民爆器材项目文档不仅符合内部标准，也满足外部需求。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民爆器材项目在文档编制与审查方面建立了严格的管理机制，通过规范的流程和多维度的审查，确保民爆器材项目文档的质量、准确性和可靠性，为民爆器材项目的顺利推进提供了有力支持。</w:t>
      </w:r>
    </w:p>
    <w:p>
      <w:pPr>
        <w:pStyle w:val="Heading2"/>
        <w:ind w:firstLine="560" w:firstLineChars="200"/>
        <w:rPr>
          <w:rFonts w:ascii="仿宋" w:eastAsia="仿宋" w:hAnsi="仿宋" w:cs="仿宋" w:hint="eastAsia"/>
          <w:sz w:val="28"/>
          <w:lang w:eastAsia="zh-CN"/>
        </w:rPr>
      </w:pPr>
      <w:bookmarkStart w:id="4" w:name="_Toc83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我们通过多渠道发布文档，包括电子邮件、民爆器材项目管理平台、内部网站等，以满足不同团队成员的偏好和需求。多渠道发布确保了信息的全面覆盖。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我们采用了精细的权限控制，确保只有授权人员可以访问敏感信息。这种安全措施保护了民爆器材项目文档的机密性，防止了未经授权的信息泄露。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2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文档存档与归档是民爆器材项目生命周期中一个至关重要的环节，直接关系到民爆器材项目信息的长期保存和历史记录的完整性。在民爆器材项目中，我们实施了一系列有效的文档存档与归档管理策略：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328"/>
      <w:r>
        <w:rPr>
          <w:rFonts w:ascii="仿宋" w:eastAsia="仿宋" w:hAnsi="仿宋" w:cs="仿宋" w:hint="eastAsia"/>
          <w:sz w:val="28"/>
          <w:lang w:eastAsia="zh-CN"/>
        </w:rPr>
        <w:t>二、民爆器材项目可持续发展</w:t>
      </w:r>
      <w:bookmarkEnd w:id="6"/>
    </w:p>
    <w:p>
      <w:pPr>
        <w:pStyle w:val="Heading2"/>
        <w:rPr>
          <w:rFonts w:ascii="仿宋" w:eastAsia="仿宋" w:hAnsi="仿宋" w:cs="仿宋" w:hint="eastAsia"/>
          <w:lang w:eastAsia="zh-CN"/>
        </w:rPr>
      </w:pPr>
      <w:bookmarkStart w:id="7" w:name="_Toc2843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中，民爆器材项目团队着眼于未来，明确了可持续发展的战略方向。制定的具体可持续发展目标包括降低资源使用、采用环保技术、最大化社会效益等。这一步骤不仅有助于民爆器材项目在环保和社会责任方面达到最高标准，也为未来提供了明确的指引，确保民爆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可持续实践的融入民爆器材项目管理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爆器材项目管理周期。从民爆器材项目规划开始，民爆器材项目团队就考虑了环境和社会的因素。在执行阶段，民爆器材项目团队积极推动绿色技术的应用，优化资源利用。此外，关注员工的社会责任，通过培训和沟通活动提高员工对可持续发展的认知，使他们能够在日常工作中践行可持续实践。这些举措不仅为民爆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70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扎根于民爆器材项目的可持续发展理念，我们深信环保与社会责任是民爆器材项目成功的关键支柱。在民爆器材项目的每一步，我们都致力于通过创新和实践，履行对环境和社会的坚定责任。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团队通过引入先进的环保技术、建立高效的废物处理系统以及推动能源节约措施，积极履行环保责任。定期的环保监测和评估确保民爆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不仅致力于自身可持续发展，还注重对社会的回馈。通过支持社区民爆器材项目、参与慈善事业、提供培训机会等方式，民爆器材项目积极履行社会责任。与当地社区建立积极互动，关注员工的工作与生活平衡，以及员工的身心健康，是民爆器材项目在社会责任层面的关键举措。这样的实践不仅增强了民爆器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281"/>
      <w:r>
        <w:rPr>
          <w:rFonts w:ascii="仿宋" w:eastAsia="仿宋" w:hAnsi="仿宋" w:cs="仿宋" w:hint="eastAsia"/>
          <w:sz w:val="28"/>
          <w:lang w:eastAsia="zh-CN"/>
        </w:rPr>
        <w:t>三、民爆器材项目建设背景及必要性分析</w:t>
      </w:r>
      <w:bookmarkEnd w:id="9"/>
    </w:p>
    <w:p>
      <w:pPr>
        <w:pStyle w:val="Heading2"/>
        <w:rPr>
          <w:rFonts w:ascii="仿宋" w:eastAsia="仿宋" w:hAnsi="仿宋" w:cs="仿宋" w:hint="eastAsia"/>
          <w:lang w:eastAsia="zh-CN"/>
        </w:rPr>
      </w:pPr>
      <w:bookmarkStart w:id="10" w:name="_Toc2133"/>
      <w:r>
        <w:rPr>
          <w:rFonts w:ascii="仿宋" w:eastAsia="仿宋" w:hAnsi="仿宋" w:cs="仿宋" w:hint="eastAsia"/>
          <w:lang w:eastAsia="zh-CN"/>
        </w:rPr>
        <w:t>(一)、民爆器材项目背景分析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爆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爆器材项目在这个潮流中的定位。同时，我们将关注行业内涌现的新兴机遇，以便民爆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爆器材项目提供了强大的发展动力。我们将聚焦于行业内最新的技术发展趋势，包括但不限于人工智能、大数据分析、物联网等领域。通过深度的技术研究，我们将确保民爆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民爆器材项目发展的源泉。我们将投入更多的精力对市场需求进行深入剖析，超越表面的需求，深入挖掘潜在的市场痛点和机遇。通过对市场需求的细致了解，民爆器材项目将更有针对性地设计解决方案，满足市场的多样化需求，从而更好地促进民爆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民爆器材项目战略至关重要。我们将对竞争态势进行更为深入的分析，包括但不限于市场份额、产品特点、客户满意度等多个维度。通过深度的竞争分析，民爆器材项目将能够更准确地把握市场脉搏，制定具有竞争力的民爆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民爆器材项目的发展具有直接的影响。我们将进行更为全面的法规和政策分析，了解行业发展中的潜在法律风险和合规挑战。通过充分了解和遵守相关法规，民爆器材项目将确保在法律框架内合法合规运营，为民爆器材项目的稳健发展提供有力支持。</w:t>
      </w:r>
    </w:p>
    <w:p>
      <w:pPr>
        <w:pStyle w:val="Heading2"/>
        <w:ind w:firstLine="560" w:firstLineChars="200"/>
        <w:rPr>
          <w:rFonts w:ascii="仿宋" w:eastAsia="仿宋" w:hAnsi="仿宋" w:cs="仿宋" w:hint="eastAsia"/>
          <w:sz w:val="28"/>
          <w:lang w:eastAsia="zh-CN"/>
        </w:rPr>
      </w:pPr>
      <w:bookmarkStart w:id="11" w:name="_Toc29938"/>
      <w:r>
        <w:rPr>
          <w:rFonts w:ascii="仿宋" w:eastAsia="仿宋" w:hAnsi="仿宋" w:cs="仿宋" w:hint="eastAsia"/>
          <w:sz w:val="28"/>
          <w:lang w:eastAsia="zh-CN"/>
        </w:rPr>
        <w:t>(二)、民爆器材项目建设必要性分析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建设的迫切性源于对行业发展趋势的深刻洞察。我们正处于一个行业变革的时代，科技创新、数字化转型成为企业发展的关键动力。民爆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建设不仅仅是为了跟上潮流，更是为了通过技术创新推动企业的持续发展。通过引入先进的技术和解决方案，民爆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民爆器材项目的建设成为必然选择，通过提高产品质量、拓展服务领域，从而在竞争中获得更多的机会。民爆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民爆器材项目建设的必要性体现在对客户需求更精准的满足。通过民爆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爆器材项目建设的背后是对企业持续创新的追求。只有通过不断创新，企业才能在竞争中立于不败之地。民爆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626"/>
      <w:r>
        <w:rPr>
          <w:rFonts w:ascii="仿宋" w:eastAsia="仿宋" w:hAnsi="仿宋" w:cs="仿宋" w:hint="eastAsia"/>
          <w:sz w:val="28"/>
          <w:lang w:eastAsia="zh-CN"/>
        </w:rPr>
        <w:t>四、民爆器材项目土建工程</w:t>
      </w:r>
      <w:bookmarkEnd w:id="12"/>
    </w:p>
    <w:p>
      <w:pPr>
        <w:pStyle w:val="Heading2"/>
        <w:rPr>
          <w:rFonts w:ascii="仿宋" w:eastAsia="仿宋" w:hAnsi="仿宋" w:cs="仿宋" w:hint="eastAsia"/>
          <w:lang w:eastAsia="zh-CN"/>
        </w:rPr>
      </w:pPr>
      <w:bookmarkStart w:id="13" w:name="_Toc213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在民爆器材项目的建筑工程设计中，我们将秉承一系列重要的设计原则，以确保民爆器材项目建筑在功能、美观、可持续性等方面达到最佳效果。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首要原则是确保建筑的功能性得到最大化的发挥。我们将充分理解民爆器材项目的实际需求，合理布局各个功能区域，保证建筑在满足业务需求的同时，提供高效的工作环境。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在建筑设计中，我们将综合考虑建设和运营成本。通过精细的经济效益分析，确保设计方案在高效利用资源的同时，对民爆器材项目的长期盈利能力有积极的贡献。</w:t>
      </w:r>
    </w:p>
    <w:p>
      <w:pPr>
        <w:pStyle w:val="Heading2"/>
        <w:ind w:firstLine="560" w:firstLineChars="200"/>
        <w:rPr>
          <w:rFonts w:ascii="仿宋" w:eastAsia="仿宋" w:hAnsi="仿宋" w:cs="仿宋" w:hint="eastAsia"/>
          <w:sz w:val="28"/>
          <w:lang w:eastAsia="zh-CN"/>
        </w:rPr>
      </w:pPr>
      <w:bookmarkStart w:id="14" w:name="_Toc1943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的土建工程设计中，我们将精准设定设计年限，结合民爆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爆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208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爆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爆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爆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53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本期工程民爆器材项目预计总建筑面积XXX平方米，其中：计容建筑面积XXX平方米，计划建筑工程投资XX万元，占民爆器材项目总投资的XX%。</w:t>
      </w:r>
    </w:p>
    <w:p>
      <w:pPr>
        <w:pStyle w:val="Heading1"/>
        <w:ind w:firstLine="560" w:firstLineChars="200"/>
        <w:rPr>
          <w:rFonts w:ascii="仿宋" w:eastAsia="仿宋" w:hAnsi="仿宋" w:cs="仿宋" w:hint="eastAsia"/>
          <w:sz w:val="28"/>
          <w:lang w:eastAsia="zh-CN"/>
        </w:rPr>
      </w:pPr>
      <w:bookmarkStart w:id="17" w:name="_Toc7350"/>
      <w:r>
        <w:rPr>
          <w:rFonts w:ascii="仿宋" w:eastAsia="仿宋" w:hAnsi="仿宋" w:cs="仿宋" w:hint="eastAsia"/>
          <w:sz w:val="28"/>
          <w:lang w:eastAsia="zh-CN"/>
        </w:rPr>
        <w:t>五、民爆器材项目建设单位说明</w:t>
      </w:r>
      <w:bookmarkEnd w:id="17"/>
    </w:p>
    <w:p>
      <w:pPr>
        <w:pStyle w:val="Heading2"/>
        <w:rPr>
          <w:rFonts w:ascii="仿宋" w:eastAsia="仿宋" w:hAnsi="仿宋" w:cs="仿宋" w:hint="eastAsia"/>
          <w:lang w:eastAsia="zh-CN"/>
        </w:rPr>
      </w:pPr>
      <w:bookmarkStart w:id="18" w:name="_Toc32489"/>
      <w:r>
        <w:rPr>
          <w:rFonts w:ascii="仿宋" w:eastAsia="仿宋" w:hAnsi="仿宋" w:cs="仿宋" w:hint="eastAsia"/>
          <w:lang w:eastAsia="zh-CN"/>
        </w:rPr>
        <w:t>(一)、民爆器材项目承办单位基本情况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83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爆器材项目承办单位的XXXX，我们着眼于实现可持续的经济效益。通过技术创新和解决方案的提供，公司预计在民爆器材项目执行期间将获得可观的收入增长。这一收入来源主要包括民爆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同时，我们注重成本控制和效率提升，以确保民爆器材项目的可持续盈利。透过精细的管理和资源优化，公司期望实现民爆器材项目利润最大化。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爆器材项目实施进行全面的投资评估，包括民爆器材项目启动阶段的资金投入和后续运营成本。通过对民爆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爆器材项目实施过程中具备足够的资金流动性，公司将进行详尽的现金流分析。这包括资金需求的合理预测、民爆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0347"/>
      <w:r>
        <w:rPr>
          <w:rFonts w:ascii="仿宋" w:eastAsia="仿宋" w:hAnsi="仿宋" w:cs="仿宋" w:hint="eastAsia"/>
          <w:sz w:val="28"/>
          <w:lang w:eastAsia="zh-CN"/>
        </w:rPr>
        <w:t>六、民爆器材项目危机管理</w:t>
      </w:r>
      <w:bookmarkEnd w:id="20"/>
    </w:p>
    <w:p>
      <w:pPr>
        <w:pStyle w:val="Heading2"/>
        <w:rPr>
          <w:rFonts w:ascii="仿宋" w:eastAsia="仿宋" w:hAnsi="仿宋" w:cs="仿宋" w:hint="eastAsia"/>
          <w:lang w:eastAsia="zh-CN"/>
        </w:rPr>
      </w:pPr>
      <w:bookmarkStart w:id="21" w:name="_Toc1755"/>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民爆器材项目危机管理中，危机预警与识别是确保民爆器材项目稳健运行的核心步骤。通过建立全面的监测机制，民爆器材项目团队旨在及时发现和理解潜在的风险和危机因素，以便采取及时的预防和应对措施，确保民爆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首先，通过深入的风险评估，民爆器材项目团队全面分析了整个民爆器材项目和各个阶段可能存在的威胁。这包括准确评估每个潜在风险的发生概率和可能影响的程度，为后续危机预警提供了有力支持。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爆器材项目团队着重于明确定义民爆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爆器材项目进展的持续监控，团队能够及时发现潜在问题并作出迅速反应。民爆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https://d.book118.com/757064051062006045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民爆器材项目规划设计纲要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623F2"/>
    <w:rsid w:val="1EE62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6405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2024-02-25T05:05:00Z</dcterms:created>
  <dcterms:modified xsi:type="dcterms:W3CDTF">2024-02-25T05:05:51Z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98450362DB664C80B09DBCC082ACCCE6_11</vt:lpwstr>
  </property>
  <property fmtid="{D5CDD505-2E9C-101B-9397-08002B2CF9AE}" pid="3" name="KSOProductBuildVer">
    <vt:lpwstr>2052-12.1.0.16388</vt:lpwstr>
  </property>
</Properties>
</file>