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地板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护理品项目创业计划书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521972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(二)、地板护理品项目技术工艺分析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地板护理品项目技术流程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二、地板护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理品项目选址说明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(一)、地板护理品项目选址原则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(二)、地板护理品项目选址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、地板护理品项目可行性研究报告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板护理品项目概论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一)、地板护理品项目承办单位基本情况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(二)、地板护理品项目概况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地板护理品项目评价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4096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三)、地板护理品项目对环境的主要影响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08066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九、社会责任与可持续发展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)、社会责任地板护理品项目与计划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项目商业计划书旨在全面介绍和规划一个创新性的地板护理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以满足需求。该方案的目的是为了提供地板护理品项目的全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地板护理品项目技术工艺分析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提供优质产品和服务。保障工艺流程能够满足地板护理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地板护理品项目建设贯彻“三同时”的原则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地板护理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以确保地板护理品项目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确保地板护理品项目的可持续发展和高效运营。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(三)、地板护理品项目技术流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在地板护理品项目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据分析工具监测和分析地板护理品项目各环节数据。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共同构建了高效、稳定的地板护理品项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施框架，确保地板护理品项目顺利推进。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保选用的设备能够满足地板护理品项目的技术要求，例如：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选设备与地板护理品项目工艺流程相匹配，例如：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备的生产能力是否符合地板护理品项目的产能需求。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地板护理品项目选址说明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)、地板护理品项目选址原则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板护理品项目的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地板护理品项目有望更好地融入城市发展大局，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越的交通条件是地板护理品项目成功的关键因素之一。选址地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6" w:right="56" w:hanging="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pacing w:val="-2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虑到地板护理品项目建设阶段，选址地的施工条件至关重要。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地板护理品项目建设的顺利进行。这有助于提高工程效率，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板护理品项目选址应与当地大气污染防治、水资源利用以及自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然生态环境保护政策相一致。我们将致力于在地板护理品项目建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确保地板护理品项目的可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我们将有效平衡地板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在地</w:t>
      </w:r>
      <w:r>
        <w:rPr>
          <w:rFonts w:ascii="FangSong" w:eastAsia="FangSong" w:hAnsi="FangSong" w:cs="FangSong"/>
          <w:spacing w:val="-2"/>
          <w:sz w:val="28"/>
          <w:szCs w:val="28"/>
        </w:rPr>
        <w:t>板护理品项目的实施过程中获得更多的理解和支持。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保地板护理品项目的长期成功和对社会的积极贡献。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、地板护理品项目选址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选择地板护理品项目的地理位置时，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分销，为地板护理品项目的顺利推进提供了有力支持。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优惠等方面的支持。这将显著减轻地板护理品项目的财务压力，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为地板护理品项目提供了丰富的合作机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境的保护。选址处有利于建设绿色、环保型的地板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护理品项目，与当地的生态环境相协调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术开发区被视为未来经济发展的重要增长点。地板护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为地板护理品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的合作，确保地板护理品项目的建设与运营与当地发展规划相协调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地板护理品项目的成功提供全方位的支持。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地板护理品项目的建设提供了必要的基础支持，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确保地板护理品项目选址符合当地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助于地板护理品项目在合规范围内进行建设，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板护理品项目的用工提供了充足的保障，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包括税收、用地等方面的优惠政策。这为地板护理品项目创造了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地板护理品项目的过程中，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确保地板护理品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安全系统。这为地板护理品项目的安全运行提供了可靠的支持，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板护理品项目提供了明确的建设方向，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确保用地符合工业地板护理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地板护理品项目所在地区容积率和建筑密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176" w:hanging="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指标。我们将确保地板护理品项目建设在合理的容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提高地板护理品项目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途划分是用地控制的核心之一。根据地板护理品项目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保持地板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护理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们将严格按照规定的利用年限进行地板护理品项目建设和运营，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在地</w:t>
      </w:r>
      <w:r>
        <w:rPr>
          <w:rFonts w:ascii="FangSong" w:eastAsia="FangSong" w:hAnsi="FangSong" w:cs="FangSong"/>
          <w:spacing w:val="-9"/>
          <w:sz w:val="28"/>
          <w:szCs w:val="28"/>
        </w:rPr>
        <w:t>板</w:t>
      </w:r>
      <w:r>
        <w:rPr>
          <w:rFonts w:ascii="FangSong" w:eastAsia="FangSong" w:hAnsi="FangSong" w:cs="FangSong"/>
          <w:spacing w:val="-7"/>
          <w:sz w:val="28"/>
          <w:szCs w:val="28"/>
        </w:rPr>
        <w:t>护理品项目建设完成后，我们将积极参与土地的复垦工作，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减小地板护理品项目对周边土地的影响。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我们将确保地板护理品项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。这为地板护理品项目提供了便捷的物流通道，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售，提高了地板护理品项目的市场竞争力。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自然条件适宜。地板护理品项目建设将充分利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设施。地板护理品项目将充分利用这些配套设施，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板护理品项目的稳定运营。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总体要求中还包括对环境的保护要求。地板护理品项目将遵循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、可持续的工业地板护理品项目。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43" w:right="189" w:firstLine="55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促进地板护理品项目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地板护理品项目将在选址的基础上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护理品项目选址的初步规划中，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4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我们计划通过多功能空间规划来优化土地利用。在地板护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理</w:t>
      </w:r>
      <w:r>
        <w:rPr>
          <w:rFonts w:ascii="FangSong" w:eastAsia="FangSong" w:hAnsi="FangSong" w:cs="FangSong"/>
          <w:spacing w:val="-19"/>
          <w:sz w:val="28"/>
          <w:szCs w:val="28"/>
        </w:rPr>
        <w:t>品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高建筑的垂直利用率。这一措施有助于减小地板护理品项目的占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4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地板</w:t>
      </w:r>
      <w:r>
        <w:rPr>
          <w:rFonts w:ascii="FangSong" w:eastAsia="FangSong" w:hAnsi="FangSong" w:cs="FangSong"/>
          <w:spacing w:val="-14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理品项目还将注重环境友好设计，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还有助于提高地板护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共设施也是我们的设计理念之一。在地板护理品项目内部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我们致力于实现地板护理品项目用地的经济高效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板护理品项目整体布置中，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运输和产品出货；办公区域靠近地板护理品项目核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内外部沟通；休闲区和绿化区域分布在地板护理品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确保了地板护理品项目内外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地板护理品项目区域内设置了一系列公共设施，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</w:t>
      </w:r>
      <w:r>
        <w:rPr>
          <w:rFonts w:ascii="FangSong" w:eastAsia="FangSong" w:hAnsi="FangSong" w:cs="FangSong"/>
          <w:spacing w:val="-14"/>
          <w:sz w:val="28"/>
          <w:szCs w:val="28"/>
        </w:rPr>
        <w:t>板护理品项目总图中，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生产与办公是地板护理</w:t>
      </w:r>
      <w:r>
        <w:rPr>
          <w:rFonts w:ascii="FangSong" w:eastAsia="FangSong" w:hAnsi="FangSong" w:cs="FangSong"/>
          <w:sz w:val="28"/>
          <w:szCs w:val="28"/>
        </w:rPr>
        <w:t>品项目的两个核心功能区，我们通过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确保原材料的顺畅运输和产品的高效配送。办公区则位于地板护理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目核心区，方便管理层对整个地板护理品项目的监控与决策。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在地板护理品项目区域内分布绿化带和休闲区，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也为地板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护理品项目增色不少。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我们将环境保护区域规划在地板护理品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确保了地板护理品项目整体的美观性。这一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使地板护理品项目在生产的同时也能够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这八个设计要点共同构成了地板护理品项目总图布置方案的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确保了地板护理品项目在各个方面都能够取得良好的平衡，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该地板护理品项目选址位于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地板护理品项目的顺利启动和运营。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销售和员工的通勤。这为地板护理品项目提供了便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地板护理品项目选址规划中特别考虑了环保区域，用于处理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有效减少对周边环境的负面影响。这表明了地板护理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地板护理品项目选址的用地控制指标与相关规划相一致，不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也兼顾了用地的合理利用。这有助于地板护理品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在地板护理品项目选址周边进行了社区和周边环境的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保地板护理品项目建设不会对周边社区造成过大的影响，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板护理品项目选址时，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确保地板护理品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地板护理品项目在当地获得更多支持。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综合考虑地板护理品项目选址的各项因素，我们认为该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有望为地板护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境相结合，该选址将有助于地板护理品项目实现可持续发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我们可以得出该地板护理品项目选址的合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行性，为地板护理品项目的后续规划和实施提供了坚实的基础。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三、地板护理品项目可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护理品行业，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成为消费者首选的地板护理品产品。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地板护理品项目总投资</w:t>
      </w:r>
    </w:p>
    <w:p>
      <w:pPr>
        <w:spacing w:before="288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规模旨在实现一个全面、可持续的地板护理品项目。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地板护理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1" w:right="5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板</w:t>
      </w:r>
      <w:r>
        <w:rPr>
          <w:rFonts w:ascii="FangSong" w:eastAsia="FangSong" w:hAnsi="FangSong" w:cs="FangSong"/>
          <w:spacing w:val="-4"/>
          <w:sz w:val="28"/>
          <w:szCs w:val="28"/>
        </w:rPr>
        <w:t>护理品项目的顺利进行。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一部分资金将用于技术研发，以确保地板护理品项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地板护理品项目规模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7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我们计划在地板护理品项目建设后的第一年实现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板</w:t>
      </w:r>
      <w:r>
        <w:rPr>
          <w:rFonts w:ascii="FangSong" w:eastAsia="FangSong" w:hAnsi="FangSong" w:cs="FangSong"/>
          <w:spacing w:val="-16"/>
          <w:sz w:val="28"/>
          <w:szCs w:val="28"/>
        </w:rPr>
        <w:t>护理品项目规模：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地板护理品项目将建设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产厂房、办公区域、仓储设施等。这将确保地板护理品项目能够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56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理、废气处理等，以确保地板护理品项目的环保性。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地板护理品项目总投资与用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该地板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理品项目总征地面积为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亩)。地板护理品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地板护理品项目计划购置设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元。这些设备将在地板护理品项目运营中发挥关键作用，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地板护理品项目计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，这将为地板护理品项目未来的发展提供可观的经济回报。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https://d.book118.com/757065006152006053</w:t>
        </w:r>
      </w:hyperlink>
    </w:p>
    <w:p/>
    <w:sectPr>
      <w:pgSz w:w="11906" w:h="16839"/>
      <w:pgMar w:top="1431" w:right="160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5706500615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2024-03-14T08:29:31Z</vt:filetime>
  </property>
  <property fmtid="{D5CDD505-2E9C-101B-9397-08002B2CF9AE}" pid="3" name="CRO">
    <vt:lpwstr>wqlLaW5nc29mdCBQREYgdG8gV1BTIDgw</vt:lpwstr>
  </property>
</Properties>
</file>