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家用净水器项目规划设计方案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0" w:history="1">
        <w:r>
          <w:rPr>
            <w:rFonts w:ascii="仿宋" w:eastAsia="仿宋" w:hAnsi="仿宋" w:cs="仿宋" w:hint="eastAsia"/>
            <w:lang w:eastAsia="zh-CN"/>
          </w:rPr>
          <w:t>前言</w:t>
        </w:r>
        <w:r>
          <w:tab/>
        </w:r>
        <w:r>
          <w:fldChar w:fldCharType="begin"/>
        </w:r>
        <w:r>
          <w:instrText xml:space="preserve"> PAGEREF _Toc18760 \h </w:instrText>
        </w:r>
        <w:r>
          <w:fldChar w:fldCharType="separate"/>
        </w:r>
        <w:r>
          <w:t>3</w:t>
        </w:r>
        <w:r>
          <w:fldChar w:fldCharType="end"/>
        </w:r>
      </w:hyperlink>
    </w:p>
    <w:p>
      <w:pPr>
        <w:pStyle w:val="TOC1"/>
        <w:tabs>
          <w:tab w:val="right" w:leader="dot" w:pos="8306"/>
        </w:tabs>
      </w:pPr>
      <w:hyperlink w:anchor="_Toc21753" w:history="1">
        <w:r>
          <w:rPr>
            <w:rFonts w:ascii="仿宋" w:eastAsia="仿宋" w:hAnsi="仿宋" w:cs="仿宋" w:hint="eastAsia"/>
            <w:lang w:eastAsia="zh-CN"/>
          </w:rPr>
          <w:t>一、家用净水器项目危机管理</w:t>
        </w:r>
        <w:r>
          <w:tab/>
        </w:r>
        <w:r>
          <w:fldChar w:fldCharType="begin"/>
        </w:r>
        <w:r>
          <w:instrText xml:space="preserve"> PAGEREF _Toc21753 \h </w:instrText>
        </w:r>
        <w:r>
          <w:fldChar w:fldCharType="separate"/>
        </w:r>
        <w:r>
          <w:t>3</w:t>
        </w:r>
        <w:r>
          <w:fldChar w:fldCharType="end"/>
        </w:r>
      </w:hyperlink>
    </w:p>
    <w:p>
      <w:pPr>
        <w:pStyle w:val="TOC2"/>
        <w:tabs>
          <w:tab w:val="right" w:leader="dot" w:pos="8306"/>
        </w:tabs>
      </w:pPr>
      <w:hyperlink w:anchor="_Toc29820" w:history="1">
        <w:r>
          <w:rPr>
            <w:rFonts w:ascii="仿宋" w:eastAsia="仿宋" w:hAnsi="仿宋" w:cs="仿宋" w:hint="eastAsia"/>
            <w:lang w:eastAsia="zh-CN"/>
          </w:rPr>
          <w:t>(一)、危机预警与识别</w:t>
        </w:r>
        <w:r>
          <w:tab/>
        </w:r>
        <w:r>
          <w:fldChar w:fldCharType="begin"/>
        </w:r>
        <w:r>
          <w:instrText xml:space="preserve"> PAGEREF _Toc29820 \h </w:instrText>
        </w:r>
        <w:r>
          <w:fldChar w:fldCharType="separate"/>
        </w:r>
        <w:r>
          <w:t>3</w:t>
        </w:r>
        <w:r>
          <w:fldChar w:fldCharType="end"/>
        </w:r>
      </w:hyperlink>
    </w:p>
    <w:p>
      <w:pPr>
        <w:pStyle w:val="TOC2"/>
        <w:tabs>
          <w:tab w:val="right" w:leader="dot" w:pos="8306"/>
        </w:tabs>
      </w:pPr>
      <w:hyperlink w:anchor="_Toc23838" w:history="1">
        <w:r>
          <w:rPr>
            <w:rFonts w:ascii="仿宋" w:eastAsia="仿宋" w:hAnsi="仿宋" w:cs="仿宋" w:hint="eastAsia"/>
            <w:lang w:eastAsia="zh-CN"/>
          </w:rPr>
          <w:t>(二)、危机应对与恢复</w:t>
        </w:r>
        <w:r>
          <w:tab/>
        </w:r>
        <w:r>
          <w:fldChar w:fldCharType="begin"/>
        </w:r>
        <w:r>
          <w:instrText xml:space="preserve"> PAGEREF _Toc23838 \h </w:instrText>
        </w:r>
        <w:r>
          <w:fldChar w:fldCharType="separate"/>
        </w:r>
        <w:r>
          <w:t>4</w:t>
        </w:r>
        <w:r>
          <w:fldChar w:fldCharType="end"/>
        </w:r>
      </w:hyperlink>
    </w:p>
    <w:p>
      <w:pPr>
        <w:pStyle w:val="TOC1"/>
        <w:tabs>
          <w:tab w:val="right" w:leader="dot" w:pos="8306"/>
        </w:tabs>
      </w:pPr>
      <w:hyperlink w:anchor="_Toc24806" w:history="1">
        <w:r>
          <w:rPr>
            <w:rFonts w:ascii="仿宋" w:eastAsia="仿宋" w:hAnsi="仿宋" w:cs="仿宋" w:hint="eastAsia"/>
            <w:lang w:eastAsia="zh-CN"/>
          </w:rPr>
          <w:t>二、家用净水器项目文档管理</w:t>
        </w:r>
        <w:r>
          <w:tab/>
        </w:r>
        <w:r>
          <w:fldChar w:fldCharType="begin"/>
        </w:r>
        <w:r>
          <w:instrText xml:space="preserve"> PAGEREF _Toc24806 \h </w:instrText>
        </w:r>
        <w:r>
          <w:fldChar w:fldCharType="separate"/>
        </w:r>
        <w:r>
          <w:t>5</w:t>
        </w:r>
        <w:r>
          <w:fldChar w:fldCharType="end"/>
        </w:r>
      </w:hyperlink>
    </w:p>
    <w:p>
      <w:pPr>
        <w:pStyle w:val="TOC2"/>
        <w:tabs>
          <w:tab w:val="right" w:leader="dot" w:pos="8306"/>
        </w:tabs>
      </w:pPr>
      <w:hyperlink w:anchor="_Toc8947" w:history="1">
        <w:r>
          <w:rPr>
            <w:rFonts w:ascii="仿宋" w:eastAsia="仿宋" w:hAnsi="仿宋" w:cs="仿宋" w:hint="eastAsia"/>
            <w:lang w:eastAsia="zh-CN"/>
          </w:rPr>
          <w:t>(一)、文档编制与审查</w:t>
        </w:r>
        <w:r>
          <w:tab/>
        </w:r>
        <w:r>
          <w:fldChar w:fldCharType="begin"/>
        </w:r>
        <w:r>
          <w:instrText xml:space="preserve"> PAGEREF _Toc8947 \h </w:instrText>
        </w:r>
        <w:r>
          <w:fldChar w:fldCharType="separate"/>
        </w:r>
        <w:r>
          <w:t>5</w:t>
        </w:r>
        <w:r>
          <w:fldChar w:fldCharType="end"/>
        </w:r>
      </w:hyperlink>
    </w:p>
    <w:p>
      <w:pPr>
        <w:pStyle w:val="TOC2"/>
        <w:tabs>
          <w:tab w:val="right" w:leader="dot" w:pos="8306"/>
        </w:tabs>
      </w:pPr>
      <w:hyperlink w:anchor="_Toc8528" w:history="1">
        <w:r>
          <w:rPr>
            <w:rFonts w:ascii="仿宋" w:eastAsia="仿宋" w:hAnsi="仿宋" w:cs="仿宋" w:hint="eastAsia"/>
            <w:lang w:eastAsia="zh-CN"/>
          </w:rPr>
          <w:t>(二)、文档发布与分发</w:t>
        </w:r>
        <w:r>
          <w:tab/>
        </w:r>
        <w:r>
          <w:fldChar w:fldCharType="begin"/>
        </w:r>
        <w:r>
          <w:instrText xml:space="preserve"> PAGEREF _Toc8528 \h </w:instrText>
        </w:r>
        <w:r>
          <w:fldChar w:fldCharType="separate"/>
        </w:r>
        <w:r>
          <w:t>7</w:t>
        </w:r>
        <w:r>
          <w:fldChar w:fldCharType="end"/>
        </w:r>
      </w:hyperlink>
    </w:p>
    <w:p>
      <w:pPr>
        <w:pStyle w:val="TOC2"/>
        <w:tabs>
          <w:tab w:val="right" w:leader="dot" w:pos="8306"/>
        </w:tabs>
      </w:pPr>
      <w:hyperlink w:anchor="_Toc4760" w:history="1">
        <w:r>
          <w:rPr>
            <w:rFonts w:ascii="仿宋" w:eastAsia="仿宋" w:hAnsi="仿宋" w:cs="仿宋" w:hint="eastAsia"/>
            <w:lang w:eastAsia="zh-CN"/>
          </w:rPr>
          <w:t>(三)、文档存档与归档</w:t>
        </w:r>
        <w:r>
          <w:tab/>
        </w:r>
        <w:r>
          <w:fldChar w:fldCharType="begin"/>
        </w:r>
        <w:r>
          <w:instrText xml:space="preserve"> PAGEREF _Toc4760 \h </w:instrText>
        </w:r>
        <w:r>
          <w:fldChar w:fldCharType="separate"/>
        </w:r>
        <w:r>
          <w:t>8</w:t>
        </w:r>
        <w:r>
          <w:fldChar w:fldCharType="end"/>
        </w:r>
      </w:hyperlink>
    </w:p>
    <w:p>
      <w:pPr>
        <w:pStyle w:val="TOC1"/>
        <w:tabs>
          <w:tab w:val="right" w:leader="dot" w:pos="8306"/>
        </w:tabs>
      </w:pPr>
      <w:hyperlink w:anchor="_Toc3029" w:history="1">
        <w:r>
          <w:rPr>
            <w:rFonts w:ascii="仿宋" w:eastAsia="仿宋" w:hAnsi="仿宋" w:cs="仿宋" w:hint="eastAsia"/>
            <w:lang w:eastAsia="zh-CN"/>
          </w:rPr>
          <w:t>三、家用净水器项目建设单位说明</w:t>
        </w:r>
        <w:r>
          <w:tab/>
        </w:r>
        <w:r>
          <w:fldChar w:fldCharType="begin"/>
        </w:r>
        <w:r>
          <w:instrText xml:space="preserve"> PAGEREF _Toc3029 \h </w:instrText>
        </w:r>
        <w:r>
          <w:fldChar w:fldCharType="separate"/>
        </w:r>
        <w:r>
          <w:t>9</w:t>
        </w:r>
        <w:r>
          <w:fldChar w:fldCharType="end"/>
        </w:r>
      </w:hyperlink>
    </w:p>
    <w:p>
      <w:pPr>
        <w:pStyle w:val="TOC2"/>
        <w:tabs>
          <w:tab w:val="right" w:leader="dot" w:pos="8306"/>
        </w:tabs>
      </w:pPr>
      <w:hyperlink w:anchor="_Toc16979" w:history="1">
        <w:r>
          <w:rPr>
            <w:rFonts w:ascii="仿宋" w:eastAsia="仿宋" w:hAnsi="仿宋" w:cs="仿宋" w:hint="eastAsia"/>
            <w:lang w:eastAsia="zh-CN"/>
          </w:rPr>
          <w:t>(一)、家用净水器项目承办单位基本情况</w:t>
        </w:r>
        <w:r>
          <w:tab/>
        </w:r>
        <w:r>
          <w:fldChar w:fldCharType="begin"/>
        </w:r>
        <w:r>
          <w:instrText xml:space="preserve"> PAGEREF _Toc16979 \h </w:instrText>
        </w:r>
        <w:r>
          <w:fldChar w:fldCharType="separate"/>
        </w:r>
        <w:r>
          <w:t>9</w:t>
        </w:r>
        <w:r>
          <w:fldChar w:fldCharType="end"/>
        </w:r>
      </w:hyperlink>
    </w:p>
    <w:p>
      <w:pPr>
        <w:pStyle w:val="TOC2"/>
        <w:tabs>
          <w:tab w:val="right" w:leader="dot" w:pos="8306"/>
        </w:tabs>
      </w:pPr>
      <w:hyperlink w:anchor="_Toc23528" w:history="1">
        <w:r>
          <w:rPr>
            <w:rFonts w:ascii="仿宋" w:eastAsia="仿宋" w:hAnsi="仿宋" w:cs="仿宋" w:hint="eastAsia"/>
            <w:lang w:eastAsia="zh-CN"/>
          </w:rPr>
          <w:t>(二)、公司经济效益分析</w:t>
        </w:r>
        <w:r>
          <w:tab/>
        </w:r>
        <w:r>
          <w:fldChar w:fldCharType="begin"/>
        </w:r>
        <w:r>
          <w:instrText xml:space="preserve"> PAGEREF _Toc23528 \h </w:instrText>
        </w:r>
        <w:r>
          <w:fldChar w:fldCharType="separate"/>
        </w:r>
        <w:r>
          <w:t>9</w:t>
        </w:r>
        <w:r>
          <w:fldChar w:fldCharType="end"/>
        </w:r>
      </w:hyperlink>
    </w:p>
    <w:p>
      <w:pPr>
        <w:pStyle w:val="TOC1"/>
        <w:tabs>
          <w:tab w:val="right" w:leader="dot" w:pos="8306"/>
        </w:tabs>
      </w:pPr>
      <w:hyperlink w:anchor="_Toc11497" w:history="1">
        <w:r>
          <w:rPr>
            <w:rFonts w:ascii="仿宋" w:eastAsia="仿宋" w:hAnsi="仿宋" w:cs="仿宋" w:hint="eastAsia"/>
            <w:lang w:eastAsia="zh-CN"/>
          </w:rPr>
          <w:t>四、市场分析、调研</w:t>
        </w:r>
        <w:r>
          <w:tab/>
        </w:r>
        <w:r>
          <w:fldChar w:fldCharType="begin"/>
        </w:r>
        <w:r>
          <w:instrText xml:space="preserve"> PAGEREF _Toc11497 \h </w:instrText>
        </w:r>
        <w:r>
          <w:fldChar w:fldCharType="separate"/>
        </w:r>
        <w:r>
          <w:t>10</w:t>
        </w:r>
        <w:r>
          <w:fldChar w:fldCharType="end"/>
        </w:r>
      </w:hyperlink>
    </w:p>
    <w:p>
      <w:pPr>
        <w:pStyle w:val="TOC2"/>
        <w:tabs>
          <w:tab w:val="right" w:leader="dot" w:pos="8306"/>
        </w:tabs>
      </w:pPr>
      <w:hyperlink w:anchor="_Toc8666" w:history="1">
        <w:r>
          <w:rPr>
            <w:rFonts w:ascii="仿宋" w:eastAsia="仿宋" w:hAnsi="仿宋" w:cs="仿宋" w:hint="eastAsia"/>
            <w:lang w:eastAsia="zh-CN"/>
          </w:rPr>
          <w:t>(一)、家用净水器行业分析</w:t>
        </w:r>
        <w:r>
          <w:tab/>
        </w:r>
        <w:r>
          <w:fldChar w:fldCharType="begin"/>
        </w:r>
        <w:r>
          <w:instrText xml:space="preserve"> PAGEREF _Toc8666 \h </w:instrText>
        </w:r>
        <w:r>
          <w:fldChar w:fldCharType="separate"/>
        </w:r>
        <w:r>
          <w:t>10</w:t>
        </w:r>
        <w:r>
          <w:fldChar w:fldCharType="end"/>
        </w:r>
      </w:hyperlink>
    </w:p>
    <w:p>
      <w:pPr>
        <w:pStyle w:val="TOC2"/>
        <w:tabs>
          <w:tab w:val="right" w:leader="dot" w:pos="8306"/>
        </w:tabs>
      </w:pPr>
      <w:hyperlink w:anchor="_Toc1947" w:history="1">
        <w:r>
          <w:rPr>
            <w:rFonts w:ascii="仿宋" w:eastAsia="仿宋" w:hAnsi="仿宋" w:cs="仿宋" w:hint="eastAsia"/>
            <w:lang w:eastAsia="zh-CN"/>
          </w:rPr>
          <w:t>(二)、家用净水器市场分析预测</w:t>
        </w:r>
        <w:r>
          <w:tab/>
        </w:r>
        <w:r>
          <w:fldChar w:fldCharType="begin"/>
        </w:r>
        <w:r>
          <w:instrText xml:space="preserve"> PAGEREF _Toc1947 \h </w:instrText>
        </w:r>
        <w:r>
          <w:fldChar w:fldCharType="separate"/>
        </w:r>
        <w:r>
          <w:t>11</w:t>
        </w:r>
        <w:r>
          <w:fldChar w:fldCharType="end"/>
        </w:r>
      </w:hyperlink>
    </w:p>
    <w:p>
      <w:pPr>
        <w:pStyle w:val="TOC1"/>
        <w:tabs>
          <w:tab w:val="right" w:leader="dot" w:pos="8306"/>
        </w:tabs>
      </w:pPr>
      <w:hyperlink w:anchor="_Toc21325" w:history="1">
        <w:r>
          <w:rPr>
            <w:rFonts w:ascii="仿宋" w:eastAsia="仿宋" w:hAnsi="仿宋" w:cs="仿宋" w:hint="eastAsia"/>
            <w:lang w:eastAsia="zh-CN"/>
          </w:rPr>
          <w:t>五、家用净水器项目绩效评估</w:t>
        </w:r>
        <w:r>
          <w:tab/>
        </w:r>
        <w:r>
          <w:fldChar w:fldCharType="begin"/>
        </w:r>
        <w:r>
          <w:instrText xml:space="preserve"> PAGEREF _Toc21325 \h </w:instrText>
        </w:r>
        <w:r>
          <w:fldChar w:fldCharType="separate"/>
        </w:r>
        <w:r>
          <w:t>12</w:t>
        </w:r>
        <w:r>
          <w:fldChar w:fldCharType="end"/>
        </w:r>
      </w:hyperlink>
    </w:p>
    <w:p>
      <w:pPr>
        <w:pStyle w:val="TOC2"/>
        <w:tabs>
          <w:tab w:val="right" w:leader="dot" w:pos="8306"/>
        </w:tabs>
      </w:pPr>
      <w:hyperlink w:anchor="_Toc22851" w:history="1">
        <w:r>
          <w:rPr>
            <w:rFonts w:ascii="仿宋" w:eastAsia="仿宋" w:hAnsi="仿宋" w:cs="仿宋" w:hint="eastAsia"/>
            <w:lang w:eastAsia="zh-CN"/>
          </w:rPr>
          <w:t>(一)、绩效评估指标</w:t>
        </w:r>
        <w:r>
          <w:tab/>
        </w:r>
        <w:r>
          <w:fldChar w:fldCharType="begin"/>
        </w:r>
        <w:r>
          <w:instrText xml:space="preserve"> PAGEREF _Toc22851 \h </w:instrText>
        </w:r>
        <w:r>
          <w:fldChar w:fldCharType="separate"/>
        </w:r>
        <w:r>
          <w:t>12</w:t>
        </w:r>
        <w:r>
          <w:fldChar w:fldCharType="end"/>
        </w:r>
      </w:hyperlink>
    </w:p>
    <w:p>
      <w:pPr>
        <w:pStyle w:val="TOC2"/>
        <w:tabs>
          <w:tab w:val="right" w:leader="dot" w:pos="8306"/>
        </w:tabs>
      </w:pPr>
      <w:hyperlink w:anchor="_Toc11377" w:history="1">
        <w:r>
          <w:rPr>
            <w:rFonts w:ascii="仿宋" w:eastAsia="仿宋" w:hAnsi="仿宋" w:cs="仿宋" w:hint="eastAsia"/>
            <w:lang w:eastAsia="zh-CN"/>
          </w:rPr>
          <w:t>(二)、绩效评估方法</w:t>
        </w:r>
        <w:r>
          <w:tab/>
        </w:r>
        <w:r>
          <w:fldChar w:fldCharType="begin"/>
        </w:r>
        <w:r>
          <w:instrText xml:space="preserve"> PAGEREF _Toc11377 \h </w:instrText>
        </w:r>
        <w:r>
          <w:fldChar w:fldCharType="separate"/>
        </w:r>
        <w:r>
          <w:t>13</w:t>
        </w:r>
        <w:r>
          <w:fldChar w:fldCharType="end"/>
        </w:r>
      </w:hyperlink>
    </w:p>
    <w:p>
      <w:pPr>
        <w:pStyle w:val="TOC2"/>
        <w:tabs>
          <w:tab w:val="right" w:leader="dot" w:pos="8306"/>
        </w:tabs>
      </w:pPr>
      <w:hyperlink w:anchor="_Toc25381" w:history="1">
        <w:r>
          <w:rPr>
            <w:rFonts w:ascii="仿宋" w:eastAsia="仿宋" w:hAnsi="仿宋" w:cs="仿宋" w:hint="eastAsia"/>
            <w:lang w:eastAsia="zh-CN"/>
          </w:rPr>
          <w:t>(三)、绩效评估周期</w:t>
        </w:r>
        <w:r>
          <w:tab/>
        </w:r>
        <w:r>
          <w:fldChar w:fldCharType="begin"/>
        </w:r>
        <w:r>
          <w:instrText xml:space="preserve"> PAGEREF _Toc25381 \h </w:instrText>
        </w:r>
        <w:r>
          <w:fldChar w:fldCharType="separate"/>
        </w:r>
        <w:r>
          <w:t>14</w:t>
        </w:r>
        <w:r>
          <w:fldChar w:fldCharType="end"/>
        </w:r>
      </w:hyperlink>
    </w:p>
    <w:p>
      <w:pPr>
        <w:pStyle w:val="TOC1"/>
        <w:tabs>
          <w:tab w:val="right" w:leader="dot" w:pos="8306"/>
        </w:tabs>
      </w:pPr>
      <w:hyperlink w:anchor="_Toc20484" w:history="1">
        <w:r>
          <w:rPr>
            <w:rFonts w:ascii="仿宋" w:eastAsia="仿宋" w:hAnsi="仿宋" w:cs="仿宋" w:hint="eastAsia"/>
            <w:lang w:eastAsia="zh-CN"/>
          </w:rPr>
          <w:t>六、家用净水器项目土建工程</w:t>
        </w:r>
        <w:r>
          <w:tab/>
        </w:r>
        <w:r>
          <w:fldChar w:fldCharType="begin"/>
        </w:r>
        <w:r>
          <w:instrText xml:space="preserve"> PAGEREF _Toc20484 \h </w:instrText>
        </w:r>
        <w:r>
          <w:fldChar w:fldCharType="separate"/>
        </w:r>
        <w:r>
          <w:t>15</w:t>
        </w:r>
        <w:r>
          <w:fldChar w:fldCharType="end"/>
        </w:r>
      </w:hyperlink>
    </w:p>
    <w:p>
      <w:pPr>
        <w:pStyle w:val="TOC2"/>
        <w:tabs>
          <w:tab w:val="right" w:leader="dot" w:pos="8306"/>
        </w:tabs>
      </w:pPr>
      <w:hyperlink w:anchor="_Toc12648" w:history="1">
        <w:r>
          <w:rPr>
            <w:rFonts w:ascii="仿宋" w:eastAsia="仿宋" w:hAnsi="仿宋" w:cs="仿宋" w:hint="eastAsia"/>
            <w:lang w:eastAsia="zh-CN"/>
          </w:rPr>
          <w:t>(一)、建筑工程设计原则</w:t>
        </w:r>
        <w:r>
          <w:tab/>
        </w:r>
        <w:r>
          <w:fldChar w:fldCharType="begin"/>
        </w:r>
        <w:r>
          <w:instrText xml:space="preserve"> PAGEREF _Toc12648 \h </w:instrText>
        </w:r>
        <w:r>
          <w:fldChar w:fldCharType="separate"/>
        </w:r>
        <w:r>
          <w:t>15</w:t>
        </w:r>
        <w:r>
          <w:fldChar w:fldCharType="end"/>
        </w:r>
      </w:hyperlink>
    </w:p>
    <w:p>
      <w:pPr>
        <w:pStyle w:val="TOC2"/>
        <w:tabs>
          <w:tab w:val="right" w:leader="dot" w:pos="8306"/>
        </w:tabs>
      </w:pPr>
      <w:hyperlink w:anchor="_Toc17508" w:history="1">
        <w:r>
          <w:rPr>
            <w:rFonts w:ascii="仿宋" w:eastAsia="仿宋" w:hAnsi="仿宋" w:cs="仿宋" w:hint="eastAsia"/>
            <w:lang w:eastAsia="zh-CN"/>
          </w:rPr>
          <w:t>(二)、土建工程设计年限及安全等级</w:t>
        </w:r>
        <w:r>
          <w:tab/>
        </w:r>
        <w:r>
          <w:fldChar w:fldCharType="begin"/>
        </w:r>
        <w:r>
          <w:instrText xml:space="preserve"> PAGEREF _Toc17508 \h </w:instrText>
        </w:r>
        <w:r>
          <w:fldChar w:fldCharType="separate"/>
        </w:r>
        <w:r>
          <w:t>16</w:t>
        </w:r>
        <w:r>
          <w:fldChar w:fldCharType="end"/>
        </w:r>
      </w:hyperlink>
    </w:p>
    <w:p>
      <w:pPr>
        <w:pStyle w:val="TOC2"/>
        <w:tabs>
          <w:tab w:val="right" w:leader="dot" w:pos="8306"/>
        </w:tabs>
      </w:pPr>
      <w:hyperlink w:anchor="_Toc6243" w:history="1">
        <w:r>
          <w:rPr>
            <w:rFonts w:ascii="仿宋" w:eastAsia="仿宋" w:hAnsi="仿宋" w:cs="仿宋" w:hint="eastAsia"/>
            <w:lang w:eastAsia="zh-CN"/>
          </w:rPr>
          <w:t>(三)、建筑工程设计总体要求</w:t>
        </w:r>
        <w:r>
          <w:tab/>
        </w:r>
        <w:r>
          <w:fldChar w:fldCharType="begin"/>
        </w:r>
        <w:r>
          <w:instrText xml:space="preserve"> PAGEREF _Toc6243 \h </w:instrText>
        </w:r>
        <w:r>
          <w:fldChar w:fldCharType="separate"/>
        </w:r>
        <w:r>
          <w:t>17</w:t>
        </w:r>
        <w:r>
          <w:fldChar w:fldCharType="end"/>
        </w:r>
      </w:hyperlink>
    </w:p>
    <w:p>
      <w:pPr>
        <w:pStyle w:val="TOC2"/>
        <w:tabs>
          <w:tab w:val="right" w:leader="dot" w:pos="8306"/>
        </w:tabs>
      </w:pPr>
      <w:hyperlink w:anchor="_Toc7743" w:history="1">
        <w:r>
          <w:rPr>
            <w:rFonts w:ascii="仿宋" w:eastAsia="仿宋" w:hAnsi="仿宋" w:cs="仿宋" w:hint="eastAsia"/>
            <w:lang w:eastAsia="zh-CN"/>
          </w:rPr>
          <w:t>(四)、土建工程建设指标</w:t>
        </w:r>
        <w:r>
          <w:tab/>
        </w:r>
        <w:r>
          <w:fldChar w:fldCharType="begin"/>
        </w:r>
        <w:r>
          <w:instrText xml:space="preserve"> PAGEREF _Toc7743 \h </w:instrText>
        </w:r>
        <w:r>
          <w:fldChar w:fldCharType="separate"/>
        </w:r>
        <w:r>
          <w:t>18</w:t>
        </w:r>
        <w:r>
          <w:fldChar w:fldCharType="end"/>
        </w:r>
      </w:hyperlink>
    </w:p>
    <w:p>
      <w:pPr>
        <w:pStyle w:val="TOC1"/>
        <w:tabs>
          <w:tab w:val="right" w:leader="dot" w:pos="8306"/>
        </w:tabs>
      </w:pPr>
      <w:hyperlink w:anchor="_Toc19728" w:history="1">
        <w:r>
          <w:rPr>
            <w:rFonts w:ascii="仿宋" w:eastAsia="仿宋" w:hAnsi="仿宋" w:cs="仿宋" w:hint="eastAsia"/>
            <w:lang w:eastAsia="zh-CN"/>
          </w:rPr>
          <w:t>七、家用净水器项目技术管理</w:t>
        </w:r>
        <w:r>
          <w:tab/>
        </w:r>
        <w:r>
          <w:fldChar w:fldCharType="begin"/>
        </w:r>
        <w:r>
          <w:instrText xml:space="preserve"> PAGEREF _Toc19728 \h </w:instrText>
        </w:r>
        <w:r>
          <w:fldChar w:fldCharType="separate"/>
        </w:r>
        <w:r>
          <w:t>18</w:t>
        </w:r>
        <w:r>
          <w:fldChar w:fldCharType="end"/>
        </w:r>
      </w:hyperlink>
    </w:p>
    <w:p>
      <w:pPr>
        <w:pStyle w:val="TOC2"/>
        <w:tabs>
          <w:tab w:val="right" w:leader="dot" w:pos="8306"/>
        </w:tabs>
      </w:pPr>
      <w:hyperlink w:anchor="_Toc28061" w:history="1">
        <w:r>
          <w:rPr>
            <w:rFonts w:ascii="仿宋" w:eastAsia="仿宋" w:hAnsi="仿宋" w:cs="仿宋" w:hint="eastAsia"/>
            <w:lang w:eastAsia="zh-CN"/>
          </w:rPr>
          <w:t>(一)、技术方案选用方向</w:t>
        </w:r>
        <w:r>
          <w:tab/>
        </w:r>
        <w:r>
          <w:fldChar w:fldCharType="begin"/>
        </w:r>
        <w:r>
          <w:instrText xml:space="preserve"> PAGEREF _Toc28061 \h </w:instrText>
        </w:r>
        <w:r>
          <w:fldChar w:fldCharType="separate"/>
        </w:r>
        <w:r>
          <w:t>18</w:t>
        </w:r>
        <w:r>
          <w:fldChar w:fldCharType="end"/>
        </w:r>
      </w:hyperlink>
    </w:p>
    <w:p>
      <w:pPr>
        <w:pStyle w:val="TOC2"/>
        <w:tabs>
          <w:tab w:val="right" w:leader="dot" w:pos="8306"/>
        </w:tabs>
      </w:pPr>
      <w:hyperlink w:anchor="_Toc31338" w:history="1">
        <w:r>
          <w:rPr>
            <w:rFonts w:ascii="仿宋" w:eastAsia="仿宋" w:hAnsi="仿宋" w:cs="仿宋" w:hint="eastAsia"/>
            <w:lang w:eastAsia="zh-CN"/>
          </w:rPr>
          <w:t>(二)、工艺技术方案选用原则</w:t>
        </w:r>
        <w:r>
          <w:tab/>
        </w:r>
        <w:r>
          <w:fldChar w:fldCharType="begin"/>
        </w:r>
        <w:r>
          <w:instrText xml:space="preserve"> PAGEREF _Toc31338 \h </w:instrText>
        </w:r>
        <w:r>
          <w:fldChar w:fldCharType="separate"/>
        </w:r>
        <w:r>
          <w:t>20</w:t>
        </w:r>
        <w:r>
          <w:fldChar w:fldCharType="end"/>
        </w:r>
      </w:hyperlink>
    </w:p>
    <w:p>
      <w:pPr>
        <w:pStyle w:val="TOC2"/>
        <w:tabs>
          <w:tab w:val="right" w:leader="dot" w:pos="8306"/>
        </w:tabs>
      </w:pPr>
      <w:hyperlink w:anchor="_Toc26709" w:history="1">
        <w:r>
          <w:rPr>
            <w:rFonts w:ascii="仿宋" w:eastAsia="仿宋" w:hAnsi="仿宋" w:cs="仿宋" w:hint="eastAsia"/>
            <w:lang w:eastAsia="zh-CN"/>
          </w:rPr>
          <w:t>(三)、工艺技术方案要求</w:t>
        </w:r>
        <w:r>
          <w:tab/>
        </w:r>
        <w:r>
          <w:fldChar w:fldCharType="begin"/>
        </w:r>
        <w:r>
          <w:instrText xml:space="preserve"> PAGEREF _Toc26709 \h </w:instrText>
        </w:r>
        <w:r>
          <w:fldChar w:fldCharType="separate"/>
        </w:r>
        <w:r>
          <w:t>22</w:t>
        </w:r>
        <w:r>
          <w:fldChar w:fldCharType="end"/>
        </w:r>
      </w:hyperlink>
    </w:p>
    <w:p>
      <w:pPr>
        <w:pStyle w:val="TOC1"/>
        <w:tabs>
          <w:tab w:val="right" w:leader="dot" w:pos="8306"/>
        </w:tabs>
      </w:pPr>
      <w:hyperlink w:anchor="_Toc651" w:history="1">
        <w:r>
          <w:rPr>
            <w:rFonts w:ascii="仿宋" w:eastAsia="仿宋" w:hAnsi="仿宋" w:cs="仿宋" w:hint="eastAsia"/>
            <w:lang w:eastAsia="zh-CN"/>
          </w:rPr>
          <w:t>八、生产安全保护</w:t>
        </w:r>
        <w:r>
          <w:tab/>
        </w:r>
        <w:r>
          <w:fldChar w:fldCharType="begin"/>
        </w:r>
        <w:r>
          <w:instrText xml:space="preserve"> PAGEREF _Toc651 \h </w:instrText>
        </w:r>
        <w:r>
          <w:fldChar w:fldCharType="separate"/>
        </w:r>
        <w:r>
          <w:t>24</w:t>
        </w:r>
        <w:r>
          <w:fldChar w:fldCharType="end"/>
        </w:r>
      </w:hyperlink>
    </w:p>
    <w:p>
      <w:pPr>
        <w:pStyle w:val="TOC2"/>
        <w:tabs>
          <w:tab w:val="right" w:leader="dot" w:pos="8306"/>
        </w:tabs>
      </w:pPr>
      <w:hyperlink w:anchor="_Toc25912" w:history="1">
        <w:r>
          <w:rPr>
            <w:rFonts w:ascii="仿宋" w:eastAsia="仿宋" w:hAnsi="仿宋" w:cs="仿宋" w:hint="eastAsia"/>
            <w:lang w:eastAsia="zh-CN"/>
          </w:rPr>
          <w:t>(一)、消防安全</w:t>
        </w:r>
        <w:r>
          <w:tab/>
        </w:r>
        <w:r>
          <w:fldChar w:fldCharType="begin"/>
        </w:r>
        <w:r>
          <w:instrText xml:space="preserve"> PAGEREF _Toc25912 \h </w:instrText>
        </w:r>
        <w:r>
          <w:fldChar w:fldCharType="separate"/>
        </w:r>
        <w:r>
          <w:t>24</w:t>
        </w:r>
        <w:r>
          <w:fldChar w:fldCharType="end"/>
        </w:r>
      </w:hyperlink>
    </w:p>
    <w:p>
      <w:pPr>
        <w:pStyle w:val="TOC2"/>
        <w:tabs>
          <w:tab w:val="right" w:leader="dot" w:pos="8306"/>
        </w:tabs>
      </w:pPr>
      <w:hyperlink w:anchor="_Toc20914" w:history="1">
        <w:r>
          <w:rPr>
            <w:rFonts w:ascii="仿宋" w:eastAsia="仿宋" w:hAnsi="仿宋" w:cs="仿宋" w:hint="eastAsia"/>
            <w:lang w:eastAsia="zh-CN"/>
          </w:rPr>
          <w:t>(二)、防火防爆总图布置措施</w:t>
        </w:r>
        <w:r>
          <w:tab/>
        </w:r>
        <w:r>
          <w:fldChar w:fldCharType="begin"/>
        </w:r>
        <w:r>
          <w:instrText xml:space="preserve"> PAGEREF _Toc20914 \h </w:instrText>
        </w:r>
        <w:r>
          <w:fldChar w:fldCharType="separate"/>
        </w:r>
        <w:r>
          <w:t>26</w:t>
        </w:r>
        <w:r>
          <w:fldChar w:fldCharType="end"/>
        </w:r>
      </w:hyperlink>
    </w:p>
    <w:p>
      <w:pPr>
        <w:pStyle w:val="TOC2"/>
        <w:tabs>
          <w:tab w:val="right" w:leader="dot" w:pos="8306"/>
        </w:tabs>
      </w:pPr>
      <w:hyperlink w:anchor="_Toc5488" w:history="1">
        <w:r>
          <w:rPr>
            <w:rFonts w:ascii="仿宋" w:eastAsia="仿宋" w:hAnsi="仿宋" w:cs="仿宋" w:hint="eastAsia"/>
            <w:lang w:eastAsia="zh-CN"/>
          </w:rPr>
          <w:t>(三)、自然灾害防范措施</w:t>
        </w:r>
        <w:r>
          <w:tab/>
        </w:r>
        <w:r>
          <w:fldChar w:fldCharType="begin"/>
        </w:r>
        <w:r>
          <w:instrText xml:space="preserve"> PAGEREF _Toc5488 \h </w:instrText>
        </w:r>
        <w:r>
          <w:fldChar w:fldCharType="separate"/>
        </w:r>
        <w:r>
          <w:t>27</w:t>
        </w:r>
        <w:r>
          <w:fldChar w:fldCharType="end"/>
        </w:r>
      </w:hyperlink>
    </w:p>
    <w:p>
      <w:pPr>
        <w:pStyle w:val="TOC2"/>
        <w:tabs>
          <w:tab w:val="right" w:leader="dot" w:pos="8306"/>
        </w:tabs>
      </w:pPr>
      <w:hyperlink w:anchor="_Toc6823" w:history="1">
        <w:r>
          <w:rPr>
            <w:rFonts w:ascii="仿宋" w:eastAsia="仿宋" w:hAnsi="仿宋" w:cs="仿宋" w:hint="eastAsia"/>
            <w:lang w:eastAsia="zh-CN"/>
          </w:rPr>
          <w:t>(四)、安全色及安全标志使用要求</w:t>
        </w:r>
        <w:r>
          <w:tab/>
        </w:r>
        <w:r>
          <w:fldChar w:fldCharType="begin"/>
        </w:r>
        <w:r>
          <w:instrText xml:space="preserve"> PAGEREF _Toc6823 \h </w:instrText>
        </w:r>
        <w:r>
          <w:fldChar w:fldCharType="separate"/>
        </w:r>
        <w:r>
          <w:t>28</w:t>
        </w:r>
        <w:r>
          <w:fldChar w:fldCharType="end"/>
        </w:r>
      </w:hyperlink>
    </w:p>
    <w:p>
      <w:pPr>
        <w:pStyle w:val="TOC2"/>
        <w:tabs>
          <w:tab w:val="right" w:leader="dot" w:pos="8306"/>
        </w:tabs>
      </w:pPr>
      <w:hyperlink w:anchor="_Toc5597" w:history="1">
        <w:r>
          <w:rPr>
            <w:rFonts w:ascii="仿宋" w:eastAsia="仿宋" w:hAnsi="仿宋" w:cs="仿宋" w:hint="eastAsia"/>
            <w:lang w:eastAsia="zh-CN"/>
          </w:rPr>
          <w:t>(五)、防尘防毒措施</w:t>
        </w:r>
        <w:r>
          <w:tab/>
        </w:r>
        <w:r>
          <w:fldChar w:fldCharType="begin"/>
        </w:r>
        <w:r>
          <w:instrText xml:space="preserve"> PAGEREF _Toc5597 \h </w:instrText>
        </w:r>
        <w:r>
          <w:fldChar w:fldCharType="separate"/>
        </w:r>
        <w:r>
          <w:t>29</w:t>
        </w:r>
        <w:r>
          <w:fldChar w:fldCharType="end"/>
        </w:r>
      </w:hyperlink>
    </w:p>
    <w:p>
      <w:pPr>
        <w:pStyle w:val="TOC2"/>
        <w:tabs>
          <w:tab w:val="right" w:leader="dot" w:pos="8306"/>
        </w:tabs>
      </w:pPr>
      <w:hyperlink w:anchor="_Toc20247" w:history="1">
        <w:r>
          <w:rPr>
            <w:rFonts w:ascii="仿宋" w:eastAsia="仿宋" w:hAnsi="仿宋" w:cs="仿宋" w:hint="eastAsia"/>
            <w:lang w:eastAsia="zh-CN"/>
          </w:rPr>
          <w:t>(六)、防静电、触电防护及防雷措施</w:t>
        </w:r>
        <w:r>
          <w:tab/>
        </w:r>
        <w:r>
          <w:fldChar w:fldCharType="begin"/>
        </w:r>
        <w:r>
          <w:instrText xml:space="preserve"> PAGEREF _Toc20247 \h </w:instrText>
        </w:r>
        <w:r>
          <w:fldChar w:fldCharType="separate"/>
        </w:r>
        <w:r>
          <w:t>30</w:t>
        </w:r>
        <w:r>
          <w:fldChar w:fldCharType="end"/>
        </w:r>
      </w:hyperlink>
    </w:p>
    <w:p>
      <w:pPr>
        <w:pStyle w:val="TOC2"/>
        <w:tabs>
          <w:tab w:val="right" w:leader="dot" w:pos="8306"/>
        </w:tabs>
      </w:pPr>
      <w:hyperlink w:anchor="_Toc133" w:history="1">
        <w:r>
          <w:rPr>
            <w:rFonts w:ascii="仿宋" w:eastAsia="仿宋" w:hAnsi="仿宋" w:cs="仿宋" w:hint="eastAsia"/>
            <w:lang w:eastAsia="zh-CN"/>
          </w:rPr>
          <w:t>(七)、机械设备安全保障措施</w:t>
        </w:r>
        <w:r>
          <w:tab/>
        </w:r>
        <w:r>
          <w:fldChar w:fldCharType="begin"/>
        </w:r>
        <w:r>
          <w:instrText xml:space="preserve"> PAGEREF _Toc133 \h </w:instrText>
        </w:r>
        <w:r>
          <w:fldChar w:fldCharType="separate"/>
        </w:r>
        <w:r>
          <w:t>31</w:t>
        </w:r>
        <w:r>
          <w:fldChar w:fldCharType="end"/>
        </w:r>
      </w:hyperlink>
    </w:p>
    <w:p>
      <w:pPr>
        <w:pStyle w:val="TOC1"/>
        <w:tabs>
          <w:tab w:val="right" w:leader="dot" w:pos="8306"/>
        </w:tabs>
      </w:pPr>
      <w:hyperlink w:anchor="_Toc31700" w:history="1">
        <w:r>
          <w:rPr>
            <w:rFonts w:ascii="仿宋" w:eastAsia="仿宋" w:hAnsi="仿宋" w:cs="仿宋" w:hint="eastAsia"/>
            <w:lang w:eastAsia="zh-CN"/>
          </w:rPr>
          <w:t>九、家用净水器项目经营效益</w:t>
        </w:r>
        <w:r>
          <w:tab/>
        </w:r>
        <w:r>
          <w:fldChar w:fldCharType="begin"/>
        </w:r>
        <w:r>
          <w:instrText xml:space="preserve"> PAGEREF _Toc31700 \h </w:instrText>
        </w:r>
        <w:r>
          <w:fldChar w:fldCharType="separate"/>
        </w:r>
        <w:r>
          <w:t>32</w:t>
        </w:r>
        <w:r>
          <w:fldChar w:fldCharType="end"/>
        </w:r>
      </w:hyperlink>
    </w:p>
    <w:p>
      <w:pPr>
        <w:pStyle w:val="TOC2"/>
        <w:tabs>
          <w:tab w:val="right" w:leader="dot" w:pos="8306"/>
        </w:tabs>
      </w:pPr>
      <w:hyperlink w:anchor="_Toc9805" w:history="1">
        <w:r>
          <w:rPr>
            <w:rFonts w:ascii="仿宋" w:eastAsia="仿宋" w:hAnsi="仿宋" w:cs="仿宋" w:hint="eastAsia"/>
            <w:lang w:eastAsia="zh-CN"/>
          </w:rPr>
          <w:t>(一)、经济评价财务测算</w:t>
        </w:r>
        <w:r>
          <w:tab/>
        </w:r>
        <w:r>
          <w:fldChar w:fldCharType="begin"/>
        </w:r>
        <w:r>
          <w:instrText xml:space="preserve"> PAGEREF _Toc9805 \h </w:instrText>
        </w:r>
        <w:r>
          <w:fldChar w:fldCharType="separate"/>
        </w:r>
        <w:r>
          <w:t>32</w:t>
        </w:r>
        <w:r>
          <w:fldChar w:fldCharType="end"/>
        </w:r>
      </w:hyperlink>
    </w:p>
    <w:p>
      <w:pPr>
        <w:pStyle w:val="TOC2"/>
        <w:tabs>
          <w:tab w:val="right" w:leader="dot" w:pos="8306"/>
        </w:tabs>
      </w:pPr>
      <w:hyperlink w:anchor="_Toc12324" w:history="1">
        <w:r>
          <w:rPr>
            <w:rFonts w:ascii="仿宋" w:eastAsia="仿宋" w:hAnsi="仿宋" w:cs="仿宋" w:hint="eastAsia"/>
            <w:lang w:eastAsia="zh-CN"/>
          </w:rPr>
          <w:t>(二)、家用净水器项目盈利能力分析</w:t>
        </w:r>
        <w:r>
          <w:tab/>
        </w:r>
        <w:r>
          <w:fldChar w:fldCharType="begin"/>
        </w:r>
        <w:r>
          <w:instrText xml:space="preserve"> PAGEREF _Toc12324 \h </w:instrText>
        </w:r>
        <w:r>
          <w:fldChar w:fldCharType="separate"/>
        </w:r>
        <w:r>
          <w:t>34</w:t>
        </w:r>
        <w:r>
          <w:fldChar w:fldCharType="end"/>
        </w:r>
      </w:hyperlink>
    </w:p>
    <w:p>
      <w:pPr>
        <w:pStyle w:val="TOC1"/>
        <w:tabs>
          <w:tab w:val="right" w:leader="dot" w:pos="8306"/>
        </w:tabs>
      </w:pPr>
      <w:hyperlink w:anchor="_Toc7050" w:history="1">
        <w:r>
          <w:rPr>
            <w:rFonts w:ascii="仿宋" w:eastAsia="仿宋" w:hAnsi="仿宋" w:cs="仿宋" w:hint="eastAsia"/>
            <w:lang w:eastAsia="zh-CN"/>
          </w:rPr>
          <w:t>十、家用净水器项目财务管理</w:t>
        </w:r>
        <w:r>
          <w:tab/>
        </w:r>
        <w:r>
          <w:fldChar w:fldCharType="begin"/>
        </w:r>
        <w:r>
          <w:instrText xml:space="preserve"> PAGEREF _Toc7050 \h </w:instrText>
        </w:r>
        <w:r>
          <w:fldChar w:fldCharType="separate"/>
        </w:r>
        <w:r>
          <w:t>34</w:t>
        </w:r>
        <w:r>
          <w:fldChar w:fldCharType="end"/>
        </w:r>
      </w:hyperlink>
    </w:p>
    <w:p>
      <w:pPr>
        <w:pStyle w:val="TOC2"/>
        <w:tabs>
          <w:tab w:val="right" w:leader="dot" w:pos="8306"/>
        </w:tabs>
      </w:pPr>
      <w:hyperlink w:anchor="_Toc4230" w:history="1">
        <w:r>
          <w:rPr>
            <w:rFonts w:ascii="仿宋" w:eastAsia="仿宋" w:hAnsi="仿宋" w:cs="仿宋" w:hint="eastAsia"/>
            <w:lang w:eastAsia="zh-CN"/>
          </w:rPr>
          <w:t>(一)、资金需求大</w:t>
        </w:r>
        <w:r>
          <w:tab/>
        </w:r>
        <w:r>
          <w:fldChar w:fldCharType="begin"/>
        </w:r>
        <w:r>
          <w:instrText xml:space="preserve"> PAGEREF _Toc4230 \h </w:instrText>
        </w:r>
        <w:r>
          <w:fldChar w:fldCharType="separate"/>
        </w:r>
        <w:r>
          <w:t>34</w:t>
        </w:r>
        <w:r>
          <w:fldChar w:fldCharType="end"/>
        </w:r>
      </w:hyperlink>
    </w:p>
    <w:p>
      <w:pPr>
        <w:pStyle w:val="TOC2"/>
        <w:tabs>
          <w:tab w:val="right" w:leader="dot" w:pos="8306"/>
        </w:tabs>
      </w:pPr>
      <w:hyperlink w:anchor="_Toc22074" w:history="1">
        <w:r>
          <w:rPr>
            <w:rFonts w:ascii="仿宋" w:eastAsia="仿宋" w:hAnsi="仿宋" w:cs="仿宋" w:hint="eastAsia"/>
            <w:lang w:eastAsia="zh-CN"/>
          </w:rPr>
          <w:t>(二)、研发周期长</w:t>
        </w:r>
        <w:r>
          <w:tab/>
        </w:r>
        <w:r>
          <w:fldChar w:fldCharType="begin"/>
        </w:r>
        <w:r>
          <w:instrText xml:space="preserve"> PAGEREF _Toc22074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5" w:history="1">
        <w:r>
          <w:rPr>
            <w:rFonts w:ascii="仿宋" w:eastAsia="仿宋" w:hAnsi="仿宋" w:cs="仿宋" w:hint="eastAsia"/>
            <w:lang w:eastAsia="zh-CN"/>
          </w:rPr>
          <w:t>(三)、市场风险大</w:t>
        </w:r>
        <w:r>
          <w:tab/>
        </w:r>
        <w:r>
          <w:fldChar w:fldCharType="begin"/>
        </w:r>
        <w:r>
          <w:instrText xml:space="preserve"> PAGEREF _Toc30865 \h </w:instrText>
        </w:r>
        <w:r>
          <w:fldChar w:fldCharType="separate"/>
        </w:r>
        <w:r>
          <w:t>37</w:t>
        </w:r>
        <w:r>
          <w:fldChar w:fldCharType="end"/>
        </w:r>
      </w:hyperlink>
    </w:p>
    <w:p>
      <w:pPr>
        <w:pStyle w:val="TOC2"/>
        <w:tabs>
          <w:tab w:val="right" w:leader="dot" w:pos="8306"/>
        </w:tabs>
      </w:pPr>
      <w:hyperlink w:anchor="_Toc21219" w:history="1">
        <w:r>
          <w:rPr>
            <w:rFonts w:ascii="仿宋" w:eastAsia="仿宋" w:hAnsi="仿宋" w:cs="仿宋" w:hint="eastAsia"/>
            <w:lang w:eastAsia="zh-CN"/>
          </w:rPr>
          <w:t>(四)、利润率高</w:t>
        </w:r>
        <w:r>
          <w:tab/>
        </w:r>
        <w:r>
          <w:fldChar w:fldCharType="begin"/>
        </w:r>
        <w:r>
          <w:instrText xml:space="preserve"> PAGEREF _Toc21219 \h </w:instrText>
        </w:r>
        <w:r>
          <w:fldChar w:fldCharType="separate"/>
        </w:r>
        <w:r>
          <w:t>39</w:t>
        </w:r>
        <w:r>
          <w:fldChar w:fldCharType="end"/>
        </w:r>
      </w:hyperlink>
    </w:p>
    <w:p>
      <w:pPr>
        <w:pStyle w:val="TOC1"/>
        <w:tabs>
          <w:tab w:val="right" w:leader="dot" w:pos="8306"/>
        </w:tabs>
      </w:pPr>
      <w:hyperlink w:anchor="_Toc27867" w:history="1">
        <w:r>
          <w:rPr>
            <w:rFonts w:ascii="仿宋" w:eastAsia="仿宋" w:hAnsi="仿宋" w:cs="仿宋" w:hint="eastAsia"/>
            <w:lang w:eastAsia="zh-CN"/>
          </w:rPr>
          <w:t>十一、家用净水器项目计划安排</w:t>
        </w:r>
        <w:r>
          <w:tab/>
        </w:r>
        <w:r>
          <w:fldChar w:fldCharType="begin"/>
        </w:r>
        <w:r>
          <w:instrText xml:space="preserve"> PAGEREF _Toc27867 \h </w:instrText>
        </w:r>
        <w:r>
          <w:fldChar w:fldCharType="separate"/>
        </w:r>
        <w:r>
          <w:t>41</w:t>
        </w:r>
        <w:r>
          <w:fldChar w:fldCharType="end"/>
        </w:r>
      </w:hyperlink>
    </w:p>
    <w:p>
      <w:pPr>
        <w:pStyle w:val="TOC2"/>
        <w:tabs>
          <w:tab w:val="right" w:leader="dot" w:pos="8306"/>
        </w:tabs>
      </w:pPr>
      <w:hyperlink w:anchor="_Toc7516" w:history="1">
        <w:r>
          <w:rPr>
            <w:rFonts w:ascii="仿宋" w:eastAsia="仿宋" w:hAnsi="仿宋" w:cs="仿宋" w:hint="eastAsia"/>
            <w:lang w:eastAsia="zh-CN"/>
          </w:rPr>
          <w:t>(一)、建设周期</w:t>
        </w:r>
        <w:r>
          <w:tab/>
        </w:r>
        <w:r>
          <w:fldChar w:fldCharType="begin"/>
        </w:r>
        <w:r>
          <w:instrText xml:space="preserve"> PAGEREF _Toc7516 \h </w:instrText>
        </w:r>
        <w:r>
          <w:fldChar w:fldCharType="separate"/>
        </w:r>
        <w:r>
          <w:t>41</w:t>
        </w:r>
        <w:r>
          <w:fldChar w:fldCharType="end"/>
        </w:r>
      </w:hyperlink>
    </w:p>
    <w:p>
      <w:pPr>
        <w:pStyle w:val="TOC2"/>
        <w:tabs>
          <w:tab w:val="right" w:leader="dot" w:pos="8306"/>
        </w:tabs>
      </w:pPr>
      <w:hyperlink w:anchor="_Toc25866" w:history="1">
        <w:r>
          <w:rPr>
            <w:rFonts w:ascii="仿宋" w:eastAsia="仿宋" w:hAnsi="仿宋" w:cs="仿宋" w:hint="eastAsia"/>
            <w:lang w:eastAsia="zh-CN"/>
          </w:rPr>
          <w:t>(二)、建设进度</w:t>
        </w:r>
        <w:r>
          <w:tab/>
        </w:r>
        <w:r>
          <w:fldChar w:fldCharType="begin"/>
        </w:r>
        <w:r>
          <w:instrText xml:space="preserve"> PAGEREF _Toc25866 \h </w:instrText>
        </w:r>
        <w:r>
          <w:fldChar w:fldCharType="separate"/>
        </w:r>
        <w:r>
          <w:t>42</w:t>
        </w:r>
        <w:r>
          <w:fldChar w:fldCharType="end"/>
        </w:r>
      </w:hyperlink>
    </w:p>
    <w:p>
      <w:pPr>
        <w:pStyle w:val="TOC2"/>
        <w:tabs>
          <w:tab w:val="right" w:leader="dot" w:pos="8306"/>
        </w:tabs>
      </w:pPr>
      <w:hyperlink w:anchor="_Toc17693" w:history="1">
        <w:r>
          <w:rPr>
            <w:rFonts w:ascii="仿宋" w:eastAsia="仿宋" w:hAnsi="仿宋" w:cs="仿宋" w:hint="eastAsia"/>
            <w:lang w:eastAsia="zh-CN"/>
          </w:rPr>
          <w:t>(三)、进度安排注意事项</w:t>
        </w:r>
        <w:r>
          <w:tab/>
        </w:r>
        <w:r>
          <w:fldChar w:fldCharType="begin"/>
        </w:r>
        <w:r>
          <w:instrText xml:space="preserve"> PAGEREF _Toc17693 \h </w:instrText>
        </w:r>
        <w:r>
          <w:fldChar w:fldCharType="separate"/>
        </w:r>
        <w:r>
          <w:t>43</w:t>
        </w:r>
        <w:r>
          <w:fldChar w:fldCharType="end"/>
        </w:r>
      </w:hyperlink>
    </w:p>
    <w:p>
      <w:pPr>
        <w:pStyle w:val="TOC2"/>
        <w:tabs>
          <w:tab w:val="right" w:leader="dot" w:pos="8306"/>
        </w:tabs>
      </w:pPr>
      <w:hyperlink w:anchor="_Toc30590" w:history="1">
        <w:r>
          <w:rPr>
            <w:rFonts w:ascii="仿宋" w:eastAsia="仿宋" w:hAnsi="仿宋" w:cs="仿宋" w:hint="eastAsia"/>
            <w:lang w:eastAsia="zh-CN"/>
          </w:rPr>
          <w:t>(四)、人力资源配置</w:t>
        </w:r>
        <w:r>
          <w:tab/>
        </w:r>
        <w:r>
          <w:fldChar w:fldCharType="begin"/>
        </w:r>
        <w:r>
          <w:instrText xml:space="preserve"> PAGEREF _Toc30590 \h </w:instrText>
        </w:r>
        <w:r>
          <w:fldChar w:fldCharType="separate"/>
        </w:r>
        <w:r>
          <w:t>45</w:t>
        </w:r>
        <w:r>
          <w:fldChar w:fldCharType="end"/>
        </w:r>
      </w:hyperlink>
    </w:p>
    <w:p>
      <w:pPr>
        <w:pStyle w:val="TOC1"/>
        <w:tabs>
          <w:tab w:val="right" w:leader="dot" w:pos="8306"/>
        </w:tabs>
      </w:pPr>
      <w:hyperlink w:anchor="_Toc16577" w:history="1">
        <w:r>
          <w:rPr>
            <w:rFonts w:ascii="仿宋" w:eastAsia="仿宋" w:hAnsi="仿宋" w:cs="仿宋" w:hint="eastAsia"/>
            <w:lang w:eastAsia="zh-CN"/>
          </w:rPr>
          <w:t>十二、家用净水器项目环境影响分析</w:t>
        </w:r>
        <w:r>
          <w:tab/>
        </w:r>
        <w:r>
          <w:fldChar w:fldCharType="begin"/>
        </w:r>
        <w:r>
          <w:instrText xml:space="preserve"> PAGEREF _Toc16577 \h </w:instrText>
        </w:r>
        <w:r>
          <w:fldChar w:fldCharType="separate"/>
        </w:r>
        <w:r>
          <w:t>46</w:t>
        </w:r>
        <w:r>
          <w:fldChar w:fldCharType="end"/>
        </w:r>
      </w:hyperlink>
    </w:p>
    <w:p>
      <w:pPr>
        <w:pStyle w:val="TOC2"/>
        <w:tabs>
          <w:tab w:val="right" w:leader="dot" w:pos="8306"/>
        </w:tabs>
      </w:pPr>
      <w:hyperlink w:anchor="_Toc31539" w:history="1">
        <w:r>
          <w:rPr>
            <w:rFonts w:ascii="仿宋" w:eastAsia="仿宋" w:hAnsi="仿宋" w:cs="仿宋" w:hint="eastAsia"/>
            <w:lang w:eastAsia="zh-CN"/>
          </w:rPr>
          <w:t>(一)、建设区域环境质量现状</w:t>
        </w:r>
        <w:r>
          <w:tab/>
        </w:r>
        <w:r>
          <w:fldChar w:fldCharType="begin"/>
        </w:r>
        <w:r>
          <w:instrText xml:space="preserve"> PAGEREF _Toc31539 \h </w:instrText>
        </w:r>
        <w:r>
          <w:fldChar w:fldCharType="separate"/>
        </w:r>
        <w:r>
          <w:t>46</w:t>
        </w:r>
        <w:r>
          <w:fldChar w:fldCharType="end"/>
        </w:r>
      </w:hyperlink>
    </w:p>
    <w:p>
      <w:pPr>
        <w:pStyle w:val="TOC2"/>
        <w:tabs>
          <w:tab w:val="right" w:leader="dot" w:pos="8306"/>
        </w:tabs>
      </w:pPr>
      <w:hyperlink w:anchor="_Toc8926" w:history="1">
        <w:r>
          <w:rPr>
            <w:rFonts w:ascii="仿宋" w:eastAsia="仿宋" w:hAnsi="仿宋" w:cs="仿宋" w:hint="eastAsia"/>
            <w:lang w:eastAsia="zh-CN"/>
          </w:rPr>
          <w:t>(二)、建设期环境保护</w:t>
        </w:r>
        <w:r>
          <w:tab/>
        </w:r>
        <w:r>
          <w:fldChar w:fldCharType="begin"/>
        </w:r>
        <w:r>
          <w:instrText xml:space="preserve"> PAGEREF _Toc8926 \h </w:instrText>
        </w:r>
        <w:r>
          <w:fldChar w:fldCharType="separate"/>
        </w:r>
        <w:r>
          <w:t>47</w:t>
        </w:r>
        <w:r>
          <w:fldChar w:fldCharType="end"/>
        </w:r>
      </w:hyperlink>
    </w:p>
    <w:p>
      <w:pPr>
        <w:pStyle w:val="TOC2"/>
        <w:tabs>
          <w:tab w:val="right" w:leader="dot" w:pos="8306"/>
        </w:tabs>
      </w:pPr>
      <w:hyperlink w:anchor="_Toc6603" w:history="1">
        <w:r>
          <w:rPr>
            <w:rFonts w:ascii="仿宋" w:eastAsia="仿宋" w:hAnsi="仿宋" w:cs="仿宋" w:hint="eastAsia"/>
            <w:lang w:eastAsia="zh-CN"/>
          </w:rPr>
          <w:t>(三)、运营期环境保护</w:t>
        </w:r>
        <w:r>
          <w:tab/>
        </w:r>
        <w:r>
          <w:fldChar w:fldCharType="begin"/>
        </w:r>
        <w:r>
          <w:instrText xml:space="preserve"> PAGEREF _Toc6603 \h </w:instrText>
        </w:r>
        <w:r>
          <w:fldChar w:fldCharType="separate"/>
        </w:r>
        <w:r>
          <w:t>48</w:t>
        </w:r>
        <w:r>
          <w:fldChar w:fldCharType="end"/>
        </w:r>
      </w:hyperlink>
    </w:p>
    <w:p>
      <w:pPr>
        <w:pStyle w:val="TOC2"/>
        <w:tabs>
          <w:tab w:val="right" w:leader="dot" w:pos="8306"/>
        </w:tabs>
      </w:pPr>
      <w:hyperlink w:anchor="_Toc21093" w:history="1">
        <w:r>
          <w:rPr>
            <w:rFonts w:ascii="仿宋" w:eastAsia="仿宋" w:hAnsi="仿宋" w:cs="仿宋" w:hint="eastAsia"/>
            <w:lang w:eastAsia="zh-CN"/>
          </w:rPr>
          <w:t>(四)、家用净水器项目建设对区域经济的影响</w:t>
        </w:r>
        <w:r>
          <w:tab/>
        </w:r>
        <w:r>
          <w:fldChar w:fldCharType="begin"/>
        </w:r>
        <w:r>
          <w:instrText xml:space="preserve"> PAGEREF _Toc21093 \h </w:instrText>
        </w:r>
        <w:r>
          <w:fldChar w:fldCharType="separate"/>
        </w:r>
        <w:r>
          <w:t>50</w:t>
        </w:r>
        <w:r>
          <w:fldChar w:fldCharType="end"/>
        </w:r>
      </w:hyperlink>
    </w:p>
    <w:p>
      <w:pPr>
        <w:pStyle w:val="TOC2"/>
        <w:tabs>
          <w:tab w:val="right" w:leader="dot" w:pos="8306"/>
        </w:tabs>
      </w:pPr>
      <w:hyperlink w:anchor="_Toc23272" w:history="1">
        <w:r>
          <w:rPr>
            <w:rFonts w:ascii="仿宋" w:eastAsia="仿宋" w:hAnsi="仿宋" w:cs="仿宋" w:hint="eastAsia"/>
            <w:lang w:eastAsia="zh-CN"/>
          </w:rPr>
          <w:t>(五)、废弃物处理</w:t>
        </w:r>
        <w:r>
          <w:tab/>
        </w:r>
        <w:r>
          <w:fldChar w:fldCharType="begin"/>
        </w:r>
        <w:r>
          <w:instrText xml:space="preserve"> PAGEREF _Toc23272 \h </w:instrText>
        </w:r>
        <w:r>
          <w:fldChar w:fldCharType="separate"/>
        </w:r>
        <w:r>
          <w:t>52</w:t>
        </w:r>
        <w:r>
          <w:fldChar w:fldCharType="end"/>
        </w:r>
      </w:hyperlink>
    </w:p>
    <w:p>
      <w:pPr>
        <w:pStyle w:val="TOC2"/>
        <w:tabs>
          <w:tab w:val="right" w:leader="dot" w:pos="8306"/>
        </w:tabs>
      </w:pPr>
      <w:hyperlink w:anchor="_Toc19228" w:history="1">
        <w:r>
          <w:rPr>
            <w:rFonts w:ascii="仿宋" w:eastAsia="仿宋" w:hAnsi="仿宋" w:cs="仿宋" w:hint="eastAsia"/>
            <w:lang w:eastAsia="zh-CN"/>
          </w:rPr>
          <w:t>(六)、特殊环境影响分析</w:t>
        </w:r>
        <w:r>
          <w:tab/>
        </w:r>
        <w:r>
          <w:fldChar w:fldCharType="begin"/>
        </w:r>
        <w:r>
          <w:instrText xml:space="preserve"> PAGEREF _Toc19228 \h </w:instrText>
        </w:r>
        <w:r>
          <w:fldChar w:fldCharType="separate"/>
        </w:r>
        <w:r>
          <w:t>53</w:t>
        </w:r>
        <w:r>
          <w:fldChar w:fldCharType="end"/>
        </w:r>
      </w:hyperlink>
    </w:p>
    <w:p>
      <w:pPr>
        <w:pStyle w:val="TOC2"/>
        <w:tabs>
          <w:tab w:val="right" w:leader="dot" w:pos="8306"/>
        </w:tabs>
      </w:pPr>
      <w:hyperlink w:anchor="_Toc15156" w:history="1">
        <w:r>
          <w:rPr>
            <w:rFonts w:ascii="仿宋" w:eastAsia="仿宋" w:hAnsi="仿宋" w:cs="仿宋" w:hint="eastAsia"/>
            <w:lang w:eastAsia="zh-CN"/>
          </w:rPr>
          <w:t>(七)、清洁生产</w:t>
        </w:r>
        <w:r>
          <w:tab/>
        </w:r>
        <w:r>
          <w:fldChar w:fldCharType="begin"/>
        </w:r>
        <w:r>
          <w:instrText xml:space="preserve"> PAGEREF _Toc15156 \h </w:instrText>
        </w:r>
        <w:r>
          <w:fldChar w:fldCharType="separate"/>
        </w:r>
        <w:r>
          <w:t>54</w:t>
        </w:r>
        <w:r>
          <w:fldChar w:fldCharType="end"/>
        </w:r>
      </w:hyperlink>
    </w:p>
    <w:p>
      <w:pPr>
        <w:pStyle w:val="TOC2"/>
        <w:tabs>
          <w:tab w:val="right" w:leader="dot" w:pos="8306"/>
        </w:tabs>
      </w:pPr>
      <w:hyperlink w:anchor="_Toc20226" w:history="1">
        <w:r>
          <w:rPr>
            <w:rFonts w:ascii="仿宋" w:eastAsia="仿宋" w:hAnsi="仿宋" w:cs="仿宋" w:hint="eastAsia"/>
            <w:lang w:eastAsia="zh-CN"/>
          </w:rPr>
          <w:t>(八)、环境保护综合评价</w:t>
        </w:r>
        <w:r>
          <w:tab/>
        </w:r>
        <w:r>
          <w:fldChar w:fldCharType="begin"/>
        </w:r>
        <w:r>
          <w:instrText xml:space="preserve"> PAGEREF _Toc20226 \h </w:instrText>
        </w:r>
        <w:r>
          <w:fldChar w:fldCharType="separate"/>
        </w:r>
        <w:r>
          <w:t>55</w:t>
        </w:r>
        <w:r>
          <w:fldChar w:fldCharType="end"/>
        </w:r>
      </w:hyperlink>
    </w:p>
    <w:p>
      <w:pPr>
        <w:pStyle w:val="TOC1"/>
        <w:tabs>
          <w:tab w:val="right" w:leader="dot" w:pos="8306"/>
        </w:tabs>
      </w:pPr>
      <w:hyperlink w:anchor="_Toc13513" w:history="1">
        <w:r>
          <w:rPr>
            <w:rFonts w:ascii="仿宋" w:eastAsia="仿宋" w:hAnsi="仿宋" w:cs="仿宋" w:hint="eastAsia"/>
            <w:lang w:eastAsia="zh-CN"/>
          </w:rPr>
          <w:t>十三、利益相关者分析与沟通计划</w:t>
        </w:r>
        <w:r>
          <w:tab/>
        </w:r>
        <w:r>
          <w:fldChar w:fldCharType="begin"/>
        </w:r>
        <w:r>
          <w:instrText xml:space="preserve"> PAGEREF _Toc13513 \h </w:instrText>
        </w:r>
        <w:r>
          <w:fldChar w:fldCharType="separate"/>
        </w:r>
        <w:r>
          <w:t>56</w:t>
        </w:r>
        <w:r>
          <w:fldChar w:fldCharType="end"/>
        </w:r>
      </w:hyperlink>
    </w:p>
    <w:p>
      <w:pPr>
        <w:pStyle w:val="TOC2"/>
        <w:tabs>
          <w:tab w:val="right" w:leader="dot" w:pos="8306"/>
        </w:tabs>
      </w:pPr>
      <w:hyperlink w:anchor="_Toc30606" w:history="1">
        <w:r>
          <w:rPr>
            <w:rFonts w:ascii="仿宋" w:eastAsia="仿宋" w:hAnsi="仿宋" w:cs="仿宋" w:hint="eastAsia"/>
            <w:lang w:eastAsia="zh-CN"/>
          </w:rPr>
          <w:t>(一)、利益相关者分析</w:t>
        </w:r>
        <w:r>
          <w:tab/>
        </w:r>
        <w:r>
          <w:fldChar w:fldCharType="begin"/>
        </w:r>
        <w:r>
          <w:instrText xml:space="preserve"> PAGEREF _Toc30606 \h </w:instrText>
        </w:r>
        <w:r>
          <w:fldChar w:fldCharType="separate"/>
        </w:r>
        <w:r>
          <w:t>56</w:t>
        </w:r>
        <w:r>
          <w:fldChar w:fldCharType="end"/>
        </w:r>
      </w:hyperlink>
    </w:p>
    <w:p>
      <w:pPr>
        <w:pStyle w:val="TOC2"/>
        <w:tabs>
          <w:tab w:val="right" w:leader="dot" w:pos="8306"/>
        </w:tabs>
      </w:pPr>
      <w:hyperlink w:anchor="_Toc3043" w:history="1">
        <w:r>
          <w:rPr>
            <w:rFonts w:ascii="仿宋" w:eastAsia="仿宋" w:hAnsi="仿宋" w:cs="仿宋" w:hint="eastAsia"/>
            <w:lang w:eastAsia="zh-CN"/>
          </w:rPr>
          <w:t>(二)、沟通计划</w:t>
        </w:r>
        <w:r>
          <w:tab/>
        </w:r>
        <w:r>
          <w:fldChar w:fldCharType="begin"/>
        </w:r>
        <w:r>
          <w:instrText xml:space="preserve"> PAGEREF _Toc3043 \h </w:instrText>
        </w:r>
        <w:r>
          <w:fldChar w:fldCharType="separate"/>
        </w:r>
        <w:r>
          <w:t>58</w:t>
        </w:r>
        <w:r>
          <w:fldChar w:fldCharType="end"/>
        </w:r>
      </w:hyperlink>
    </w:p>
    <w:p>
      <w:pPr>
        <w:pStyle w:val="TOC1"/>
        <w:tabs>
          <w:tab w:val="right" w:leader="dot" w:pos="8306"/>
        </w:tabs>
      </w:pPr>
      <w:hyperlink w:anchor="_Toc20009" w:history="1">
        <w:r>
          <w:rPr>
            <w:rFonts w:ascii="仿宋" w:eastAsia="仿宋" w:hAnsi="仿宋" w:cs="仿宋" w:hint="eastAsia"/>
            <w:lang w:eastAsia="zh-CN"/>
          </w:rPr>
          <w:t>十四、家用净水器项目实施保障措施</w:t>
        </w:r>
        <w:r>
          <w:tab/>
        </w:r>
        <w:r>
          <w:fldChar w:fldCharType="begin"/>
        </w:r>
        <w:r>
          <w:instrText xml:space="preserve"> PAGEREF _Toc20009 \h </w:instrText>
        </w:r>
        <w:r>
          <w:fldChar w:fldCharType="separate"/>
        </w:r>
        <w:r>
          <w:t>59</w:t>
        </w:r>
        <w:r>
          <w:fldChar w:fldCharType="end"/>
        </w:r>
      </w:hyperlink>
    </w:p>
    <w:p>
      <w:pPr>
        <w:pStyle w:val="TOC2"/>
        <w:tabs>
          <w:tab w:val="right" w:leader="dot" w:pos="8306"/>
        </w:tabs>
      </w:pPr>
      <w:hyperlink w:anchor="_Toc2550" w:history="1">
        <w:r>
          <w:rPr>
            <w:rFonts w:ascii="仿宋" w:eastAsia="仿宋" w:hAnsi="仿宋" w:cs="仿宋" w:hint="eastAsia"/>
            <w:lang w:eastAsia="zh-CN"/>
          </w:rPr>
          <w:t>(一)、家用净水器项目实施保障机制</w:t>
        </w:r>
        <w:r>
          <w:tab/>
        </w:r>
        <w:r>
          <w:fldChar w:fldCharType="begin"/>
        </w:r>
        <w:r>
          <w:instrText xml:space="preserve"> PAGEREF _Toc2550 \h </w:instrText>
        </w:r>
        <w:r>
          <w:fldChar w:fldCharType="separate"/>
        </w:r>
        <w:r>
          <w:t>59</w:t>
        </w:r>
        <w:r>
          <w:fldChar w:fldCharType="end"/>
        </w:r>
      </w:hyperlink>
    </w:p>
    <w:p>
      <w:pPr>
        <w:pStyle w:val="TOC2"/>
        <w:tabs>
          <w:tab w:val="right" w:leader="dot" w:pos="8306"/>
        </w:tabs>
      </w:pPr>
      <w:hyperlink w:anchor="_Toc3424" w:history="1">
        <w:r>
          <w:rPr>
            <w:rFonts w:ascii="仿宋" w:eastAsia="仿宋" w:hAnsi="仿宋" w:cs="仿宋" w:hint="eastAsia"/>
            <w:lang w:eastAsia="zh-CN"/>
          </w:rPr>
          <w:t>(二)、家用净水器项目法律合规要求</w:t>
        </w:r>
        <w:r>
          <w:tab/>
        </w:r>
        <w:r>
          <w:fldChar w:fldCharType="begin"/>
        </w:r>
        <w:r>
          <w:instrText xml:space="preserve"> PAGEREF _Toc3424 \h </w:instrText>
        </w:r>
        <w:r>
          <w:fldChar w:fldCharType="separate"/>
        </w:r>
        <w:r>
          <w:t>62</w:t>
        </w:r>
        <w:r>
          <w:fldChar w:fldCharType="end"/>
        </w:r>
      </w:hyperlink>
    </w:p>
    <w:p>
      <w:pPr>
        <w:pStyle w:val="TOC2"/>
        <w:tabs>
          <w:tab w:val="right" w:leader="dot" w:pos="8306"/>
        </w:tabs>
      </w:pPr>
      <w:hyperlink w:anchor="_Toc25248" w:history="1">
        <w:r>
          <w:rPr>
            <w:rFonts w:ascii="仿宋" w:eastAsia="仿宋" w:hAnsi="仿宋" w:cs="仿宋" w:hint="eastAsia"/>
            <w:lang w:eastAsia="zh-CN"/>
          </w:rPr>
          <w:t>(三)、家用净水器项目合同管理与法律事务</w:t>
        </w:r>
        <w:r>
          <w:tab/>
        </w:r>
        <w:r>
          <w:fldChar w:fldCharType="begin"/>
        </w:r>
        <w:r>
          <w:instrText xml:space="preserve"> PAGEREF _Toc25248 \h </w:instrText>
        </w:r>
        <w:r>
          <w:fldChar w:fldCharType="separate"/>
        </w:r>
        <w:r>
          <w:t>66</w:t>
        </w:r>
        <w:r>
          <w:fldChar w:fldCharType="end"/>
        </w:r>
      </w:hyperlink>
    </w:p>
    <w:p>
      <w:pPr>
        <w:pStyle w:val="TOC2"/>
        <w:tabs>
          <w:tab w:val="right" w:leader="dot" w:pos="8306"/>
        </w:tabs>
      </w:pPr>
      <w:hyperlink w:anchor="_Toc30866" w:history="1">
        <w:r>
          <w:rPr>
            <w:rFonts w:ascii="仿宋" w:eastAsia="仿宋" w:hAnsi="仿宋" w:cs="仿宋" w:hint="eastAsia"/>
            <w:lang w:eastAsia="zh-CN"/>
          </w:rPr>
          <w:t>(四)、家用净水器项目知识产权保护策略</w:t>
        </w:r>
        <w:r>
          <w:tab/>
        </w:r>
        <w:r>
          <w:fldChar w:fldCharType="begin"/>
        </w:r>
        <w:r>
          <w:instrText xml:space="preserve"> PAGEREF _Toc30866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53"/>
      <w:r>
        <w:rPr>
          <w:rFonts w:ascii="仿宋" w:eastAsia="仿宋" w:hAnsi="仿宋" w:cs="仿宋" w:hint="eastAsia"/>
          <w:sz w:val="28"/>
          <w:lang w:eastAsia="zh-CN"/>
        </w:rPr>
        <w:t>一、家用净水器项目危机管理</w:t>
      </w:r>
      <w:bookmarkEnd w:id="2"/>
    </w:p>
    <w:p>
      <w:pPr>
        <w:pStyle w:val="Heading2"/>
        <w:rPr>
          <w:rFonts w:ascii="仿宋" w:eastAsia="仿宋" w:hAnsi="仿宋" w:cs="仿宋" w:hint="eastAsia"/>
          <w:lang w:eastAsia="zh-CN"/>
        </w:rPr>
      </w:pPr>
      <w:bookmarkStart w:id="3" w:name="_Toc298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项目危机管理中，危机预警与识别是确保家用净水器项目稳健运行的核心步骤。通过建立全面的监测机制，家用净水器项目团队旨在及时发现和理解潜在的风险和危机因素，以便采取及时的预防和应对措施，确保家用净水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首先，通过深入的风险评估，家用净水器项目团队全面分析了整个家用净水器项目和各个阶段可能存在的威胁。这包括准确评估每个潜在风险的发生概率和可能影响的程度，为后续危机预警提供了有力支持。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家用净水器项目团队着重于明确定义家用净水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净水器项目进展的持续监控，团队能够及时发现潜在问题并作出迅速反应。家用净水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在这一阶段，团队的专业素养和反应速度将发挥至关重要的作用，以确保潜在危机能够在初期得到有效的处理，最大程度地减轻负面影响。通过危机预警与识别，家用净水器项目得以更有序、可控地推进。</w:t>
      </w:r>
    </w:p>
    <w:p>
      <w:pPr>
        <w:pStyle w:val="Heading2"/>
        <w:ind w:firstLine="560" w:firstLineChars="200"/>
        <w:rPr>
          <w:rFonts w:ascii="仿宋" w:eastAsia="仿宋" w:hAnsi="仿宋" w:cs="仿宋" w:hint="eastAsia"/>
          <w:sz w:val="28"/>
          <w:lang w:eastAsia="zh-CN"/>
        </w:rPr>
      </w:pPr>
      <w:bookmarkStart w:id="4" w:name="_Toc238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在危机发生时，家用净水器项目团队立即行动，成立了应急小组。该小组的任务是迅速制定并实施紧急应对措施，以最小化潜在损失。以下是采取的主要措施：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暂停家用净水器项目进度：为遏制危机蔓延，家用净水器项目暂时停止进行，以便全面评估当前状况。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资源重新分配：重新评估家用净水器项目资源的分配，确保最大限度地减小损失。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实时沟通：与关键利益相关者建立实时沟通机制，向他们传递家用净水器项目危机的实际状况，保障家用净水器项目核心利益。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在紧急应对的同时，家用净水器项目团队强调了团队协作和有效沟通的重要性。以下是团队协作的关键举措：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信息共享机制：建立了信息共享平台，确保团队成员能够及时获取家用净水器项目危机的实时信息。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领导者沟通：家用净水器项目领导者通过定期会议和即时沟通工具，指导团队应对危机，保持团队稳定运行。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随着危机得到初步控制，家用净水器项目团队转向制定恢复计划，以确保家用净水器项目能够从中迅速恢复。主要恢复计划包括：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修复受损的进度计划：重新评估家用净水器项目进度，制定修复计划，确保家用净水器项目尽快回归正常进程。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重新调整资源分配：优化资源分配，确保家用净水器项目在有限资源下高效运转。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风险管理机制加强：对家用净水器项目风险进行全面评估，制定更强化的风险管理策略，以预防未来可能的危机。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806"/>
      <w:r>
        <w:rPr>
          <w:rFonts w:ascii="仿宋" w:eastAsia="仿宋" w:hAnsi="仿宋" w:cs="仿宋" w:hint="eastAsia"/>
          <w:sz w:val="28"/>
          <w:lang w:eastAsia="zh-CN"/>
        </w:rPr>
        <w:t>二、家用净水器项目文档管理</w:t>
      </w:r>
      <w:bookmarkEnd w:id="5"/>
    </w:p>
    <w:p>
      <w:pPr>
        <w:pStyle w:val="Heading2"/>
        <w:rPr>
          <w:rFonts w:ascii="仿宋" w:eastAsia="仿宋" w:hAnsi="仿宋" w:cs="仿宋" w:hint="eastAsia"/>
          <w:lang w:eastAsia="zh-CN"/>
        </w:rPr>
      </w:pPr>
      <w:bookmarkStart w:id="6" w:name="_Toc894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家用净水器项目高度重视文档的质量和准确性，以支持家用净水器项目的各项活动和决策。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文档的编制始于家用净水器项目计划的初期，我们制定了详细的文档编制计划，明确了每个文档的内容、格式和编写责任人。在家用净水器项目启动阶段，我们首先编制了家用净水器项目章程，明确定义了家用净水器项目的目标、范围、风险等关键要素。随后，家用净水器项目团队根据计划陆续编制了需求文档、设计文档、测试文档等各类文档，确保家用净水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净水器项目管理中的重要环节，旨在确保家用净水器项目文档符合质量标准和家用净水器项目需求。在家用净水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净水器项目相关利益方和专业领域的专家对文档进行独立审查。这有助于获取更全面、客观的反馈，确保家用净水器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家用净水器项目在文档编制与审查方面建立了严格的管理机制，通过规范的流程和多维度的审查，确保家用净水器项目文档的质量、准确性和可靠性，为家用净水器项目的顺利推进提供了有力支持。</w:t>
      </w:r>
    </w:p>
    <w:p>
      <w:pPr>
        <w:pStyle w:val="Heading2"/>
        <w:ind w:firstLine="560" w:firstLineChars="200"/>
        <w:rPr>
          <w:rFonts w:ascii="仿宋" w:eastAsia="仿宋" w:hAnsi="仿宋" w:cs="仿宋" w:hint="eastAsia"/>
          <w:sz w:val="28"/>
          <w:lang w:eastAsia="zh-CN"/>
        </w:rPr>
      </w:pPr>
      <w:bookmarkStart w:id="7" w:name="_Toc852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我们通过多渠道发布文档，包括电子邮件、家用净水器项目管理平台、内部网站等，以满足不同团队成员的偏好和需求。多渠道发布确保了信息的全面覆盖。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我们采用了精细的权限控制，确保只有授权人员可以访问敏感信息。这种安全措施保护了家用净水器项目文档的机密性，防止了未经授权的信息泄露。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7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文档存档与归档是家用净水器项目生命周期中一个至关重要的环节，直接关系到家用净水器项目信息的长期保存和历史记录的完整性。在家用净水器项目中，我们实施了一系列有效的文档存档与归档管理策略：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29"/>
      <w:r>
        <w:rPr>
          <w:rFonts w:ascii="仿宋" w:eastAsia="仿宋" w:hAnsi="仿宋" w:cs="仿宋" w:hint="eastAsia"/>
          <w:sz w:val="28"/>
          <w:lang w:eastAsia="zh-CN"/>
        </w:rPr>
        <w:t>三、家用净水器项目建设单位说明</w:t>
      </w:r>
      <w:bookmarkEnd w:id="9"/>
    </w:p>
    <w:p>
      <w:pPr>
        <w:pStyle w:val="Heading2"/>
        <w:rPr>
          <w:rFonts w:ascii="仿宋" w:eastAsia="仿宋" w:hAnsi="仿宋" w:cs="仿宋" w:hint="eastAsia"/>
          <w:lang w:eastAsia="zh-CN"/>
        </w:rPr>
      </w:pPr>
      <w:bookmarkStart w:id="10" w:name="_Toc16979"/>
      <w:r>
        <w:rPr>
          <w:rFonts w:ascii="仿宋" w:eastAsia="仿宋" w:hAnsi="仿宋" w:cs="仿宋" w:hint="eastAsia"/>
          <w:lang w:eastAsia="zh-CN"/>
        </w:rPr>
        <w:t>(一)、家用净水器项目承办单位基本情况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52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家用净水器项目承办单位的XXXX，我们着眼于实现可持续的经济效益。通过技术创新和解决方案的提供，公司预计在家用净水器项目执行期间将获得可观的收入增长。这一收入来源主要包括家用净水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同时，我们注重成本控制和效率提升，以确保家用净水器项目的可持续盈利。透过精细的管理和资源优化，公司期望实现家用净水器项目利润最大化。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用净水器项目实施进行全面的投资评估，包括家用净水器项目启动阶段的资金投入和后续运营成本。通过对家用净水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用净水器项目实施过程中具备足够的资金流动性，公司将进行详尽的现金流分析。这包括资金需求的合理预测、家用净水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49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666"/>
      <w:r>
        <w:rPr>
          <w:rFonts w:ascii="仿宋" w:eastAsia="仿宋" w:hAnsi="仿宋" w:cs="仿宋" w:hint="eastAsia"/>
          <w:lang w:eastAsia="zh-CN"/>
        </w:rPr>
        <w:t>(一)、家用净水器行业分析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行业一直以来都是市场的关注焦点。行业内的发展趋势、竞争态势以及潜在机会都对家用净水器项目的推进产生深远的影响。通过深入研究行业的整体概貌，我们将更好地理解行业的核心特征，为家用净水器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行业，技术一直是推动创新和发展的关键因素。我们将对当前技术趋势进行详尽分析，包括但不限于人工智能、大数据应用、先进制造技术等。这有助于家用净水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净水器项目成功的基础。我们将对主要竞争对手进行深入研究，包括其市场份额、产品特点、市场定位等。通过全面了解竞争对手的优势和劣势，家用净水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47"/>
      <w:r>
        <w:rPr>
          <w:rFonts w:ascii="仿宋" w:eastAsia="仿宋" w:hAnsi="仿宋" w:cs="仿宋" w:hint="eastAsia"/>
          <w:sz w:val="28"/>
          <w:lang w:eastAsia="zh-CN"/>
        </w:rPr>
        <w:t>(二)、家用净水器市场分析预测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净水器市场未来的增长趋势。这包括市场的整体规模、各细分领域的发展趋势等。家用净水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净水器项目更好地定位目标市场，提供更符合消费者期待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用净水器项目实施过程中需要充分考虑的因素。我们将对市场风险进行全面评估，包括但不限于政策法规风险、市场竞争风险、技术变革风险等。通过对潜在风险的深入分析，家用净水器项目可以制定相应的风险缓解策略，降低不确定性对家用净水器项目的影响。</w:t>
      </w:r>
    </w:p>
    <w:p>
      <w:pPr>
        <w:pStyle w:val="Heading1"/>
        <w:ind w:firstLine="560" w:firstLineChars="200"/>
        <w:rPr>
          <w:rFonts w:ascii="仿宋" w:eastAsia="仿宋" w:hAnsi="仿宋" w:cs="仿宋" w:hint="eastAsia"/>
          <w:sz w:val="28"/>
          <w:lang w:eastAsia="zh-CN"/>
        </w:rPr>
      </w:pPr>
      <w:bookmarkStart w:id="15" w:name="_Toc21325"/>
      <w:r>
        <w:rPr>
          <w:rFonts w:ascii="仿宋" w:eastAsia="仿宋" w:hAnsi="仿宋" w:cs="仿宋" w:hint="eastAsia"/>
          <w:sz w:val="28"/>
          <w:lang w:eastAsia="zh-CN"/>
        </w:rPr>
        <w:t>五、家用净水器项目绩效评估</w:t>
      </w:r>
      <w:bookmarkEnd w:id="15"/>
    </w:p>
    <w:p>
      <w:pPr>
        <w:pStyle w:val="Heading2"/>
        <w:rPr>
          <w:rFonts w:ascii="仿宋" w:eastAsia="仿宋" w:hAnsi="仿宋" w:cs="仿宋" w:hint="eastAsia"/>
          <w:lang w:eastAsia="zh-CN"/>
        </w:rPr>
      </w:pPr>
      <w:bookmarkStart w:id="16" w:name="_Toc2285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项目中，我们设计了一套全面的绩效评估指标，以确保家用净水器项目的可控和成功交付。这些指标跨足家用净水器项目目标、成本、进度和质量等多个维度，为我们提供了全面洞察家用净水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目标达成率是我们关注的首要指标。我们设定了明确的目标，并通过定期监测和评估，迅速发现并应对潜在的目标偏差。这为家用净水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成本绩效是另一个核心关注点。通过实际成本与预算成本的对比分析，我们深入了解成本差异的原因，及时调整资源分配，保持家用净水器项目在经济效益方面的合理水平。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进度作为关键的绩效指标之一，得到了精心的关注。我们制定了详细的家用净水器项目进度计划，并设立了进度符合度指标，确保实际进度与计划进度保持一致。这使我们能够快速发现和解决潜在的进度问题，保持家用净水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净水器项目绩效的不可或缺的一环。我们引入了一系列的质量标准和客户满意度指标，以确保家用净水器项目交付的成果在质量上达到或超越预期水平。通过持续监测这些指标，我们努力提升家用净水器项目整体质量水平，为家用净水器项目的成功交付提供有力保障。通过这些科学且全面的绩效评估，我们能够更好地引导家用净水器项目的持续改进，确保家用净水器项目目标的顺利达成。</w:t>
      </w:r>
    </w:p>
    <w:p>
      <w:pPr>
        <w:pStyle w:val="Heading2"/>
        <w:ind w:firstLine="560" w:firstLineChars="200"/>
        <w:rPr>
          <w:rFonts w:ascii="仿宋" w:eastAsia="仿宋" w:hAnsi="仿宋" w:cs="仿宋" w:hint="eastAsia"/>
          <w:sz w:val="28"/>
          <w:lang w:eastAsia="zh-CN"/>
        </w:rPr>
      </w:pPr>
      <w:bookmarkStart w:id="17" w:name="_Toc1137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绩效评估是家用净水器项目中的关键环节，为确保家用净水器项目达到预期目标，我们采用了多层次、多维度的绩效评估方法。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净水器项目的战略目标对齐，确保每个决策和行动都与家用净水器项目整体目标保持一致。团队会定期召开战略对齐会议，审视当前工作与家用净水器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家用净水器项目进度、质量、成本和风险等方面。这些指标通过数据收集和分析，为家用净水器项目管理团队提供了客观的评估依据。例如，我们通过家用净水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绩效评估不仅仅停留在家用净水器项目内部，还考虑了家用净水器项目对外部环境的影响。我们定期进行干系人满意度调查，以了解各利益相关方对家用净水器项目的期望和满意度，并及时做出调整。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这种多层次、多角度的绩效评估方法，使得我们能够全面了解家用净水器项目的运行状态，及时做出调整，确保家用净水器项目在不断变化的环境中保持稳健前行。</w:t>
      </w:r>
    </w:p>
    <w:p>
      <w:pPr>
        <w:pStyle w:val="Heading2"/>
        <w:ind w:firstLine="560" w:firstLineChars="200"/>
        <w:rPr>
          <w:rFonts w:ascii="仿宋" w:eastAsia="仿宋" w:hAnsi="仿宋" w:cs="仿宋" w:hint="eastAsia"/>
          <w:sz w:val="28"/>
          <w:lang w:eastAsia="zh-CN"/>
        </w:rPr>
      </w:pPr>
      <w:bookmarkStart w:id="18" w:name="_Toc2538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为了确保家用净水器项目的有效管理和不断优化，我们采用了精心设计的绩效评估周期。这个周期旨在实现灵活、实时和全面的评估，以适应家用净水器项目执行中的各种挑战。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净水器项目的不同需求，分为短期、中期和长期。短期评估关注每个迭代或工作周期，以及时发现和解决当前任务中的问题。中期评估涵盖几个迭代，深入了解整体家用净水器项目的趋势和性能。长期评估则着眼于整个家用净水器项目阶段，确保家用净水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净水器项目管理工具和协作平台，团队成员能够随时更新和分享家用净水器项目数据。这种实时性的反馈机制使我们能够及时察觉潜在问题，快速调整，保持家用净水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用净水器项目的决策制定密不可分。每个周期的家用净水器项目回顾会议成为集体总结经验、识别问题深层次原因并找到创新解决方案的平台。这种定期的反思与调整机制使家用净水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0484"/>
      <w:r>
        <w:rPr>
          <w:rFonts w:ascii="仿宋" w:eastAsia="仿宋" w:hAnsi="仿宋" w:cs="仿宋" w:hint="eastAsia"/>
          <w:sz w:val="28"/>
          <w:lang w:eastAsia="zh-CN"/>
        </w:rPr>
        <w:t>六、家用净水器项目土建工程</w:t>
      </w:r>
      <w:bookmarkEnd w:id="19"/>
    </w:p>
    <w:p>
      <w:pPr>
        <w:pStyle w:val="Heading2"/>
        <w:rPr>
          <w:rFonts w:ascii="仿宋" w:eastAsia="仿宋" w:hAnsi="仿宋" w:cs="仿宋" w:hint="eastAsia"/>
          <w:lang w:eastAsia="zh-CN"/>
        </w:rPr>
      </w:pPr>
      <w:bookmarkStart w:id="20" w:name="_Toc1264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在家用净水器项目的建筑工程设计中，我们将秉承一系列重要的设计原则，以确保家用净水器项目建筑在功能、美观、可持续性等方面达到最佳效果。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首要原则是确保建筑的功能性得到最大化的发挥。我们将充分理解家用净水器项目的实际需求，合理布局各个功能区域，保证建筑在满足业务需求的同时，提供高效的工作环境。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在建筑设计中，我们将综合考虑建设和运营成本。通过精细的经济效益分析，确保设计方案在高效利用资源的同时，对家用净水器项目的长期盈利能力有积极的贡献。</w:t>
      </w:r>
    </w:p>
    <w:p>
      <w:pPr>
        <w:pStyle w:val="Heading2"/>
        <w:ind w:firstLine="560" w:firstLineChars="200"/>
        <w:rPr>
          <w:rFonts w:ascii="仿宋" w:eastAsia="仿宋" w:hAnsi="仿宋" w:cs="仿宋" w:hint="eastAsia"/>
          <w:sz w:val="28"/>
          <w:lang w:eastAsia="zh-CN"/>
        </w:rPr>
      </w:pPr>
      <w:bookmarkStart w:id="21" w:name="_Toc17508"/>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项目的土建工程设计中，我们将精准设定设计年限，结合家用净水器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https://d.book118.com/757100023131006035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4D57A8"/>
    <w:rsid w:val="444D5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00023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2024-01-30T21:23:00Z</dcterms:created>
  <dcterms:modified xsi:type="dcterms:W3CDTF">2024-01-30T21:23:49Z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EF3A1DABC8C7474BBE39C595A4ED8BE7_11</vt:lpwstr>
  </property>
  <property fmtid="{D5CDD505-2E9C-101B-9397-08002B2CF9AE}" pid="3" name="KSOProductBuildVer">
    <vt:lpwstr>2052-12.1.0.16250</vt:lpwstr>
  </property>
</Properties>
</file>