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电动剃须刀项目规划设计方案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 w:history="1">
        <w:r>
          <w:rPr>
            <w:rFonts w:ascii="仿宋" w:eastAsia="仿宋" w:hAnsi="仿宋" w:cs="仿宋" w:hint="eastAsia"/>
            <w:lang w:eastAsia="zh-CN"/>
          </w:rPr>
          <w:t>前言</w:t>
        </w:r>
        <w:r>
          <w:tab/>
        </w:r>
        <w:r>
          <w:fldChar w:fldCharType="begin"/>
        </w:r>
        <w:r>
          <w:instrText xml:space="preserve"> PAGEREF _Toc2963 \h </w:instrText>
        </w:r>
        <w:r>
          <w:fldChar w:fldCharType="separate"/>
        </w:r>
        <w:r>
          <w:t>3</w:t>
        </w:r>
        <w:r>
          <w:fldChar w:fldCharType="end"/>
        </w:r>
      </w:hyperlink>
    </w:p>
    <w:p>
      <w:pPr>
        <w:pStyle w:val="TOC1"/>
        <w:tabs>
          <w:tab w:val="right" w:leader="dot" w:pos="8306"/>
        </w:tabs>
      </w:pPr>
      <w:hyperlink w:anchor="_Toc31695" w:history="1">
        <w:r>
          <w:rPr>
            <w:rFonts w:ascii="仿宋" w:eastAsia="仿宋" w:hAnsi="仿宋" w:cs="仿宋" w:hint="eastAsia"/>
            <w:lang w:eastAsia="zh-CN"/>
          </w:rPr>
          <w:t>一、电动剃须刀项目概论</w:t>
        </w:r>
        <w:r>
          <w:tab/>
        </w:r>
        <w:r>
          <w:fldChar w:fldCharType="begin"/>
        </w:r>
        <w:r>
          <w:instrText xml:space="preserve"> PAGEREF _Toc31695 \h </w:instrText>
        </w:r>
        <w:r>
          <w:fldChar w:fldCharType="separate"/>
        </w:r>
        <w:r>
          <w:t>3</w:t>
        </w:r>
        <w:r>
          <w:fldChar w:fldCharType="end"/>
        </w:r>
      </w:hyperlink>
    </w:p>
    <w:p>
      <w:pPr>
        <w:pStyle w:val="TOC2"/>
        <w:tabs>
          <w:tab w:val="right" w:leader="dot" w:pos="8306"/>
        </w:tabs>
      </w:pPr>
      <w:hyperlink w:anchor="_Toc5144" w:history="1">
        <w:r>
          <w:rPr>
            <w:rFonts w:ascii="仿宋" w:eastAsia="仿宋" w:hAnsi="仿宋" w:cs="仿宋" w:hint="eastAsia"/>
            <w:lang w:eastAsia="zh-CN"/>
          </w:rPr>
          <w:t>(一)、电动剃须刀项目概况</w:t>
        </w:r>
        <w:r>
          <w:tab/>
        </w:r>
        <w:r>
          <w:fldChar w:fldCharType="begin"/>
        </w:r>
        <w:r>
          <w:instrText xml:space="preserve"> PAGEREF _Toc5144 \h </w:instrText>
        </w:r>
        <w:r>
          <w:fldChar w:fldCharType="separate"/>
        </w:r>
        <w:r>
          <w:t>3</w:t>
        </w:r>
        <w:r>
          <w:fldChar w:fldCharType="end"/>
        </w:r>
      </w:hyperlink>
    </w:p>
    <w:p>
      <w:pPr>
        <w:pStyle w:val="TOC2"/>
        <w:tabs>
          <w:tab w:val="right" w:leader="dot" w:pos="8306"/>
        </w:tabs>
      </w:pPr>
      <w:hyperlink w:anchor="_Toc10804" w:history="1">
        <w:r>
          <w:rPr>
            <w:rFonts w:ascii="仿宋" w:eastAsia="仿宋" w:hAnsi="仿宋" w:cs="仿宋" w:hint="eastAsia"/>
            <w:lang w:eastAsia="zh-CN"/>
          </w:rPr>
          <w:t>(二)、电动剃须刀项目目标</w:t>
        </w:r>
        <w:r>
          <w:tab/>
        </w:r>
        <w:r>
          <w:fldChar w:fldCharType="begin"/>
        </w:r>
        <w:r>
          <w:instrText xml:space="preserve"> PAGEREF _Toc10804 \h </w:instrText>
        </w:r>
        <w:r>
          <w:fldChar w:fldCharType="separate"/>
        </w:r>
        <w:r>
          <w:t>5</w:t>
        </w:r>
        <w:r>
          <w:fldChar w:fldCharType="end"/>
        </w:r>
      </w:hyperlink>
    </w:p>
    <w:p>
      <w:pPr>
        <w:pStyle w:val="TOC2"/>
        <w:tabs>
          <w:tab w:val="right" w:leader="dot" w:pos="8306"/>
        </w:tabs>
      </w:pPr>
      <w:hyperlink w:anchor="_Toc15659" w:history="1">
        <w:r>
          <w:rPr>
            <w:rFonts w:ascii="仿宋" w:eastAsia="仿宋" w:hAnsi="仿宋" w:cs="仿宋" w:hint="eastAsia"/>
            <w:lang w:eastAsia="zh-CN"/>
          </w:rPr>
          <w:t>(三)、电动剃须刀项目提出的理由</w:t>
        </w:r>
        <w:r>
          <w:tab/>
        </w:r>
        <w:r>
          <w:fldChar w:fldCharType="begin"/>
        </w:r>
        <w:r>
          <w:instrText xml:space="preserve"> PAGEREF _Toc15659 \h </w:instrText>
        </w:r>
        <w:r>
          <w:fldChar w:fldCharType="separate"/>
        </w:r>
        <w:r>
          <w:t>6</w:t>
        </w:r>
        <w:r>
          <w:fldChar w:fldCharType="end"/>
        </w:r>
      </w:hyperlink>
    </w:p>
    <w:p>
      <w:pPr>
        <w:pStyle w:val="TOC2"/>
        <w:tabs>
          <w:tab w:val="right" w:leader="dot" w:pos="8306"/>
        </w:tabs>
      </w:pPr>
      <w:hyperlink w:anchor="_Toc28116" w:history="1">
        <w:r>
          <w:rPr>
            <w:rFonts w:ascii="仿宋" w:eastAsia="仿宋" w:hAnsi="仿宋" w:cs="仿宋" w:hint="eastAsia"/>
            <w:lang w:eastAsia="zh-CN"/>
          </w:rPr>
          <w:t>(四)、电动剃须刀项目意义</w:t>
        </w:r>
        <w:r>
          <w:tab/>
        </w:r>
        <w:r>
          <w:fldChar w:fldCharType="begin"/>
        </w:r>
        <w:r>
          <w:instrText xml:space="preserve"> PAGEREF _Toc28116 \h </w:instrText>
        </w:r>
        <w:r>
          <w:fldChar w:fldCharType="separate"/>
        </w:r>
        <w:r>
          <w:t>8</w:t>
        </w:r>
        <w:r>
          <w:fldChar w:fldCharType="end"/>
        </w:r>
      </w:hyperlink>
    </w:p>
    <w:p>
      <w:pPr>
        <w:pStyle w:val="TOC2"/>
        <w:tabs>
          <w:tab w:val="right" w:leader="dot" w:pos="8306"/>
        </w:tabs>
      </w:pPr>
      <w:hyperlink w:anchor="_Toc8930" w:history="1">
        <w:r>
          <w:rPr>
            <w:rFonts w:ascii="仿宋" w:eastAsia="仿宋" w:hAnsi="仿宋" w:cs="仿宋" w:hint="eastAsia"/>
            <w:lang w:eastAsia="zh-CN"/>
          </w:rPr>
          <w:t>(五)、电动剃须刀项目背景</w:t>
        </w:r>
        <w:r>
          <w:tab/>
        </w:r>
        <w:r>
          <w:fldChar w:fldCharType="begin"/>
        </w:r>
        <w:r>
          <w:instrText xml:space="preserve"> PAGEREF _Toc8930 \h </w:instrText>
        </w:r>
        <w:r>
          <w:fldChar w:fldCharType="separate"/>
        </w:r>
        <w:r>
          <w:t>9</w:t>
        </w:r>
        <w:r>
          <w:fldChar w:fldCharType="end"/>
        </w:r>
      </w:hyperlink>
    </w:p>
    <w:p>
      <w:pPr>
        <w:pStyle w:val="TOC1"/>
        <w:tabs>
          <w:tab w:val="right" w:leader="dot" w:pos="8306"/>
        </w:tabs>
      </w:pPr>
      <w:hyperlink w:anchor="_Toc25486" w:history="1">
        <w:r>
          <w:rPr>
            <w:rFonts w:ascii="仿宋" w:eastAsia="仿宋" w:hAnsi="仿宋" w:cs="仿宋" w:hint="eastAsia"/>
            <w:lang w:eastAsia="zh-CN"/>
          </w:rPr>
          <w:t>二、产品规划分析</w:t>
        </w:r>
        <w:r>
          <w:tab/>
        </w:r>
        <w:r>
          <w:fldChar w:fldCharType="begin"/>
        </w:r>
        <w:r>
          <w:instrText xml:space="preserve"> PAGEREF _Toc25486 \h </w:instrText>
        </w:r>
        <w:r>
          <w:fldChar w:fldCharType="separate"/>
        </w:r>
        <w:r>
          <w:t>10</w:t>
        </w:r>
        <w:r>
          <w:fldChar w:fldCharType="end"/>
        </w:r>
      </w:hyperlink>
    </w:p>
    <w:p>
      <w:pPr>
        <w:pStyle w:val="TOC2"/>
        <w:tabs>
          <w:tab w:val="right" w:leader="dot" w:pos="8306"/>
        </w:tabs>
      </w:pPr>
      <w:hyperlink w:anchor="_Toc9013" w:history="1">
        <w:r>
          <w:rPr>
            <w:rFonts w:ascii="仿宋" w:eastAsia="仿宋" w:hAnsi="仿宋" w:cs="仿宋" w:hint="eastAsia"/>
            <w:lang w:eastAsia="zh-CN"/>
          </w:rPr>
          <w:t>(一)、产品规划</w:t>
        </w:r>
        <w:r>
          <w:tab/>
        </w:r>
        <w:r>
          <w:fldChar w:fldCharType="begin"/>
        </w:r>
        <w:r>
          <w:instrText xml:space="preserve"> PAGEREF _Toc9013 \h </w:instrText>
        </w:r>
        <w:r>
          <w:fldChar w:fldCharType="separate"/>
        </w:r>
        <w:r>
          <w:t>10</w:t>
        </w:r>
        <w:r>
          <w:fldChar w:fldCharType="end"/>
        </w:r>
      </w:hyperlink>
    </w:p>
    <w:p>
      <w:pPr>
        <w:pStyle w:val="TOC2"/>
        <w:tabs>
          <w:tab w:val="right" w:leader="dot" w:pos="8306"/>
        </w:tabs>
      </w:pPr>
      <w:hyperlink w:anchor="_Toc15275" w:history="1">
        <w:r>
          <w:rPr>
            <w:rFonts w:ascii="仿宋" w:eastAsia="仿宋" w:hAnsi="仿宋" w:cs="仿宋" w:hint="eastAsia"/>
            <w:lang w:eastAsia="zh-CN"/>
          </w:rPr>
          <w:t>(二)、建设规模</w:t>
        </w:r>
        <w:r>
          <w:tab/>
        </w:r>
        <w:r>
          <w:fldChar w:fldCharType="begin"/>
        </w:r>
        <w:r>
          <w:instrText xml:space="preserve"> PAGEREF _Toc15275 \h </w:instrText>
        </w:r>
        <w:r>
          <w:fldChar w:fldCharType="separate"/>
        </w:r>
        <w:r>
          <w:t>10</w:t>
        </w:r>
        <w:r>
          <w:fldChar w:fldCharType="end"/>
        </w:r>
      </w:hyperlink>
    </w:p>
    <w:p>
      <w:pPr>
        <w:pStyle w:val="TOC1"/>
        <w:tabs>
          <w:tab w:val="right" w:leader="dot" w:pos="8306"/>
        </w:tabs>
      </w:pPr>
      <w:hyperlink w:anchor="_Toc5817" w:history="1">
        <w:r>
          <w:rPr>
            <w:rFonts w:ascii="仿宋" w:eastAsia="仿宋" w:hAnsi="仿宋" w:cs="仿宋" w:hint="eastAsia"/>
            <w:lang w:eastAsia="zh-CN"/>
          </w:rPr>
          <w:t>三、电动剃须刀项目文档管理</w:t>
        </w:r>
        <w:r>
          <w:tab/>
        </w:r>
        <w:r>
          <w:fldChar w:fldCharType="begin"/>
        </w:r>
        <w:r>
          <w:instrText xml:space="preserve"> PAGEREF _Toc5817 \h </w:instrText>
        </w:r>
        <w:r>
          <w:fldChar w:fldCharType="separate"/>
        </w:r>
        <w:r>
          <w:t>12</w:t>
        </w:r>
        <w:r>
          <w:fldChar w:fldCharType="end"/>
        </w:r>
      </w:hyperlink>
    </w:p>
    <w:p>
      <w:pPr>
        <w:pStyle w:val="TOC2"/>
        <w:tabs>
          <w:tab w:val="right" w:leader="dot" w:pos="8306"/>
        </w:tabs>
      </w:pPr>
      <w:hyperlink w:anchor="_Toc22575" w:history="1">
        <w:r>
          <w:rPr>
            <w:rFonts w:ascii="仿宋" w:eastAsia="仿宋" w:hAnsi="仿宋" w:cs="仿宋" w:hint="eastAsia"/>
            <w:lang w:eastAsia="zh-CN"/>
          </w:rPr>
          <w:t>(一)、文档编制与审查</w:t>
        </w:r>
        <w:r>
          <w:tab/>
        </w:r>
        <w:r>
          <w:fldChar w:fldCharType="begin"/>
        </w:r>
        <w:r>
          <w:instrText xml:space="preserve"> PAGEREF _Toc22575 \h </w:instrText>
        </w:r>
        <w:r>
          <w:fldChar w:fldCharType="separate"/>
        </w:r>
        <w:r>
          <w:t>12</w:t>
        </w:r>
        <w:r>
          <w:fldChar w:fldCharType="end"/>
        </w:r>
      </w:hyperlink>
    </w:p>
    <w:p>
      <w:pPr>
        <w:pStyle w:val="TOC2"/>
        <w:tabs>
          <w:tab w:val="right" w:leader="dot" w:pos="8306"/>
        </w:tabs>
      </w:pPr>
      <w:hyperlink w:anchor="_Toc7191" w:history="1">
        <w:r>
          <w:rPr>
            <w:rFonts w:ascii="仿宋" w:eastAsia="仿宋" w:hAnsi="仿宋" w:cs="仿宋" w:hint="eastAsia"/>
            <w:lang w:eastAsia="zh-CN"/>
          </w:rPr>
          <w:t>(二)、文档发布与分发</w:t>
        </w:r>
        <w:r>
          <w:tab/>
        </w:r>
        <w:r>
          <w:fldChar w:fldCharType="begin"/>
        </w:r>
        <w:r>
          <w:instrText xml:space="preserve"> PAGEREF _Toc7191 \h </w:instrText>
        </w:r>
        <w:r>
          <w:fldChar w:fldCharType="separate"/>
        </w:r>
        <w:r>
          <w:t>13</w:t>
        </w:r>
        <w:r>
          <w:fldChar w:fldCharType="end"/>
        </w:r>
      </w:hyperlink>
    </w:p>
    <w:p>
      <w:pPr>
        <w:pStyle w:val="TOC2"/>
        <w:tabs>
          <w:tab w:val="right" w:leader="dot" w:pos="8306"/>
        </w:tabs>
      </w:pPr>
      <w:hyperlink w:anchor="_Toc30453" w:history="1">
        <w:r>
          <w:rPr>
            <w:rFonts w:ascii="仿宋" w:eastAsia="仿宋" w:hAnsi="仿宋" w:cs="仿宋" w:hint="eastAsia"/>
            <w:lang w:eastAsia="zh-CN"/>
          </w:rPr>
          <w:t>(三)、文档存档与归档</w:t>
        </w:r>
        <w:r>
          <w:tab/>
        </w:r>
        <w:r>
          <w:fldChar w:fldCharType="begin"/>
        </w:r>
        <w:r>
          <w:instrText xml:space="preserve"> PAGEREF _Toc30453 \h </w:instrText>
        </w:r>
        <w:r>
          <w:fldChar w:fldCharType="separate"/>
        </w:r>
        <w:r>
          <w:t>14</w:t>
        </w:r>
        <w:r>
          <w:fldChar w:fldCharType="end"/>
        </w:r>
      </w:hyperlink>
    </w:p>
    <w:p>
      <w:pPr>
        <w:pStyle w:val="TOC1"/>
        <w:tabs>
          <w:tab w:val="right" w:leader="dot" w:pos="8306"/>
        </w:tabs>
      </w:pPr>
      <w:hyperlink w:anchor="_Toc29772" w:history="1">
        <w:r>
          <w:rPr>
            <w:rFonts w:ascii="仿宋" w:eastAsia="仿宋" w:hAnsi="仿宋" w:cs="仿宋" w:hint="eastAsia"/>
            <w:lang w:eastAsia="zh-CN"/>
          </w:rPr>
          <w:t>四、电动剃须刀项目绩效评估</w:t>
        </w:r>
        <w:r>
          <w:tab/>
        </w:r>
        <w:r>
          <w:fldChar w:fldCharType="begin"/>
        </w:r>
        <w:r>
          <w:instrText xml:space="preserve"> PAGEREF _Toc29772 \h </w:instrText>
        </w:r>
        <w:r>
          <w:fldChar w:fldCharType="separate"/>
        </w:r>
        <w:r>
          <w:t>15</w:t>
        </w:r>
        <w:r>
          <w:fldChar w:fldCharType="end"/>
        </w:r>
      </w:hyperlink>
    </w:p>
    <w:p>
      <w:pPr>
        <w:pStyle w:val="TOC2"/>
        <w:tabs>
          <w:tab w:val="right" w:leader="dot" w:pos="8306"/>
        </w:tabs>
      </w:pPr>
      <w:hyperlink w:anchor="_Toc3426" w:history="1">
        <w:r>
          <w:rPr>
            <w:rFonts w:ascii="仿宋" w:eastAsia="仿宋" w:hAnsi="仿宋" w:cs="仿宋" w:hint="eastAsia"/>
            <w:lang w:eastAsia="zh-CN"/>
          </w:rPr>
          <w:t>(一)、绩效评估指标</w:t>
        </w:r>
        <w:r>
          <w:tab/>
        </w:r>
        <w:r>
          <w:fldChar w:fldCharType="begin"/>
        </w:r>
        <w:r>
          <w:instrText xml:space="preserve"> PAGEREF _Toc3426 \h </w:instrText>
        </w:r>
        <w:r>
          <w:fldChar w:fldCharType="separate"/>
        </w:r>
        <w:r>
          <w:t>15</w:t>
        </w:r>
        <w:r>
          <w:fldChar w:fldCharType="end"/>
        </w:r>
      </w:hyperlink>
    </w:p>
    <w:p>
      <w:pPr>
        <w:pStyle w:val="TOC2"/>
        <w:tabs>
          <w:tab w:val="right" w:leader="dot" w:pos="8306"/>
        </w:tabs>
      </w:pPr>
      <w:hyperlink w:anchor="_Toc7681" w:history="1">
        <w:r>
          <w:rPr>
            <w:rFonts w:ascii="仿宋" w:eastAsia="仿宋" w:hAnsi="仿宋" w:cs="仿宋" w:hint="eastAsia"/>
            <w:lang w:eastAsia="zh-CN"/>
          </w:rPr>
          <w:t>(二)、绩效评估方法</w:t>
        </w:r>
        <w:r>
          <w:tab/>
        </w:r>
        <w:r>
          <w:fldChar w:fldCharType="begin"/>
        </w:r>
        <w:r>
          <w:instrText xml:space="preserve"> PAGEREF _Toc7681 \h </w:instrText>
        </w:r>
        <w:r>
          <w:fldChar w:fldCharType="separate"/>
        </w:r>
        <w:r>
          <w:t>16</w:t>
        </w:r>
        <w:r>
          <w:fldChar w:fldCharType="end"/>
        </w:r>
      </w:hyperlink>
    </w:p>
    <w:p>
      <w:pPr>
        <w:pStyle w:val="TOC2"/>
        <w:tabs>
          <w:tab w:val="right" w:leader="dot" w:pos="8306"/>
        </w:tabs>
      </w:pPr>
      <w:hyperlink w:anchor="_Toc27376" w:history="1">
        <w:r>
          <w:rPr>
            <w:rFonts w:ascii="仿宋" w:eastAsia="仿宋" w:hAnsi="仿宋" w:cs="仿宋" w:hint="eastAsia"/>
            <w:lang w:eastAsia="zh-CN"/>
          </w:rPr>
          <w:t>(三)、绩效评估周期</w:t>
        </w:r>
        <w:r>
          <w:tab/>
        </w:r>
        <w:r>
          <w:fldChar w:fldCharType="begin"/>
        </w:r>
        <w:r>
          <w:instrText xml:space="preserve"> PAGEREF _Toc27376 \h </w:instrText>
        </w:r>
        <w:r>
          <w:fldChar w:fldCharType="separate"/>
        </w:r>
        <w:r>
          <w:t>17</w:t>
        </w:r>
        <w:r>
          <w:fldChar w:fldCharType="end"/>
        </w:r>
      </w:hyperlink>
    </w:p>
    <w:p>
      <w:pPr>
        <w:pStyle w:val="TOC1"/>
        <w:tabs>
          <w:tab w:val="right" w:leader="dot" w:pos="8306"/>
        </w:tabs>
      </w:pPr>
      <w:hyperlink w:anchor="_Toc4211" w:history="1">
        <w:r>
          <w:rPr>
            <w:rFonts w:ascii="仿宋" w:eastAsia="仿宋" w:hAnsi="仿宋" w:cs="仿宋" w:hint="eastAsia"/>
            <w:lang w:eastAsia="zh-CN"/>
          </w:rPr>
          <w:t>五、工艺说明</w:t>
        </w:r>
        <w:r>
          <w:tab/>
        </w:r>
        <w:r>
          <w:fldChar w:fldCharType="begin"/>
        </w:r>
        <w:r>
          <w:instrText xml:space="preserve"> PAGEREF _Toc4211 \h </w:instrText>
        </w:r>
        <w:r>
          <w:fldChar w:fldCharType="separate"/>
        </w:r>
        <w:r>
          <w:t>18</w:t>
        </w:r>
        <w:r>
          <w:fldChar w:fldCharType="end"/>
        </w:r>
      </w:hyperlink>
    </w:p>
    <w:p>
      <w:pPr>
        <w:pStyle w:val="TOC2"/>
        <w:tabs>
          <w:tab w:val="right" w:leader="dot" w:pos="8306"/>
        </w:tabs>
      </w:pPr>
      <w:hyperlink w:anchor="_Toc8422" w:history="1">
        <w:r>
          <w:rPr>
            <w:rFonts w:ascii="仿宋" w:eastAsia="仿宋" w:hAnsi="仿宋" w:cs="仿宋" w:hint="eastAsia"/>
            <w:lang w:eastAsia="zh-CN"/>
          </w:rPr>
          <w:t>(一)、技术管理特点</w:t>
        </w:r>
        <w:r>
          <w:tab/>
        </w:r>
        <w:r>
          <w:fldChar w:fldCharType="begin"/>
        </w:r>
        <w:r>
          <w:instrText xml:space="preserve"> PAGEREF _Toc8422 \h </w:instrText>
        </w:r>
        <w:r>
          <w:fldChar w:fldCharType="separate"/>
        </w:r>
        <w:r>
          <w:t>18</w:t>
        </w:r>
        <w:r>
          <w:fldChar w:fldCharType="end"/>
        </w:r>
      </w:hyperlink>
    </w:p>
    <w:p>
      <w:pPr>
        <w:pStyle w:val="TOC2"/>
        <w:tabs>
          <w:tab w:val="right" w:leader="dot" w:pos="8306"/>
        </w:tabs>
      </w:pPr>
      <w:hyperlink w:anchor="_Toc15044" w:history="1">
        <w:r>
          <w:rPr>
            <w:rFonts w:ascii="仿宋" w:eastAsia="仿宋" w:hAnsi="仿宋" w:cs="仿宋" w:hint="eastAsia"/>
            <w:lang w:eastAsia="zh-CN"/>
          </w:rPr>
          <w:t>(二)、电动剃须刀项目工艺技术设计方案</w:t>
        </w:r>
        <w:r>
          <w:tab/>
        </w:r>
        <w:r>
          <w:fldChar w:fldCharType="begin"/>
        </w:r>
        <w:r>
          <w:instrText xml:space="preserve"> PAGEREF _Toc15044 \h </w:instrText>
        </w:r>
        <w:r>
          <w:fldChar w:fldCharType="separate"/>
        </w:r>
        <w:r>
          <w:t>19</w:t>
        </w:r>
        <w:r>
          <w:fldChar w:fldCharType="end"/>
        </w:r>
      </w:hyperlink>
    </w:p>
    <w:p>
      <w:pPr>
        <w:pStyle w:val="TOC2"/>
        <w:tabs>
          <w:tab w:val="right" w:leader="dot" w:pos="8306"/>
        </w:tabs>
      </w:pPr>
      <w:hyperlink w:anchor="_Toc24822" w:history="1">
        <w:r>
          <w:rPr>
            <w:rFonts w:ascii="仿宋" w:eastAsia="仿宋" w:hAnsi="仿宋" w:cs="仿宋" w:hint="eastAsia"/>
            <w:lang w:eastAsia="zh-CN"/>
          </w:rPr>
          <w:t>(三)、设备选型方案</w:t>
        </w:r>
        <w:r>
          <w:tab/>
        </w:r>
        <w:r>
          <w:fldChar w:fldCharType="begin"/>
        </w:r>
        <w:r>
          <w:instrText xml:space="preserve"> PAGEREF _Toc24822 \h </w:instrText>
        </w:r>
        <w:r>
          <w:fldChar w:fldCharType="separate"/>
        </w:r>
        <w:r>
          <w:t>21</w:t>
        </w:r>
        <w:r>
          <w:fldChar w:fldCharType="end"/>
        </w:r>
      </w:hyperlink>
    </w:p>
    <w:p>
      <w:pPr>
        <w:pStyle w:val="TOC1"/>
        <w:tabs>
          <w:tab w:val="right" w:leader="dot" w:pos="8306"/>
        </w:tabs>
      </w:pPr>
      <w:hyperlink w:anchor="_Toc21165" w:history="1">
        <w:r>
          <w:rPr>
            <w:rFonts w:ascii="仿宋" w:eastAsia="仿宋" w:hAnsi="仿宋" w:cs="仿宋" w:hint="eastAsia"/>
            <w:lang w:eastAsia="zh-CN"/>
          </w:rPr>
          <w:t>六、电动剃须刀项目危机管理</w:t>
        </w:r>
        <w:r>
          <w:tab/>
        </w:r>
        <w:r>
          <w:fldChar w:fldCharType="begin"/>
        </w:r>
        <w:r>
          <w:instrText xml:space="preserve"> PAGEREF _Toc21165 \h </w:instrText>
        </w:r>
        <w:r>
          <w:fldChar w:fldCharType="separate"/>
        </w:r>
        <w:r>
          <w:t>22</w:t>
        </w:r>
        <w:r>
          <w:fldChar w:fldCharType="end"/>
        </w:r>
      </w:hyperlink>
    </w:p>
    <w:p>
      <w:pPr>
        <w:pStyle w:val="TOC2"/>
        <w:tabs>
          <w:tab w:val="right" w:leader="dot" w:pos="8306"/>
        </w:tabs>
      </w:pPr>
      <w:hyperlink w:anchor="_Toc20884" w:history="1">
        <w:r>
          <w:rPr>
            <w:rFonts w:ascii="仿宋" w:eastAsia="仿宋" w:hAnsi="仿宋" w:cs="仿宋" w:hint="eastAsia"/>
            <w:lang w:eastAsia="zh-CN"/>
          </w:rPr>
          <w:t>(一)、危机预警与识别</w:t>
        </w:r>
        <w:r>
          <w:tab/>
        </w:r>
        <w:r>
          <w:fldChar w:fldCharType="begin"/>
        </w:r>
        <w:r>
          <w:instrText xml:space="preserve"> PAGEREF _Toc20884 \h </w:instrText>
        </w:r>
        <w:r>
          <w:fldChar w:fldCharType="separate"/>
        </w:r>
        <w:r>
          <w:t>22</w:t>
        </w:r>
        <w:r>
          <w:fldChar w:fldCharType="end"/>
        </w:r>
      </w:hyperlink>
    </w:p>
    <w:p>
      <w:pPr>
        <w:pStyle w:val="TOC2"/>
        <w:tabs>
          <w:tab w:val="right" w:leader="dot" w:pos="8306"/>
        </w:tabs>
      </w:pPr>
      <w:hyperlink w:anchor="_Toc5608" w:history="1">
        <w:r>
          <w:rPr>
            <w:rFonts w:ascii="仿宋" w:eastAsia="仿宋" w:hAnsi="仿宋" w:cs="仿宋" w:hint="eastAsia"/>
            <w:lang w:eastAsia="zh-CN"/>
          </w:rPr>
          <w:t>(二)、危机应对与恢复</w:t>
        </w:r>
        <w:r>
          <w:tab/>
        </w:r>
        <w:r>
          <w:fldChar w:fldCharType="begin"/>
        </w:r>
        <w:r>
          <w:instrText xml:space="preserve"> PAGEREF _Toc5608 \h </w:instrText>
        </w:r>
        <w:r>
          <w:fldChar w:fldCharType="separate"/>
        </w:r>
        <w:r>
          <w:t>23</w:t>
        </w:r>
        <w:r>
          <w:fldChar w:fldCharType="end"/>
        </w:r>
      </w:hyperlink>
    </w:p>
    <w:p>
      <w:pPr>
        <w:pStyle w:val="TOC1"/>
        <w:tabs>
          <w:tab w:val="right" w:leader="dot" w:pos="8306"/>
        </w:tabs>
      </w:pPr>
      <w:hyperlink w:anchor="_Toc3654" w:history="1">
        <w:r>
          <w:rPr>
            <w:rFonts w:ascii="仿宋" w:eastAsia="仿宋" w:hAnsi="仿宋" w:cs="仿宋" w:hint="eastAsia"/>
            <w:lang w:eastAsia="zh-CN"/>
          </w:rPr>
          <w:t>七、电动剃须刀项目人力资源管理</w:t>
        </w:r>
        <w:r>
          <w:tab/>
        </w:r>
        <w:r>
          <w:fldChar w:fldCharType="begin"/>
        </w:r>
        <w:r>
          <w:instrText xml:space="preserve"> PAGEREF _Toc3654 \h </w:instrText>
        </w:r>
        <w:r>
          <w:fldChar w:fldCharType="separate"/>
        </w:r>
        <w:r>
          <w:t>24</w:t>
        </w:r>
        <w:r>
          <w:fldChar w:fldCharType="end"/>
        </w:r>
      </w:hyperlink>
    </w:p>
    <w:p>
      <w:pPr>
        <w:pStyle w:val="TOC2"/>
        <w:tabs>
          <w:tab w:val="right" w:leader="dot" w:pos="8306"/>
        </w:tabs>
      </w:pPr>
      <w:hyperlink w:anchor="_Toc31693" w:history="1">
        <w:r>
          <w:rPr>
            <w:rFonts w:ascii="仿宋" w:eastAsia="仿宋" w:hAnsi="仿宋" w:cs="仿宋" w:hint="eastAsia"/>
            <w:lang w:eastAsia="zh-CN"/>
          </w:rPr>
          <w:t>(一)、建立健全的预算管理制度</w:t>
        </w:r>
        <w:r>
          <w:tab/>
        </w:r>
        <w:r>
          <w:fldChar w:fldCharType="begin"/>
        </w:r>
        <w:r>
          <w:instrText xml:space="preserve"> PAGEREF _Toc31693 \h </w:instrText>
        </w:r>
        <w:r>
          <w:fldChar w:fldCharType="separate"/>
        </w:r>
        <w:r>
          <w:t>24</w:t>
        </w:r>
        <w:r>
          <w:fldChar w:fldCharType="end"/>
        </w:r>
      </w:hyperlink>
    </w:p>
    <w:p>
      <w:pPr>
        <w:pStyle w:val="TOC2"/>
        <w:tabs>
          <w:tab w:val="right" w:leader="dot" w:pos="8306"/>
        </w:tabs>
      </w:pPr>
      <w:hyperlink w:anchor="_Toc31553" w:history="1">
        <w:r>
          <w:rPr>
            <w:rFonts w:ascii="仿宋" w:eastAsia="仿宋" w:hAnsi="仿宋" w:cs="仿宋" w:hint="eastAsia"/>
            <w:lang w:eastAsia="zh-CN"/>
          </w:rPr>
          <w:t>(二)、加强资金流动监控</w:t>
        </w:r>
        <w:r>
          <w:tab/>
        </w:r>
        <w:r>
          <w:fldChar w:fldCharType="begin"/>
        </w:r>
        <w:r>
          <w:instrText xml:space="preserve"> PAGEREF _Toc31553 \h </w:instrText>
        </w:r>
        <w:r>
          <w:fldChar w:fldCharType="separate"/>
        </w:r>
        <w:r>
          <w:t>26</w:t>
        </w:r>
        <w:r>
          <w:fldChar w:fldCharType="end"/>
        </w:r>
      </w:hyperlink>
    </w:p>
    <w:p>
      <w:pPr>
        <w:pStyle w:val="TOC2"/>
        <w:tabs>
          <w:tab w:val="right" w:leader="dot" w:pos="8306"/>
        </w:tabs>
      </w:pPr>
      <w:hyperlink w:anchor="_Toc248" w:history="1">
        <w:r>
          <w:rPr>
            <w:rFonts w:ascii="仿宋" w:eastAsia="仿宋" w:hAnsi="仿宋" w:cs="仿宋" w:hint="eastAsia"/>
            <w:lang w:eastAsia="zh-CN"/>
          </w:rPr>
          <w:t>(三)、制定完善的风险控制机制</w:t>
        </w:r>
        <w:r>
          <w:tab/>
        </w:r>
        <w:r>
          <w:fldChar w:fldCharType="begin"/>
        </w:r>
        <w:r>
          <w:instrText xml:space="preserve"> PAGEREF _Toc248 \h </w:instrText>
        </w:r>
        <w:r>
          <w:fldChar w:fldCharType="separate"/>
        </w:r>
        <w:r>
          <w:t>27</w:t>
        </w:r>
        <w:r>
          <w:fldChar w:fldCharType="end"/>
        </w:r>
      </w:hyperlink>
    </w:p>
    <w:p>
      <w:pPr>
        <w:pStyle w:val="TOC2"/>
        <w:tabs>
          <w:tab w:val="right" w:leader="dot" w:pos="8306"/>
        </w:tabs>
      </w:pPr>
      <w:hyperlink w:anchor="_Toc3847" w:history="1">
        <w:r>
          <w:rPr>
            <w:rFonts w:ascii="仿宋" w:eastAsia="仿宋" w:hAnsi="仿宋" w:cs="仿宋" w:hint="eastAsia"/>
            <w:lang w:eastAsia="zh-CN"/>
          </w:rPr>
          <w:t>(四)、优化成本管理</w:t>
        </w:r>
        <w:r>
          <w:tab/>
        </w:r>
        <w:r>
          <w:fldChar w:fldCharType="begin"/>
        </w:r>
        <w:r>
          <w:instrText xml:space="preserve"> PAGEREF _Toc3847 \h </w:instrText>
        </w:r>
        <w:r>
          <w:fldChar w:fldCharType="separate"/>
        </w:r>
        <w:r>
          <w:t>28</w:t>
        </w:r>
        <w:r>
          <w:fldChar w:fldCharType="end"/>
        </w:r>
      </w:hyperlink>
    </w:p>
    <w:p>
      <w:pPr>
        <w:pStyle w:val="TOC1"/>
        <w:tabs>
          <w:tab w:val="right" w:leader="dot" w:pos="8306"/>
        </w:tabs>
      </w:pPr>
      <w:hyperlink w:anchor="_Toc17648" w:history="1">
        <w:r>
          <w:rPr>
            <w:rFonts w:ascii="仿宋" w:eastAsia="仿宋" w:hAnsi="仿宋" w:cs="仿宋" w:hint="eastAsia"/>
            <w:lang w:eastAsia="zh-CN"/>
          </w:rPr>
          <w:t>八、电动剃须刀项目投资规划</w:t>
        </w:r>
        <w:r>
          <w:tab/>
        </w:r>
        <w:r>
          <w:fldChar w:fldCharType="begin"/>
        </w:r>
        <w:r>
          <w:instrText xml:space="preserve"> PAGEREF _Toc17648 \h </w:instrText>
        </w:r>
        <w:r>
          <w:fldChar w:fldCharType="separate"/>
        </w:r>
        <w:r>
          <w:t>30</w:t>
        </w:r>
        <w:r>
          <w:fldChar w:fldCharType="end"/>
        </w:r>
      </w:hyperlink>
    </w:p>
    <w:p>
      <w:pPr>
        <w:pStyle w:val="TOC2"/>
        <w:tabs>
          <w:tab w:val="right" w:leader="dot" w:pos="8306"/>
        </w:tabs>
      </w:pPr>
      <w:hyperlink w:anchor="_Toc2534" w:history="1">
        <w:r>
          <w:rPr>
            <w:rFonts w:ascii="仿宋" w:eastAsia="仿宋" w:hAnsi="仿宋" w:cs="仿宋" w:hint="eastAsia"/>
            <w:lang w:eastAsia="zh-CN"/>
          </w:rPr>
          <w:t>(一)、电动剃须刀项目总投资估算</w:t>
        </w:r>
        <w:r>
          <w:tab/>
        </w:r>
        <w:r>
          <w:fldChar w:fldCharType="begin"/>
        </w:r>
        <w:r>
          <w:instrText xml:space="preserve"> PAGEREF _Toc2534 \h </w:instrText>
        </w:r>
        <w:r>
          <w:fldChar w:fldCharType="separate"/>
        </w:r>
        <w:r>
          <w:t>30</w:t>
        </w:r>
        <w:r>
          <w:fldChar w:fldCharType="end"/>
        </w:r>
      </w:hyperlink>
    </w:p>
    <w:p>
      <w:pPr>
        <w:pStyle w:val="TOC2"/>
        <w:tabs>
          <w:tab w:val="right" w:leader="dot" w:pos="8306"/>
        </w:tabs>
      </w:pPr>
      <w:hyperlink w:anchor="_Toc12833" w:history="1">
        <w:r>
          <w:rPr>
            <w:rFonts w:ascii="仿宋" w:eastAsia="仿宋" w:hAnsi="仿宋" w:cs="仿宋" w:hint="eastAsia"/>
            <w:lang w:eastAsia="zh-CN"/>
          </w:rPr>
          <w:t>(二)、资金筹措</w:t>
        </w:r>
        <w:r>
          <w:tab/>
        </w:r>
        <w:r>
          <w:fldChar w:fldCharType="begin"/>
        </w:r>
        <w:r>
          <w:instrText xml:space="preserve"> PAGEREF _Toc12833 \h </w:instrText>
        </w:r>
        <w:r>
          <w:fldChar w:fldCharType="separate"/>
        </w:r>
        <w:r>
          <w:t>31</w:t>
        </w:r>
        <w:r>
          <w:fldChar w:fldCharType="end"/>
        </w:r>
      </w:hyperlink>
    </w:p>
    <w:p>
      <w:pPr>
        <w:pStyle w:val="TOC1"/>
        <w:tabs>
          <w:tab w:val="right" w:leader="dot" w:pos="8306"/>
        </w:tabs>
      </w:pPr>
      <w:hyperlink w:anchor="_Toc4746" w:history="1">
        <w:r>
          <w:rPr>
            <w:rFonts w:ascii="仿宋" w:eastAsia="仿宋" w:hAnsi="仿宋" w:cs="仿宋" w:hint="eastAsia"/>
            <w:lang w:eastAsia="zh-CN"/>
          </w:rPr>
          <w:t>九、生产安全保护</w:t>
        </w:r>
        <w:r>
          <w:tab/>
        </w:r>
        <w:r>
          <w:fldChar w:fldCharType="begin"/>
        </w:r>
        <w:r>
          <w:instrText xml:space="preserve"> PAGEREF _Toc4746 \h </w:instrText>
        </w:r>
        <w:r>
          <w:fldChar w:fldCharType="separate"/>
        </w:r>
        <w:r>
          <w:t>32</w:t>
        </w:r>
        <w:r>
          <w:fldChar w:fldCharType="end"/>
        </w:r>
      </w:hyperlink>
    </w:p>
    <w:p>
      <w:pPr>
        <w:pStyle w:val="TOC2"/>
        <w:tabs>
          <w:tab w:val="right" w:leader="dot" w:pos="8306"/>
        </w:tabs>
      </w:pPr>
      <w:hyperlink w:anchor="_Toc27314" w:history="1">
        <w:r>
          <w:rPr>
            <w:rFonts w:ascii="仿宋" w:eastAsia="仿宋" w:hAnsi="仿宋" w:cs="仿宋" w:hint="eastAsia"/>
            <w:lang w:eastAsia="zh-CN"/>
          </w:rPr>
          <w:t>(一)、消防安全</w:t>
        </w:r>
        <w:r>
          <w:tab/>
        </w:r>
        <w:r>
          <w:fldChar w:fldCharType="begin"/>
        </w:r>
        <w:r>
          <w:instrText xml:space="preserve"> PAGEREF _Toc27314 \h </w:instrText>
        </w:r>
        <w:r>
          <w:fldChar w:fldCharType="separate"/>
        </w:r>
        <w:r>
          <w:t>32</w:t>
        </w:r>
        <w:r>
          <w:fldChar w:fldCharType="end"/>
        </w:r>
      </w:hyperlink>
    </w:p>
    <w:p>
      <w:pPr>
        <w:pStyle w:val="TOC2"/>
        <w:tabs>
          <w:tab w:val="right" w:leader="dot" w:pos="8306"/>
        </w:tabs>
      </w:pPr>
      <w:hyperlink w:anchor="_Toc10239" w:history="1">
        <w:r>
          <w:rPr>
            <w:rFonts w:ascii="仿宋" w:eastAsia="仿宋" w:hAnsi="仿宋" w:cs="仿宋" w:hint="eastAsia"/>
            <w:lang w:eastAsia="zh-CN"/>
          </w:rPr>
          <w:t>(二)、防火防爆总图布置措施</w:t>
        </w:r>
        <w:r>
          <w:tab/>
        </w:r>
        <w:r>
          <w:fldChar w:fldCharType="begin"/>
        </w:r>
        <w:r>
          <w:instrText xml:space="preserve"> PAGEREF _Toc10239 \h </w:instrText>
        </w:r>
        <w:r>
          <w:fldChar w:fldCharType="separate"/>
        </w:r>
        <w:r>
          <w:t>33</w:t>
        </w:r>
        <w:r>
          <w:fldChar w:fldCharType="end"/>
        </w:r>
      </w:hyperlink>
    </w:p>
    <w:p>
      <w:pPr>
        <w:pStyle w:val="TOC2"/>
        <w:tabs>
          <w:tab w:val="right" w:leader="dot" w:pos="8306"/>
        </w:tabs>
      </w:pPr>
      <w:hyperlink w:anchor="_Toc18684" w:history="1">
        <w:r>
          <w:rPr>
            <w:rFonts w:ascii="仿宋" w:eastAsia="仿宋" w:hAnsi="仿宋" w:cs="仿宋" w:hint="eastAsia"/>
            <w:lang w:eastAsia="zh-CN"/>
          </w:rPr>
          <w:t>(三)、自然灾害防范措施</w:t>
        </w:r>
        <w:r>
          <w:tab/>
        </w:r>
        <w:r>
          <w:fldChar w:fldCharType="begin"/>
        </w:r>
        <w:r>
          <w:instrText xml:space="preserve"> PAGEREF _Toc18684 \h </w:instrText>
        </w:r>
        <w:r>
          <w:fldChar w:fldCharType="separate"/>
        </w:r>
        <w:r>
          <w:t>34</w:t>
        </w:r>
        <w:r>
          <w:fldChar w:fldCharType="end"/>
        </w:r>
      </w:hyperlink>
    </w:p>
    <w:p>
      <w:pPr>
        <w:pStyle w:val="TOC2"/>
        <w:tabs>
          <w:tab w:val="right" w:leader="dot" w:pos="8306"/>
        </w:tabs>
      </w:pPr>
      <w:hyperlink w:anchor="_Toc7376" w:history="1">
        <w:r>
          <w:rPr>
            <w:rFonts w:ascii="仿宋" w:eastAsia="仿宋" w:hAnsi="仿宋" w:cs="仿宋" w:hint="eastAsia"/>
            <w:lang w:eastAsia="zh-CN"/>
          </w:rPr>
          <w:t>(四)、安全色及安全标志使用要求</w:t>
        </w:r>
        <w:r>
          <w:tab/>
        </w:r>
        <w:r>
          <w:fldChar w:fldCharType="begin"/>
        </w:r>
        <w:r>
          <w:instrText xml:space="preserve"> PAGEREF _Toc7376 \h </w:instrText>
        </w:r>
        <w:r>
          <w:fldChar w:fldCharType="separate"/>
        </w:r>
        <w:r>
          <w:t>35</w:t>
        </w:r>
        <w:r>
          <w:fldChar w:fldCharType="end"/>
        </w:r>
      </w:hyperlink>
    </w:p>
    <w:p>
      <w:pPr>
        <w:pStyle w:val="TOC2"/>
        <w:tabs>
          <w:tab w:val="right" w:leader="dot" w:pos="8306"/>
        </w:tabs>
      </w:pPr>
      <w:hyperlink w:anchor="_Toc30882" w:history="1">
        <w:r>
          <w:rPr>
            <w:rFonts w:ascii="仿宋" w:eastAsia="仿宋" w:hAnsi="仿宋" w:cs="仿宋" w:hint="eastAsia"/>
            <w:lang w:eastAsia="zh-CN"/>
          </w:rPr>
          <w:t>(五)、防尘防毒措施</w:t>
        </w:r>
        <w:r>
          <w:tab/>
        </w:r>
        <w:r>
          <w:fldChar w:fldCharType="begin"/>
        </w:r>
        <w:r>
          <w:instrText xml:space="preserve"> PAGEREF _Toc30882 \h </w:instrText>
        </w:r>
        <w:r>
          <w:fldChar w:fldCharType="separate"/>
        </w:r>
        <w:r>
          <w:t>36</w:t>
        </w:r>
        <w:r>
          <w:fldChar w:fldCharType="end"/>
        </w:r>
      </w:hyperlink>
    </w:p>
    <w:p>
      <w:pPr>
        <w:pStyle w:val="TOC2"/>
        <w:tabs>
          <w:tab w:val="right" w:leader="dot" w:pos="8306"/>
        </w:tabs>
      </w:pPr>
      <w:hyperlink w:anchor="_Toc11312" w:history="1">
        <w:r>
          <w:rPr>
            <w:rFonts w:ascii="仿宋" w:eastAsia="仿宋" w:hAnsi="仿宋" w:cs="仿宋" w:hint="eastAsia"/>
            <w:lang w:eastAsia="zh-CN"/>
          </w:rPr>
          <w:t>(六)、防静电、触电防护及防雷措施</w:t>
        </w:r>
        <w:r>
          <w:tab/>
        </w:r>
        <w:r>
          <w:fldChar w:fldCharType="begin"/>
        </w:r>
        <w:r>
          <w:instrText xml:space="preserve"> PAGEREF _Toc11312 \h </w:instrText>
        </w:r>
        <w:r>
          <w:fldChar w:fldCharType="separate"/>
        </w:r>
        <w:r>
          <w:t>37</w:t>
        </w:r>
        <w:r>
          <w:fldChar w:fldCharType="end"/>
        </w:r>
      </w:hyperlink>
    </w:p>
    <w:p>
      <w:pPr>
        <w:pStyle w:val="TOC2"/>
        <w:tabs>
          <w:tab w:val="right" w:leader="dot" w:pos="8306"/>
        </w:tabs>
      </w:pPr>
      <w:hyperlink w:anchor="_Toc5543" w:history="1">
        <w:r>
          <w:rPr>
            <w:rFonts w:ascii="仿宋" w:eastAsia="仿宋" w:hAnsi="仿宋" w:cs="仿宋" w:hint="eastAsia"/>
            <w:lang w:eastAsia="zh-CN"/>
          </w:rPr>
          <w:t>(七)、机械设备安全保障措施</w:t>
        </w:r>
        <w:r>
          <w:tab/>
        </w:r>
        <w:r>
          <w:fldChar w:fldCharType="begin"/>
        </w:r>
        <w:r>
          <w:instrText xml:space="preserve"> PAGEREF _Toc5543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2" w:history="1">
        <w:r>
          <w:rPr>
            <w:rFonts w:ascii="仿宋" w:eastAsia="仿宋" w:hAnsi="仿宋" w:cs="仿宋" w:hint="eastAsia"/>
            <w:lang w:eastAsia="zh-CN"/>
          </w:rPr>
          <w:t>十、电动剃须刀项目技术管理</w:t>
        </w:r>
        <w:r>
          <w:tab/>
        </w:r>
        <w:r>
          <w:fldChar w:fldCharType="begin"/>
        </w:r>
        <w:r>
          <w:instrText xml:space="preserve"> PAGEREF _Toc332 \h </w:instrText>
        </w:r>
        <w:r>
          <w:fldChar w:fldCharType="separate"/>
        </w:r>
        <w:r>
          <w:t>40</w:t>
        </w:r>
        <w:r>
          <w:fldChar w:fldCharType="end"/>
        </w:r>
      </w:hyperlink>
    </w:p>
    <w:p>
      <w:pPr>
        <w:pStyle w:val="TOC2"/>
        <w:tabs>
          <w:tab w:val="right" w:leader="dot" w:pos="8306"/>
        </w:tabs>
      </w:pPr>
      <w:hyperlink w:anchor="_Toc26867" w:history="1">
        <w:r>
          <w:rPr>
            <w:rFonts w:ascii="仿宋" w:eastAsia="仿宋" w:hAnsi="仿宋" w:cs="仿宋" w:hint="eastAsia"/>
            <w:lang w:eastAsia="zh-CN"/>
          </w:rPr>
          <w:t>(一)、技术方案选用方向</w:t>
        </w:r>
        <w:r>
          <w:tab/>
        </w:r>
        <w:r>
          <w:fldChar w:fldCharType="begin"/>
        </w:r>
        <w:r>
          <w:instrText xml:space="preserve"> PAGEREF _Toc26867 \h </w:instrText>
        </w:r>
        <w:r>
          <w:fldChar w:fldCharType="separate"/>
        </w:r>
        <w:r>
          <w:t>40</w:t>
        </w:r>
        <w:r>
          <w:fldChar w:fldCharType="end"/>
        </w:r>
      </w:hyperlink>
    </w:p>
    <w:p>
      <w:pPr>
        <w:pStyle w:val="TOC2"/>
        <w:tabs>
          <w:tab w:val="right" w:leader="dot" w:pos="8306"/>
        </w:tabs>
      </w:pPr>
      <w:hyperlink w:anchor="_Toc2606" w:history="1">
        <w:r>
          <w:rPr>
            <w:rFonts w:ascii="仿宋" w:eastAsia="仿宋" w:hAnsi="仿宋" w:cs="仿宋" w:hint="eastAsia"/>
            <w:lang w:eastAsia="zh-CN"/>
          </w:rPr>
          <w:t>(二)、工艺技术方案选用原则</w:t>
        </w:r>
        <w:r>
          <w:tab/>
        </w:r>
        <w:r>
          <w:fldChar w:fldCharType="begin"/>
        </w:r>
        <w:r>
          <w:instrText xml:space="preserve"> PAGEREF _Toc2606 \h </w:instrText>
        </w:r>
        <w:r>
          <w:fldChar w:fldCharType="separate"/>
        </w:r>
        <w:r>
          <w:t>42</w:t>
        </w:r>
        <w:r>
          <w:fldChar w:fldCharType="end"/>
        </w:r>
      </w:hyperlink>
    </w:p>
    <w:p>
      <w:pPr>
        <w:pStyle w:val="TOC2"/>
        <w:tabs>
          <w:tab w:val="right" w:leader="dot" w:pos="8306"/>
        </w:tabs>
      </w:pPr>
      <w:hyperlink w:anchor="_Toc22042" w:history="1">
        <w:r>
          <w:rPr>
            <w:rFonts w:ascii="仿宋" w:eastAsia="仿宋" w:hAnsi="仿宋" w:cs="仿宋" w:hint="eastAsia"/>
            <w:lang w:eastAsia="zh-CN"/>
          </w:rPr>
          <w:t>(三)、工艺技术方案要求</w:t>
        </w:r>
        <w:r>
          <w:tab/>
        </w:r>
        <w:r>
          <w:fldChar w:fldCharType="begin"/>
        </w:r>
        <w:r>
          <w:instrText xml:space="preserve"> PAGEREF _Toc22042 \h </w:instrText>
        </w:r>
        <w:r>
          <w:fldChar w:fldCharType="separate"/>
        </w:r>
        <w:r>
          <w:t>44</w:t>
        </w:r>
        <w:r>
          <w:fldChar w:fldCharType="end"/>
        </w:r>
      </w:hyperlink>
    </w:p>
    <w:p>
      <w:pPr>
        <w:pStyle w:val="TOC1"/>
        <w:tabs>
          <w:tab w:val="right" w:leader="dot" w:pos="8306"/>
        </w:tabs>
      </w:pPr>
      <w:hyperlink w:anchor="_Toc31465" w:history="1">
        <w:r>
          <w:rPr>
            <w:rFonts w:ascii="仿宋" w:eastAsia="仿宋" w:hAnsi="仿宋" w:cs="仿宋" w:hint="eastAsia"/>
            <w:lang w:eastAsia="zh-CN"/>
          </w:rPr>
          <w:t>十一、电动剃须刀项目环境影响分析</w:t>
        </w:r>
        <w:r>
          <w:tab/>
        </w:r>
        <w:r>
          <w:fldChar w:fldCharType="begin"/>
        </w:r>
        <w:r>
          <w:instrText xml:space="preserve"> PAGEREF _Toc31465 \h </w:instrText>
        </w:r>
        <w:r>
          <w:fldChar w:fldCharType="separate"/>
        </w:r>
        <w:r>
          <w:t>46</w:t>
        </w:r>
        <w:r>
          <w:fldChar w:fldCharType="end"/>
        </w:r>
      </w:hyperlink>
    </w:p>
    <w:p>
      <w:pPr>
        <w:pStyle w:val="TOC2"/>
        <w:tabs>
          <w:tab w:val="right" w:leader="dot" w:pos="8306"/>
        </w:tabs>
      </w:pPr>
      <w:hyperlink w:anchor="_Toc27764" w:history="1">
        <w:r>
          <w:rPr>
            <w:rFonts w:ascii="仿宋" w:eastAsia="仿宋" w:hAnsi="仿宋" w:cs="仿宋" w:hint="eastAsia"/>
            <w:lang w:eastAsia="zh-CN"/>
          </w:rPr>
          <w:t>(一)、建设区域环境质量现状</w:t>
        </w:r>
        <w:r>
          <w:tab/>
        </w:r>
        <w:r>
          <w:fldChar w:fldCharType="begin"/>
        </w:r>
        <w:r>
          <w:instrText xml:space="preserve"> PAGEREF _Toc27764 \h </w:instrText>
        </w:r>
        <w:r>
          <w:fldChar w:fldCharType="separate"/>
        </w:r>
        <w:r>
          <w:t>46</w:t>
        </w:r>
        <w:r>
          <w:fldChar w:fldCharType="end"/>
        </w:r>
      </w:hyperlink>
    </w:p>
    <w:p>
      <w:pPr>
        <w:pStyle w:val="TOC2"/>
        <w:tabs>
          <w:tab w:val="right" w:leader="dot" w:pos="8306"/>
        </w:tabs>
      </w:pPr>
      <w:hyperlink w:anchor="_Toc19165" w:history="1">
        <w:r>
          <w:rPr>
            <w:rFonts w:ascii="仿宋" w:eastAsia="仿宋" w:hAnsi="仿宋" w:cs="仿宋" w:hint="eastAsia"/>
            <w:lang w:eastAsia="zh-CN"/>
          </w:rPr>
          <w:t>(二)、建设期环境保护</w:t>
        </w:r>
        <w:r>
          <w:tab/>
        </w:r>
        <w:r>
          <w:fldChar w:fldCharType="begin"/>
        </w:r>
        <w:r>
          <w:instrText xml:space="preserve"> PAGEREF _Toc19165 \h </w:instrText>
        </w:r>
        <w:r>
          <w:fldChar w:fldCharType="separate"/>
        </w:r>
        <w:r>
          <w:t>47</w:t>
        </w:r>
        <w:r>
          <w:fldChar w:fldCharType="end"/>
        </w:r>
      </w:hyperlink>
    </w:p>
    <w:p>
      <w:pPr>
        <w:pStyle w:val="TOC2"/>
        <w:tabs>
          <w:tab w:val="right" w:leader="dot" w:pos="8306"/>
        </w:tabs>
      </w:pPr>
      <w:hyperlink w:anchor="_Toc23992" w:history="1">
        <w:r>
          <w:rPr>
            <w:rFonts w:ascii="仿宋" w:eastAsia="仿宋" w:hAnsi="仿宋" w:cs="仿宋" w:hint="eastAsia"/>
            <w:lang w:eastAsia="zh-CN"/>
          </w:rPr>
          <w:t>(三)、运营期环境保护</w:t>
        </w:r>
        <w:r>
          <w:tab/>
        </w:r>
        <w:r>
          <w:fldChar w:fldCharType="begin"/>
        </w:r>
        <w:r>
          <w:instrText xml:space="preserve"> PAGEREF _Toc23992 \h </w:instrText>
        </w:r>
        <w:r>
          <w:fldChar w:fldCharType="separate"/>
        </w:r>
        <w:r>
          <w:t>49</w:t>
        </w:r>
        <w:r>
          <w:fldChar w:fldCharType="end"/>
        </w:r>
      </w:hyperlink>
    </w:p>
    <w:p>
      <w:pPr>
        <w:pStyle w:val="TOC2"/>
        <w:tabs>
          <w:tab w:val="right" w:leader="dot" w:pos="8306"/>
        </w:tabs>
      </w:pPr>
      <w:hyperlink w:anchor="_Toc1359" w:history="1">
        <w:r>
          <w:rPr>
            <w:rFonts w:ascii="仿宋" w:eastAsia="仿宋" w:hAnsi="仿宋" w:cs="仿宋" w:hint="eastAsia"/>
            <w:lang w:eastAsia="zh-CN"/>
          </w:rPr>
          <w:t>(四)、电动剃须刀项目建设对区域经济的影响</w:t>
        </w:r>
        <w:r>
          <w:tab/>
        </w:r>
        <w:r>
          <w:fldChar w:fldCharType="begin"/>
        </w:r>
        <w:r>
          <w:instrText xml:space="preserve"> PAGEREF _Toc1359 \h </w:instrText>
        </w:r>
        <w:r>
          <w:fldChar w:fldCharType="separate"/>
        </w:r>
        <w:r>
          <w:t>50</w:t>
        </w:r>
        <w:r>
          <w:fldChar w:fldCharType="end"/>
        </w:r>
      </w:hyperlink>
    </w:p>
    <w:p>
      <w:pPr>
        <w:pStyle w:val="TOC2"/>
        <w:tabs>
          <w:tab w:val="right" w:leader="dot" w:pos="8306"/>
        </w:tabs>
      </w:pPr>
      <w:hyperlink w:anchor="_Toc28354" w:history="1">
        <w:r>
          <w:rPr>
            <w:rFonts w:ascii="仿宋" w:eastAsia="仿宋" w:hAnsi="仿宋" w:cs="仿宋" w:hint="eastAsia"/>
            <w:lang w:eastAsia="zh-CN"/>
          </w:rPr>
          <w:t>(五)、废弃物处理</w:t>
        </w:r>
        <w:r>
          <w:tab/>
        </w:r>
        <w:r>
          <w:fldChar w:fldCharType="begin"/>
        </w:r>
        <w:r>
          <w:instrText xml:space="preserve"> PAGEREF _Toc28354 \h </w:instrText>
        </w:r>
        <w:r>
          <w:fldChar w:fldCharType="separate"/>
        </w:r>
        <w:r>
          <w:t>52</w:t>
        </w:r>
        <w:r>
          <w:fldChar w:fldCharType="end"/>
        </w:r>
      </w:hyperlink>
    </w:p>
    <w:p>
      <w:pPr>
        <w:pStyle w:val="TOC2"/>
        <w:tabs>
          <w:tab w:val="right" w:leader="dot" w:pos="8306"/>
        </w:tabs>
      </w:pPr>
      <w:hyperlink w:anchor="_Toc20406" w:history="1">
        <w:r>
          <w:rPr>
            <w:rFonts w:ascii="仿宋" w:eastAsia="仿宋" w:hAnsi="仿宋" w:cs="仿宋" w:hint="eastAsia"/>
            <w:lang w:eastAsia="zh-CN"/>
          </w:rPr>
          <w:t>(六)、特殊环境影响分析</w:t>
        </w:r>
        <w:r>
          <w:tab/>
        </w:r>
        <w:r>
          <w:fldChar w:fldCharType="begin"/>
        </w:r>
        <w:r>
          <w:instrText xml:space="preserve"> PAGEREF _Toc20406 \h </w:instrText>
        </w:r>
        <w:r>
          <w:fldChar w:fldCharType="separate"/>
        </w:r>
        <w:r>
          <w:t>53</w:t>
        </w:r>
        <w:r>
          <w:fldChar w:fldCharType="end"/>
        </w:r>
      </w:hyperlink>
    </w:p>
    <w:p>
      <w:pPr>
        <w:pStyle w:val="TOC2"/>
        <w:tabs>
          <w:tab w:val="right" w:leader="dot" w:pos="8306"/>
        </w:tabs>
      </w:pPr>
      <w:hyperlink w:anchor="_Toc23333" w:history="1">
        <w:r>
          <w:rPr>
            <w:rFonts w:ascii="仿宋" w:eastAsia="仿宋" w:hAnsi="仿宋" w:cs="仿宋" w:hint="eastAsia"/>
            <w:lang w:eastAsia="zh-CN"/>
          </w:rPr>
          <w:t>(七)、清洁生产</w:t>
        </w:r>
        <w:r>
          <w:tab/>
        </w:r>
        <w:r>
          <w:fldChar w:fldCharType="begin"/>
        </w:r>
        <w:r>
          <w:instrText xml:space="preserve"> PAGEREF _Toc23333 \h </w:instrText>
        </w:r>
        <w:r>
          <w:fldChar w:fldCharType="separate"/>
        </w:r>
        <w:r>
          <w:t>54</w:t>
        </w:r>
        <w:r>
          <w:fldChar w:fldCharType="end"/>
        </w:r>
      </w:hyperlink>
    </w:p>
    <w:p>
      <w:pPr>
        <w:pStyle w:val="TOC2"/>
        <w:tabs>
          <w:tab w:val="right" w:leader="dot" w:pos="8306"/>
        </w:tabs>
      </w:pPr>
      <w:hyperlink w:anchor="_Toc23394" w:history="1">
        <w:r>
          <w:rPr>
            <w:rFonts w:ascii="仿宋" w:eastAsia="仿宋" w:hAnsi="仿宋" w:cs="仿宋" w:hint="eastAsia"/>
            <w:lang w:eastAsia="zh-CN"/>
          </w:rPr>
          <w:t>(八)、环境保护综合评价</w:t>
        </w:r>
        <w:r>
          <w:tab/>
        </w:r>
        <w:r>
          <w:fldChar w:fldCharType="begin"/>
        </w:r>
        <w:r>
          <w:instrText xml:space="preserve"> PAGEREF _Toc23394 \h </w:instrText>
        </w:r>
        <w:r>
          <w:fldChar w:fldCharType="separate"/>
        </w:r>
        <w:r>
          <w:t>55</w:t>
        </w:r>
        <w:r>
          <w:fldChar w:fldCharType="end"/>
        </w:r>
      </w:hyperlink>
    </w:p>
    <w:p>
      <w:pPr>
        <w:pStyle w:val="TOC1"/>
        <w:tabs>
          <w:tab w:val="right" w:leader="dot" w:pos="8306"/>
        </w:tabs>
      </w:pPr>
      <w:hyperlink w:anchor="_Toc10939" w:history="1">
        <w:r>
          <w:rPr>
            <w:rFonts w:ascii="仿宋" w:eastAsia="仿宋" w:hAnsi="仿宋" w:cs="仿宋" w:hint="eastAsia"/>
            <w:lang w:eastAsia="zh-CN"/>
          </w:rPr>
          <w:t>十二、电动剃须刀项目经营效益</w:t>
        </w:r>
        <w:r>
          <w:tab/>
        </w:r>
        <w:r>
          <w:fldChar w:fldCharType="begin"/>
        </w:r>
        <w:r>
          <w:instrText xml:space="preserve"> PAGEREF _Toc10939 \h </w:instrText>
        </w:r>
        <w:r>
          <w:fldChar w:fldCharType="separate"/>
        </w:r>
        <w:r>
          <w:t>57</w:t>
        </w:r>
        <w:r>
          <w:fldChar w:fldCharType="end"/>
        </w:r>
      </w:hyperlink>
    </w:p>
    <w:p>
      <w:pPr>
        <w:pStyle w:val="TOC2"/>
        <w:tabs>
          <w:tab w:val="right" w:leader="dot" w:pos="8306"/>
        </w:tabs>
      </w:pPr>
      <w:hyperlink w:anchor="_Toc25964" w:history="1">
        <w:r>
          <w:rPr>
            <w:rFonts w:ascii="仿宋" w:eastAsia="仿宋" w:hAnsi="仿宋" w:cs="仿宋" w:hint="eastAsia"/>
            <w:lang w:eastAsia="zh-CN"/>
          </w:rPr>
          <w:t>(一)、经济评价财务测算</w:t>
        </w:r>
        <w:r>
          <w:tab/>
        </w:r>
        <w:r>
          <w:fldChar w:fldCharType="begin"/>
        </w:r>
        <w:r>
          <w:instrText xml:space="preserve"> PAGEREF _Toc25964 \h </w:instrText>
        </w:r>
        <w:r>
          <w:fldChar w:fldCharType="separate"/>
        </w:r>
        <w:r>
          <w:t>57</w:t>
        </w:r>
        <w:r>
          <w:fldChar w:fldCharType="end"/>
        </w:r>
      </w:hyperlink>
    </w:p>
    <w:p>
      <w:pPr>
        <w:pStyle w:val="TOC2"/>
        <w:tabs>
          <w:tab w:val="right" w:leader="dot" w:pos="8306"/>
        </w:tabs>
      </w:pPr>
      <w:hyperlink w:anchor="_Toc12376" w:history="1">
        <w:r>
          <w:rPr>
            <w:rFonts w:ascii="仿宋" w:eastAsia="仿宋" w:hAnsi="仿宋" w:cs="仿宋" w:hint="eastAsia"/>
            <w:lang w:eastAsia="zh-CN"/>
          </w:rPr>
          <w:t>(二)、电动剃须刀项目盈利能力分析</w:t>
        </w:r>
        <w:r>
          <w:tab/>
        </w:r>
        <w:r>
          <w:fldChar w:fldCharType="begin"/>
        </w:r>
        <w:r>
          <w:instrText xml:space="preserve"> PAGEREF _Toc12376 \h </w:instrText>
        </w:r>
        <w:r>
          <w:fldChar w:fldCharType="separate"/>
        </w:r>
        <w:r>
          <w:t>58</w:t>
        </w:r>
        <w:r>
          <w:fldChar w:fldCharType="end"/>
        </w:r>
      </w:hyperlink>
    </w:p>
    <w:p>
      <w:pPr>
        <w:pStyle w:val="TOC1"/>
        <w:tabs>
          <w:tab w:val="right" w:leader="dot" w:pos="8306"/>
        </w:tabs>
      </w:pPr>
      <w:hyperlink w:anchor="_Toc16140" w:history="1">
        <w:r>
          <w:rPr>
            <w:rFonts w:ascii="仿宋" w:eastAsia="仿宋" w:hAnsi="仿宋" w:cs="仿宋" w:hint="eastAsia"/>
            <w:lang w:eastAsia="zh-CN"/>
          </w:rPr>
          <w:t>十三、利益相关者分析与沟通计划</w:t>
        </w:r>
        <w:r>
          <w:tab/>
        </w:r>
        <w:r>
          <w:fldChar w:fldCharType="begin"/>
        </w:r>
        <w:r>
          <w:instrText xml:space="preserve"> PAGEREF _Toc16140 \h </w:instrText>
        </w:r>
        <w:r>
          <w:fldChar w:fldCharType="separate"/>
        </w:r>
        <w:r>
          <w:t>59</w:t>
        </w:r>
        <w:r>
          <w:fldChar w:fldCharType="end"/>
        </w:r>
      </w:hyperlink>
    </w:p>
    <w:p>
      <w:pPr>
        <w:pStyle w:val="TOC2"/>
        <w:tabs>
          <w:tab w:val="right" w:leader="dot" w:pos="8306"/>
        </w:tabs>
      </w:pPr>
      <w:hyperlink w:anchor="_Toc25399" w:history="1">
        <w:r>
          <w:rPr>
            <w:rFonts w:ascii="仿宋" w:eastAsia="仿宋" w:hAnsi="仿宋" w:cs="仿宋" w:hint="eastAsia"/>
            <w:lang w:eastAsia="zh-CN"/>
          </w:rPr>
          <w:t>(一)、利益相关者分析</w:t>
        </w:r>
        <w:r>
          <w:tab/>
        </w:r>
        <w:r>
          <w:fldChar w:fldCharType="begin"/>
        </w:r>
        <w:r>
          <w:instrText xml:space="preserve"> PAGEREF _Toc25399 \h </w:instrText>
        </w:r>
        <w:r>
          <w:fldChar w:fldCharType="separate"/>
        </w:r>
        <w:r>
          <w:t>59</w:t>
        </w:r>
        <w:r>
          <w:fldChar w:fldCharType="end"/>
        </w:r>
      </w:hyperlink>
    </w:p>
    <w:p>
      <w:pPr>
        <w:pStyle w:val="TOC2"/>
        <w:tabs>
          <w:tab w:val="right" w:leader="dot" w:pos="8306"/>
        </w:tabs>
      </w:pPr>
      <w:hyperlink w:anchor="_Toc27087" w:history="1">
        <w:r>
          <w:rPr>
            <w:rFonts w:ascii="仿宋" w:eastAsia="仿宋" w:hAnsi="仿宋" w:cs="仿宋" w:hint="eastAsia"/>
            <w:lang w:eastAsia="zh-CN"/>
          </w:rPr>
          <w:t>(二)、沟通计划</w:t>
        </w:r>
        <w:r>
          <w:tab/>
        </w:r>
        <w:r>
          <w:fldChar w:fldCharType="begin"/>
        </w:r>
        <w:r>
          <w:instrText xml:space="preserve"> PAGEREF _Toc27087 \h </w:instrText>
        </w:r>
        <w:r>
          <w:fldChar w:fldCharType="separate"/>
        </w:r>
        <w:r>
          <w:t>60</w:t>
        </w:r>
        <w:r>
          <w:fldChar w:fldCharType="end"/>
        </w:r>
      </w:hyperlink>
    </w:p>
    <w:p>
      <w:pPr>
        <w:pStyle w:val="TOC1"/>
        <w:tabs>
          <w:tab w:val="right" w:leader="dot" w:pos="8306"/>
        </w:tabs>
      </w:pPr>
      <w:hyperlink w:anchor="_Toc4337" w:history="1">
        <w:r>
          <w:rPr>
            <w:rFonts w:ascii="仿宋" w:eastAsia="仿宋" w:hAnsi="仿宋" w:cs="仿宋" w:hint="eastAsia"/>
            <w:lang w:eastAsia="zh-CN"/>
          </w:rPr>
          <w:t>十四、电动剃须刀项目工程方案分析</w:t>
        </w:r>
        <w:r>
          <w:tab/>
        </w:r>
        <w:r>
          <w:fldChar w:fldCharType="begin"/>
        </w:r>
        <w:r>
          <w:instrText xml:space="preserve"> PAGEREF _Toc4337 \h </w:instrText>
        </w:r>
        <w:r>
          <w:fldChar w:fldCharType="separate"/>
        </w:r>
        <w:r>
          <w:t>61</w:t>
        </w:r>
        <w:r>
          <w:fldChar w:fldCharType="end"/>
        </w:r>
      </w:hyperlink>
    </w:p>
    <w:p>
      <w:pPr>
        <w:pStyle w:val="TOC2"/>
        <w:tabs>
          <w:tab w:val="right" w:leader="dot" w:pos="8306"/>
        </w:tabs>
      </w:pPr>
      <w:hyperlink w:anchor="_Toc28221" w:history="1">
        <w:r>
          <w:rPr>
            <w:rFonts w:ascii="仿宋" w:eastAsia="仿宋" w:hAnsi="仿宋" w:cs="仿宋" w:hint="eastAsia"/>
            <w:lang w:eastAsia="zh-CN"/>
          </w:rPr>
          <w:t>(一)、建筑工程设计原则</w:t>
        </w:r>
        <w:r>
          <w:tab/>
        </w:r>
        <w:r>
          <w:fldChar w:fldCharType="begin"/>
        </w:r>
        <w:r>
          <w:instrText xml:space="preserve"> PAGEREF _Toc28221 \h </w:instrText>
        </w:r>
        <w:r>
          <w:fldChar w:fldCharType="separate"/>
        </w:r>
        <w:r>
          <w:t>61</w:t>
        </w:r>
        <w:r>
          <w:fldChar w:fldCharType="end"/>
        </w:r>
      </w:hyperlink>
    </w:p>
    <w:p>
      <w:pPr>
        <w:pStyle w:val="TOC2"/>
        <w:tabs>
          <w:tab w:val="right" w:leader="dot" w:pos="8306"/>
        </w:tabs>
      </w:pPr>
      <w:hyperlink w:anchor="_Toc5107" w:history="1">
        <w:r>
          <w:rPr>
            <w:rFonts w:ascii="仿宋" w:eastAsia="仿宋" w:hAnsi="仿宋" w:cs="仿宋" w:hint="eastAsia"/>
            <w:lang w:eastAsia="zh-CN"/>
          </w:rPr>
          <w:t>(二)、土建工程建设指标</w:t>
        </w:r>
        <w:r>
          <w:tab/>
        </w:r>
        <w:r>
          <w:fldChar w:fldCharType="begin"/>
        </w:r>
        <w:r>
          <w:instrText xml:space="preserve"> PAGEREF _Toc5107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95"/>
      <w:r>
        <w:rPr>
          <w:rFonts w:ascii="仿宋" w:eastAsia="仿宋" w:hAnsi="仿宋" w:cs="仿宋" w:hint="eastAsia"/>
          <w:sz w:val="28"/>
          <w:lang w:eastAsia="zh-CN"/>
        </w:rPr>
        <w:t>一、电动剃须刀项目概论</w:t>
      </w:r>
      <w:bookmarkEnd w:id="2"/>
    </w:p>
    <w:p>
      <w:pPr>
        <w:pStyle w:val="Heading2"/>
        <w:rPr>
          <w:rFonts w:ascii="仿宋" w:eastAsia="仿宋" w:hAnsi="仿宋" w:cs="仿宋" w:hint="eastAsia"/>
          <w:lang w:eastAsia="zh-CN"/>
        </w:rPr>
      </w:pPr>
      <w:bookmarkStart w:id="3" w:name="_Toc5144"/>
      <w:r>
        <w:rPr>
          <w:rFonts w:ascii="仿宋" w:eastAsia="仿宋" w:hAnsi="仿宋" w:cs="仿宋" w:hint="eastAsia"/>
          <w:lang w:eastAsia="zh-CN"/>
        </w:rPr>
        <w:t>(一)、电动剃须刀项目概况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起源追溯至对市场的深入洞察。市场的不断演变与变革为电动剃须刀项目提供了难得的机遇。当前市场存在的需求缺口和变革的大环境共同构成了电动剃须刀项目的背景。这个电动剃须刀项目旨在充分利用市场机遇，填补行业中尚未满足的需求，为客户提供全新的解决方案。市场的变革和需求的增长使得这个电动剃须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电动剃须刀项目名称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动剃须刀项目正式命名为电动剃须刀。这个名称不仅仅是一个标识，更代表了电动剃须刀项目的核心理念和愿景。它蕴含着电动剃须刀项目所要解决问题的关键字，具有强烈的表达和辨识度，为电动剃须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电动剃须刀项目目标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核心目标是提供一种全新、高效的解决方案，满足客户日益增长的需求。电动剃须刀项目追求的不仅仅是满足市场需求，更是在市场中获得卓越的竞争优势。通过不断提升产品或服务的质量和创新水平，电动剃须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电动剃须刀项目范围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全面涵盖了产品研发、制造、市场推广和售后服务，确保从产品设计到最终用户体验的全方位关注。这一全面的电动剃须刀项目范围是为了确保电动剃须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电动剃须刀项目时间表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电动剃须刀项目计划在未来18个月内完成，包括研发、测试、市场试点和正式推出等不同阶段。这个时间表的合理设计是为了确保电动剃须刀项目各个阶段的顺利推进，以便按时交付高质量的成果。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电动剃须刀项目预算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电动剃须刀项目总预算估算为XX百万美元，主要分配在研发、市场推广、人员培训和运营等方面。这一充足的预算为电动剃须刀项目提供了充足的资源，确保电动剃须刀项目在各个方面都能取得优异的表现。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电动剃须刀项目风险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可能面临的风险包括市场接受度低、技术难题、竞争激烈等。电动剃须刀项目团队已经制定了相应的风险应对计划，通过前瞻性的风险管理，确保电动剃须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电动剃须刀项目团队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电动剃须刀项目汇聚了一支经验丰富、多领域专业素养的核心团队，确保电动剃须刀项目在各个方面都能拥有高水平的执行力。团队的协同作战是电动剃须刀项目成功的关键因素之一。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电动剃须刀项目背景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电动剃须刀项目的背景根植于市场对更高效、创新产品的渴望，同时也受到科技发展对行业格局的深刻改变的影响。这为电动剃须刀项目提供了广阔的发展空间和市场需求。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电动剃须刀项目现状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截至目前，电动剃须刀项目已完成市场调研和技术验证，取得了初步的成功。这为电动剃须刀项目在未来的发展奠定了坚实的基础，为更远大的目标打下了坚实的基石。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04"/>
      <w:r>
        <w:rPr>
          <w:rFonts w:ascii="仿宋" w:eastAsia="仿宋" w:hAnsi="仿宋" w:cs="仿宋" w:hint="eastAsia"/>
          <w:sz w:val="28"/>
          <w:lang w:eastAsia="zh-CN"/>
        </w:rPr>
        <w:t>(二)、电动剃须刀项目目标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keyword》电动剃须刀项目首要业务目标是在市场中占据有利地位，实现产品/服务的成功推广和销售。通过不断提升产品质量、创新性，电动剃须刀项目追求成为行业中的领导者，赢得更多客户的青睐。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在科技迅速发展的时代，电动剃须刀项目着眼于技术创新。通过持续的研发和技术升级，电动剃须刀项目旨在推出更具创新性的产品或服务，以满足市场对新鲜、先进解决方案的需求。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为了建立可持续的客户关系，电动剃须刀项目设定了客户满意度目标。通过提供卓越的产品质量和优质的客户服务，电动剃须刀项目追求赢得客户的信任和忠诚度，确保他们的满意度达到行业领先水平。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电动剃须刀项目注重社会责任和可持续发展。通过实施环保、社会责任电动剃须刀项目，电动剃须刀项目致力于在经济发展的同时保护环境，促进社会公平，实现可持续经营。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电动剃须刀项目的团队是实现目标的核心驱动力。因此，电动剃须刀项目设定了团队发展目标，包括提升团队成员的专业技能、培养领导力，以及搭建协同高效的团队工作氛围。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659"/>
      <w:r>
        <w:rPr>
          <w:rFonts w:ascii="仿宋" w:eastAsia="仿宋" w:hAnsi="仿宋" w:cs="仿宋" w:hint="eastAsia"/>
          <w:sz w:val="28"/>
          <w:lang w:eastAsia="zh-CN"/>
        </w:rPr>
        <w:t>(三)、电动剃须刀项目提出的理由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电动剃须刀项目提出的理由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提出源于对市场机遇的深刻洞察。当前市场中存在的需求缺口和行业发展趋势表明，有巨大的商业机会等待被开发。通过准确捕捉市场机遇，电动剃须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理念基于对技术创新的信仰。通过持续的研发和技术投入，电动剃须刀项目有望推出更具创新性的产品或服务。在科技飞速发展的当下，电动剃须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提出是为了增强企业的行业竞争力。通过提升产品或服务的质量和独特性，电动剃须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响应了消费者需求的变化。随着社会和科技的不断发展，消费者对产品和服务的需求也在发生变化。通过深入了解并及时回应消费者的新需求，电动剃须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电动剃须刀项目的提出是企业战略发展规划的一部分。在面对日益激烈的市场竞争和不断变化的商业环境中，电动剃须刀项目作为企业战略的一环，旨在为企业开辟新的增长领域，巩固企业在行业中的地位。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提出不仅仅是基于商业考量，还注重社会责任。通过推出环保、社会责任等方面的电动剃须刀项目，电动剃须刀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电动剃须刀项目的提出反映了对利益相关者期望的关注。包括客户、员工、投资者等利益相关者在企业发展中都有着各自的期望，电动剃须刀项目力求在满足这些期望的同时，取得更大的共赢。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116"/>
      <w:r>
        <w:rPr>
          <w:rFonts w:ascii="仿宋" w:eastAsia="仿宋" w:hAnsi="仿宋" w:cs="仿宋" w:hint="eastAsia"/>
          <w:sz w:val="28"/>
          <w:lang w:eastAsia="zh-CN"/>
        </w:rPr>
        <w:t>(四)、电动剃须刀项目意义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在实施电动剃须刀项目的过程中，我们不仅仅是在追逐商业成功，更是为企业和社会的多个层面创造了深远的意义。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首要意义在于提升企业的市场竞争力。通过持续的创新和对产品质量的高标准要求，电动剃须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动剃须刀项目的推进将促使行业技术水平的提升。通过引入先进技术和创新性解决方案，电动剃须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动剃须刀项目不仅创造了大量就业机会，提高了就业水平，还注重社会责任和环保。通过参与社会公益事业和推动环保电动剃须刀项目，电动剃须刀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综合而言，电动剃须刀项目意义重大，不仅推动了企业的发展，也为行业和社会的进步贡献了积极力量。这是一个全面而深刻的影响，将在未来产生可持续的正面效应。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930"/>
      <w:r>
        <w:rPr>
          <w:rFonts w:ascii="仿宋" w:eastAsia="仿宋" w:hAnsi="仿宋" w:cs="仿宋" w:hint="eastAsia"/>
          <w:sz w:val="28"/>
          <w:lang w:eastAsia="zh-CN"/>
        </w:rPr>
        <w:t>(五)、电动剃须刀项目背景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在当今迅猛发展的商业环境中，电动剃须刀项目的动因根植于对多方面因素的审慎考量。这个电动剃须刀项目的提出并非孤立的决策，而是对企业所处背景深入思考的产物。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动剃须刀项目背后的首要原因。科技的迅速发展和全球市场的快速变化使得企业必须灵活应对。电动剃须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竞争的激烈程度也是电动剃须刀项目背景中不可忽视的一环。企业需要在激烈竞争中脱颖而出，为此，电动剃须刀项目致力于打破常规，提供独特的价值主张，以吸引客户并确保市场份额的增长。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技术的迅速发展为企业带来了机遇与挑战。作为电动剃须刀项目启动的背景之一，对新兴技术的应用将有助于提升企业的技术水平，使其在不断演进的商业环境中保持竞争优势。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此外，社会对企业责任的期望也在逐渐升高。电动剃须刀项目充分融入了社会责任的理念，通过可持续经营和社会公益电动剃须刀项目，企图为社会贡献一份力量，在商业成功的同时关注社会价值。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48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01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电动剃须刀项目的主要产品是XXXX，预计年产值为XXX万元。这一产品在市场中占据着重要的地位，其广泛的应用范围使得该电动剃须刀项目的市场前景非常广阔。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剃须刀项目的xxx产品作为重要的原材料之一，将在多个领域发挥关键作用。其在建筑、交通、能源等方面的广泛应用将为整个产业链提供强大的支持，形成产业协同效应。电动剃须刀项目的年产值XXX万XXX万XXX万万元不仅反映了其在市场上的巨大潜力，更预示着它对国民经济的积极贡献。这种关联度高、涉及面广的产业关系，使得该电动剃须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27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总征地面积为XXXX平方米，相当于约XX.XX亩，其中净用地面积为XXXX平方米，红线范围内相当于约XX.XX亩。这一用地规模充分考虑了电动剃须刀项目的建设需求，保障了电动剃须刀项目在合适的空间内得以充分发展。电动剃须刀项目规划的总建筑面积为XXXX平方米，其中主体工程建设占XXXX平方米，计容建筑面积达XXXX平方米。预计建筑工程的投资将达到XXXX万元，为电动剃须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计划购置的设备共计XXXX台（套），设备购置费用为XXXX万元。这一设备购置计划充分考虑到电动剃须刀项目的生产需求和技术要求，确保了电动剃须刀项目在生产运营中具备先进的技术装备和高效的生产能力。设备的合理配置将为电动剃须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动剃须刀项目计划总投资为XXXX万元，预计年实现营业收入为XXXX万元。这一产能规模的设定旨在确保电动剃须刀项目能够在投资与回报之间取得平衡，实现长期可持续的发展。电动剃须刀项目的总投资充分考虑到各个方面的需求，包括用地建设、设备购置等多个环节，以确保电动剃须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817"/>
      <w:r>
        <w:rPr>
          <w:rFonts w:ascii="仿宋" w:eastAsia="仿宋" w:hAnsi="仿宋" w:cs="仿宋" w:hint="eastAsia"/>
          <w:sz w:val="28"/>
          <w:lang w:eastAsia="zh-CN"/>
        </w:rPr>
        <w:t>三、电动剃须刀项目文档管理</w:t>
      </w:r>
      <w:bookmarkEnd w:id="11"/>
    </w:p>
    <w:p>
      <w:pPr>
        <w:pStyle w:val="Heading2"/>
        <w:rPr>
          <w:rFonts w:ascii="仿宋" w:eastAsia="仿宋" w:hAnsi="仿宋" w:cs="仿宋" w:hint="eastAsia"/>
          <w:lang w:eastAsia="zh-CN"/>
        </w:rPr>
      </w:pPr>
      <w:bookmarkStart w:id="12" w:name="_Toc2257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电动剃须刀项目高度重视文档的质量和准确性，以支持电动剃须刀项目的各项活动和决策。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文档的编制始于电动剃须刀项目计划的初期，我们制定了详细的文档编制计划，明确了每个文档的内容、格式和编写责任人。在电动剃须刀项目启动阶段，我们首先编制了电动剃须刀项目章程，明确定义了电动剃须刀项目的目标、范围、风险等关键要素。随后，电动剃须刀项目团队根据计划陆续编制了需求文档、设计文档、测试文档等各类文档，确保电动剃须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剃须刀项目管理中的重要环节，旨在确保电动剃须刀项目文档符合质量标准和电动剃须刀项目需求。在电动剃须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剃须刀项目相关利益方和专业领域的专家对文档进行独立审查。这有助于获取更全面、客观的反馈，确保电动剃须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电动剃须刀项目在文档编制与审查方面建立了严格的管理机制，通过规范的流程和多维度的审查，确保电动剃须刀项目文档的质量、准确性和可靠性，为电动剃须刀项目的顺利推进提供了有力支持。</w:t>
      </w:r>
    </w:p>
    <w:p>
      <w:pPr>
        <w:pStyle w:val="Heading2"/>
        <w:ind w:firstLine="560" w:firstLineChars="200"/>
        <w:rPr>
          <w:rFonts w:ascii="仿宋" w:eastAsia="仿宋" w:hAnsi="仿宋" w:cs="仿宋" w:hint="eastAsia"/>
          <w:sz w:val="28"/>
          <w:lang w:eastAsia="zh-CN"/>
        </w:rPr>
      </w:pPr>
      <w:bookmarkStart w:id="13" w:name="_Toc719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在电动剃须刀项目中，我们致力于优化文档发布与分发过程，以确保信息的高效传递和团队间协作的顺畅进行。以下是我们采取的关键优化策略：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我们通过多渠道发布文档，包括电子邮件、电动剃须刀项目管理平台、内部网站等，以满足不同团队成员的偏好和需求。多渠道发布确保了信息的全面覆盖。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我们采用了精细的权限控制，确保只有授权人员可以访问敏感信息。这种安全措施保护了电动剃须刀项目文档的机密性，防止了未经授权的信息泄露。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45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文档存档与归档是电动剃须刀项目生命周期中一个至关重要的环节，直接关系到电动剃须刀项目信息的长期保存和历史记录的完整性。在电动剃须刀项目中，我们实施了一系列有效的文档存档与归档管理策略：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772"/>
      <w:r>
        <w:rPr>
          <w:rFonts w:ascii="仿宋" w:eastAsia="仿宋" w:hAnsi="仿宋" w:cs="仿宋" w:hint="eastAsia"/>
          <w:sz w:val="28"/>
          <w:lang w:eastAsia="zh-CN"/>
        </w:rPr>
        <w:t>四、电动剃须刀项目绩效评估</w:t>
      </w:r>
      <w:bookmarkEnd w:id="15"/>
    </w:p>
    <w:p>
      <w:pPr>
        <w:pStyle w:val="Heading2"/>
        <w:rPr>
          <w:rFonts w:ascii="仿宋" w:eastAsia="仿宋" w:hAnsi="仿宋" w:cs="仿宋" w:hint="eastAsia"/>
          <w:lang w:eastAsia="zh-CN"/>
        </w:rPr>
      </w:pPr>
      <w:bookmarkStart w:id="16" w:name="_Toc342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剃须刀项目中，我们设计了一套全面的绩效评估指标，以确保电动剃须刀项目的可控和成功交付。这些指标跨足电动剃须刀项目目标、成本、进度和质量等多个维度，为我们提供了全面洞察电动剃须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目标达成率是我们关注的首要指标。我们设定了明确的目标，并通过定期监测和评估，迅速发现并应对潜在的目标偏差。这为电动剃须刀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成本绩效是另一个核心关注点。通过实际成本与预算成本的对比分析，我们深入了解成本差异的原因，及时调整资源分配，保持电动剃须刀项目在经济效益方面的合理水平。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进度作为关键的绩效指标之一，得到了精心的关注。我们制定了详细的电动剃须刀项目进度计划，并设立了进度符合度指标，确保实际进度与计划进度保持一致。这使我们能够快速发现和解决潜在的进度问题，保持电动剃须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剃须刀项目绩效的不可或缺的一环。我们引入了一系列的质量标准和客户满意度指标，以确保电动剃须刀项目交付的成果在质量上达到或超越预期水平。通过持续监测这些指标，我们努力提升电动剃须刀项目整体质量水平，为电动剃须刀项目的成功交付提供有力保障。通过这些科学且全面的绩效评估，我们能够更好地引导电动剃须刀项目的持续改进，确保电动剃须刀项目目标的顺利达成。</w:t>
      </w:r>
    </w:p>
    <w:p>
      <w:pPr>
        <w:pStyle w:val="Heading2"/>
        <w:ind w:firstLine="560" w:firstLineChars="200"/>
        <w:rPr>
          <w:rFonts w:ascii="仿宋" w:eastAsia="仿宋" w:hAnsi="仿宋" w:cs="仿宋" w:hint="eastAsia"/>
          <w:sz w:val="28"/>
          <w:lang w:eastAsia="zh-CN"/>
        </w:rPr>
      </w:pPr>
      <w:bookmarkStart w:id="17" w:name="_Toc768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绩效评估是电动剃须刀项目中的关键环节，为确保电动剃须刀项目达到预期目标，我们采用了多层次、多维度的绩效评估方法。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剃须刀项目的战略目标对齐，确保每个决策和行动都与电动剃须刀项目整体目标保持一致。团队会定期召开战略对齐会议，审视当前工作与电动剃须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https://d.book118.com/757112053134006053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00BD6"/>
    <w:rsid w:val="2F500B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12053134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2024-03-06T17:19:00Z</dcterms:created>
  <dcterms:modified xsi:type="dcterms:W3CDTF">2024-03-06T17:20:09Z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A2385A317E184D90A54D463F9DAAA4C8_11</vt:lpwstr>
  </property>
  <property fmtid="{D5CDD505-2E9C-101B-9397-08002B2CF9AE}" pid="3" name="KSOProductBuildVer">
    <vt:lpwstr>2052-12.1.0.16388</vt:lpwstr>
  </property>
</Properties>
</file>