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3" w:history="1">
        <w:r>
          <w:rPr>
            <w:rFonts w:ascii="仿宋" w:eastAsia="仿宋" w:hAnsi="仿宋" w:cs="仿宋" w:hint="eastAsia"/>
            <w:lang w:eastAsia="zh-CN"/>
          </w:rPr>
          <w:t>概论</w:t>
        </w:r>
        <w:r>
          <w:tab/>
        </w:r>
        <w:r>
          <w:fldChar w:fldCharType="begin"/>
        </w:r>
        <w:r>
          <w:instrText xml:space="preserve"> PAGEREF _Toc11523 \h </w:instrText>
        </w:r>
        <w:r>
          <w:fldChar w:fldCharType="separate"/>
        </w:r>
        <w:r>
          <w:t>3</w:t>
        </w:r>
        <w:r>
          <w:fldChar w:fldCharType="end"/>
        </w:r>
      </w:hyperlink>
    </w:p>
    <w:p>
      <w:pPr>
        <w:pStyle w:val="TOC1"/>
        <w:tabs>
          <w:tab w:val="right" w:leader="dot" w:pos="8306"/>
        </w:tabs>
      </w:pPr>
      <w:hyperlink w:anchor="_Toc28540" w:history="1">
        <w:r>
          <w:rPr>
            <w:rFonts w:ascii="仿宋" w:eastAsia="仿宋" w:hAnsi="仿宋" w:cs="仿宋" w:hint="eastAsia"/>
            <w:lang w:eastAsia="zh-CN"/>
          </w:rPr>
          <w:t>一、产品规划分析</w:t>
        </w:r>
        <w:r>
          <w:tab/>
        </w:r>
        <w:r>
          <w:fldChar w:fldCharType="begin"/>
        </w:r>
        <w:r>
          <w:instrText xml:space="preserve"> PAGEREF _Toc28540 \h </w:instrText>
        </w:r>
        <w:r>
          <w:fldChar w:fldCharType="separate"/>
        </w:r>
        <w:r>
          <w:t>3</w:t>
        </w:r>
        <w:r>
          <w:fldChar w:fldCharType="end"/>
        </w:r>
      </w:hyperlink>
    </w:p>
    <w:p>
      <w:pPr>
        <w:pStyle w:val="TOC2"/>
        <w:tabs>
          <w:tab w:val="right" w:leader="dot" w:pos="8306"/>
        </w:tabs>
      </w:pPr>
      <w:hyperlink w:anchor="_Toc1843" w:history="1">
        <w:r>
          <w:rPr>
            <w:rFonts w:ascii="仿宋" w:eastAsia="仿宋" w:hAnsi="仿宋" w:cs="仿宋" w:hint="eastAsia"/>
            <w:lang w:eastAsia="zh-CN"/>
          </w:rPr>
          <w:t>(一)、产品规划</w:t>
        </w:r>
        <w:r>
          <w:tab/>
        </w:r>
        <w:r>
          <w:fldChar w:fldCharType="begin"/>
        </w:r>
        <w:r>
          <w:instrText xml:space="preserve"> PAGEREF _Toc1843 \h </w:instrText>
        </w:r>
        <w:r>
          <w:fldChar w:fldCharType="separate"/>
        </w:r>
        <w:r>
          <w:t>3</w:t>
        </w:r>
        <w:r>
          <w:fldChar w:fldCharType="end"/>
        </w:r>
      </w:hyperlink>
    </w:p>
    <w:p>
      <w:pPr>
        <w:pStyle w:val="TOC2"/>
        <w:tabs>
          <w:tab w:val="right" w:leader="dot" w:pos="8306"/>
        </w:tabs>
      </w:pPr>
      <w:hyperlink w:anchor="_Toc25624" w:history="1">
        <w:r>
          <w:rPr>
            <w:rFonts w:ascii="仿宋" w:eastAsia="仿宋" w:hAnsi="仿宋" w:cs="仿宋" w:hint="eastAsia"/>
            <w:lang w:eastAsia="zh-CN"/>
          </w:rPr>
          <w:t>(二)、建设规模</w:t>
        </w:r>
        <w:r>
          <w:tab/>
        </w:r>
        <w:r>
          <w:fldChar w:fldCharType="begin"/>
        </w:r>
        <w:r>
          <w:instrText xml:space="preserve"> PAGEREF _Toc25624 \h </w:instrText>
        </w:r>
        <w:r>
          <w:fldChar w:fldCharType="separate"/>
        </w:r>
        <w:r>
          <w:t>4</w:t>
        </w:r>
        <w:r>
          <w:fldChar w:fldCharType="end"/>
        </w:r>
      </w:hyperlink>
    </w:p>
    <w:p>
      <w:pPr>
        <w:pStyle w:val="TOC1"/>
        <w:tabs>
          <w:tab w:val="right" w:leader="dot" w:pos="8306"/>
        </w:tabs>
      </w:pPr>
      <w:hyperlink w:anchor="_Toc23799" w:history="1">
        <w:r>
          <w:rPr>
            <w:rFonts w:ascii="仿宋" w:eastAsia="仿宋" w:hAnsi="仿宋" w:cs="仿宋" w:hint="eastAsia"/>
            <w:lang w:eastAsia="zh-CN"/>
          </w:rPr>
          <w:t>二、食醋项目可持续发展</w:t>
        </w:r>
        <w:r>
          <w:tab/>
        </w:r>
        <w:r>
          <w:fldChar w:fldCharType="begin"/>
        </w:r>
        <w:r>
          <w:instrText xml:space="preserve"> PAGEREF _Toc23799 \h </w:instrText>
        </w:r>
        <w:r>
          <w:fldChar w:fldCharType="separate"/>
        </w:r>
        <w:r>
          <w:t>5</w:t>
        </w:r>
        <w:r>
          <w:fldChar w:fldCharType="end"/>
        </w:r>
      </w:hyperlink>
    </w:p>
    <w:p>
      <w:pPr>
        <w:pStyle w:val="TOC2"/>
        <w:tabs>
          <w:tab w:val="right" w:leader="dot" w:pos="8306"/>
        </w:tabs>
      </w:pPr>
      <w:hyperlink w:anchor="_Toc4255" w:history="1">
        <w:r>
          <w:rPr>
            <w:rFonts w:ascii="仿宋" w:eastAsia="仿宋" w:hAnsi="仿宋" w:cs="仿宋" w:hint="eastAsia"/>
            <w:lang w:eastAsia="zh-CN"/>
          </w:rPr>
          <w:t>(一)、可持续战略与实践</w:t>
        </w:r>
        <w:r>
          <w:tab/>
        </w:r>
        <w:r>
          <w:fldChar w:fldCharType="begin"/>
        </w:r>
        <w:r>
          <w:instrText xml:space="preserve"> PAGEREF _Toc4255 \h </w:instrText>
        </w:r>
        <w:r>
          <w:fldChar w:fldCharType="separate"/>
        </w:r>
        <w:r>
          <w:t>5</w:t>
        </w:r>
        <w:r>
          <w:fldChar w:fldCharType="end"/>
        </w:r>
      </w:hyperlink>
    </w:p>
    <w:p>
      <w:pPr>
        <w:pStyle w:val="TOC2"/>
        <w:tabs>
          <w:tab w:val="right" w:leader="dot" w:pos="8306"/>
        </w:tabs>
      </w:pPr>
      <w:hyperlink w:anchor="_Toc29705" w:history="1">
        <w:r>
          <w:rPr>
            <w:rFonts w:ascii="仿宋" w:eastAsia="仿宋" w:hAnsi="仿宋" w:cs="仿宋" w:hint="eastAsia"/>
            <w:lang w:eastAsia="zh-CN"/>
          </w:rPr>
          <w:t>(二)、环保与社会责任</w:t>
        </w:r>
        <w:r>
          <w:tab/>
        </w:r>
        <w:r>
          <w:fldChar w:fldCharType="begin"/>
        </w:r>
        <w:r>
          <w:instrText xml:space="preserve"> PAGEREF _Toc29705 \h </w:instrText>
        </w:r>
        <w:r>
          <w:fldChar w:fldCharType="separate"/>
        </w:r>
        <w:r>
          <w:t>5</w:t>
        </w:r>
        <w:r>
          <w:fldChar w:fldCharType="end"/>
        </w:r>
      </w:hyperlink>
    </w:p>
    <w:p>
      <w:pPr>
        <w:pStyle w:val="TOC1"/>
        <w:tabs>
          <w:tab w:val="right" w:leader="dot" w:pos="8306"/>
        </w:tabs>
      </w:pPr>
      <w:hyperlink w:anchor="_Toc788" w:history="1">
        <w:r>
          <w:rPr>
            <w:rFonts w:ascii="仿宋" w:eastAsia="仿宋" w:hAnsi="仿宋" w:cs="仿宋" w:hint="eastAsia"/>
            <w:lang w:eastAsia="zh-CN"/>
          </w:rPr>
          <w:t>三、食醋项目建设单位说明</w:t>
        </w:r>
        <w:r>
          <w:tab/>
        </w:r>
        <w:r>
          <w:fldChar w:fldCharType="begin"/>
        </w:r>
        <w:r>
          <w:instrText xml:space="preserve"> PAGEREF _Toc788 \h </w:instrText>
        </w:r>
        <w:r>
          <w:fldChar w:fldCharType="separate"/>
        </w:r>
        <w:r>
          <w:t>6</w:t>
        </w:r>
        <w:r>
          <w:fldChar w:fldCharType="end"/>
        </w:r>
      </w:hyperlink>
    </w:p>
    <w:p>
      <w:pPr>
        <w:pStyle w:val="TOC2"/>
        <w:tabs>
          <w:tab w:val="right" w:leader="dot" w:pos="8306"/>
        </w:tabs>
      </w:pPr>
      <w:hyperlink w:anchor="_Toc19657" w:history="1">
        <w:r>
          <w:rPr>
            <w:rFonts w:ascii="仿宋" w:eastAsia="仿宋" w:hAnsi="仿宋" w:cs="仿宋" w:hint="eastAsia"/>
            <w:lang w:eastAsia="zh-CN"/>
          </w:rPr>
          <w:t>(一)、食醋项目承办单位基本情况</w:t>
        </w:r>
        <w:r>
          <w:tab/>
        </w:r>
        <w:r>
          <w:fldChar w:fldCharType="begin"/>
        </w:r>
        <w:r>
          <w:instrText xml:space="preserve"> PAGEREF _Toc19657 \h </w:instrText>
        </w:r>
        <w:r>
          <w:fldChar w:fldCharType="separate"/>
        </w:r>
        <w:r>
          <w:t>6</w:t>
        </w:r>
        <w:r>
          <w:fldChar w:fldCharType="end"/>
        </w:r>
      </w:hyperlink>
    </w:p>
    <w:p>
      <w:pPr>
        <w:pStyle w:val="TOC2"/>
        <w:tabs>
          <w:tab w:val="right" w:leader="dot" w:pos="8306"/>
        </w:tabs>
      </w:pPr>
      <w:hyperlink w:anchor="_Toc25371" w:history="1">
        <w:r>
          <w:rPr>
            <w:rFonts w:ascii="仿宋" w:eastAsia="仿宋" w:hAnsi="仿宋" w:cs="仿宋" w:hint="eastAsia"/>
            <w:lang w:eastAsia="zh-CN"/>
          </w:rPr>
          <w:t>(二)、公司经济效益分析</w:t>
        </w:r>
        <w:r>
          <w:tab/>
        </w:r>
        <w:r>
          <w:fldChar w:fldCharType="begin"/>
        </w:r>
        <w:r>
          <w:instrText xml:space="preserve"> PAGEREF _Toc25371 \h </w:instrText>
        </w:r>
        <w:r>
          <w:fldChar w:fldCharType="separate"/>
        </w:r>
        <w:r>
          <w:t>7</w:t>
        </w:r>
        <w:r>
          <w:fldChar w:fldCharType="end"/>
        </w:r>
      </w:hyperlink>
    </w:p>
    <w:p>
      <w:pPr>
        <w:pStyle w:val="TOC1"/>
        <w:tabs>
          <w:tab w:val="right" w:leader="dot" w:pos="8306"/>
        </w:tabs>
      </w:pPr>
      <w:hyperlink w:anchor="_Toc32259" w:history="1">
        <w:r>
          <w:rPr>
            <w:rFonts w:ascii="仿宋" w:eastAsia="仿宋" w:hAnsi="仿宋" w:cs="仿宋" w:hint="eastAsia"/>
            <w:lang w:eastAsia="zh-CN"/>
          </w:rPr>
          <w:t>四、市场分析、调研</w:t>
        </w:r>
        <w:r>
          <w:tab/>
        </w:r>
        <w:r>
          <w:fldChar w:fldCharType="begin"/>
        </w:r>
        <w:r>
          <w:instrText xml:space="preserve"> PAGEREF _Toc32259 \h </w:instrText>
        </w:r>
        <w:r>
          <w:fldChar w:fldCharType="separate"/>
        </w:r>
        <w:r>
          <w:t>8</w:t>
        </w:r>
        <w:r>
          <w:fldChar w:fldCharType="end"/>
        </w:r>
      </w:hyperlink>
    </w:p>
    <w:p>
      <w:pPr>
        <w:pStyle w:val="TOC2"/>
        <w:tabs>
          <w:tab w:val="right" w:leader="dot" w:pos="8306"/>
        </w:tabs>
      </w:pPr>
      <w:hyperlink w:anchor="_Toc11038" w:history="1">
        <w:r>
          <w:rPr>
            <w:rFonts w:ascii="仿宋" w:eastAsia="仿宋" w:hAnsi="仿宋" w:cs="仿宋" w:hint="eastAsia"/>
            <w:lang w:eastAsia="zh-CN"/>
          </w:rPr>
          <w:t>(一)、食醋行业分析</w:t>
        </w:r>
        <w:r>
          <w:tab/>
        </w:r>
        <w:r>
          <w:fldChar w:fldCharType="begin"/>
        </w:r>
        <w:r>
          <w:instrText xml:space="preserve"> PAGEREF _Toc11038 \h </w:instrText>
        </w:r>
        <w:r>
          <w:fldChar w:fldCharType="separate"/>
        </w:r>
        <w:r>
          <w:t>8</w:t>
        </w:r>
        <w:r>
          <w:fldChar w:fldCharType="end"/>
        </w:r>
      </w:hyperlink>
    </w:p>
    <w:p>
      <w:pPr>
        <w:pStyle w:val="TOC2"/>
        <w:tabs>
          <w:tab w:val="right" w:leader="dot" w:pos="8306"/>
        </w:tabs>
      </w:pPr>
      <w:hyperlink w:anchor="_Toc9223" w:history="1">
        <w:r>
          <w:rPr>
            <w:rFonts w:ascii="仿宋" w:eastAsia="仿宋" w:hAnsi="仿宋" w:cs="仿宋" w:hint="eastAsia"/>
            <w:lang w:eastAsia="zh-CN"/>
          </w:rPr>
          <w:t>(二)、食醋市场分析预测</w:t>
        </w:r>
        <w:r>
          <w:tab/>
        </w:r>
        <w:r>
          <w:fldChar w:fldCharType="begin"/>
        </w:r>
        <w:r>
          <w:instrText xml:space="preserve"> PAGEREF _Toc9223 \h </w:instrText>
        </w:r>
        <w:r>
          <w:fldChar w:fldCharType="separate"/>
        </w:r>
        <w:r>
          <w:t>9</w:t>
        </w:r>
        <w:r>
          <w:fldChar w:fldCharType="end"/>
        </w:r>
      </w:hyperlink>
    </w:p>
    <w:p>
      <w:pPr>
        <w:pStyle w:val="TOC1"/>
        <w:tabs>
          <w:tab w:val="right" w:leader="dot" w:pos="8306"/>
        </w:tabs>
      </w:pPr>
      <w:hyperlink w:anchor="_Toc2964" w:history="1">
        <w:r>
          <w:rPr>
            <w:rFonts w:ascii="仿宋" w:eastAsia="仿宋" w:hAnsi="仿宋" w:cs="仿宋" w:hint="eastAsia"/>
            <w:lang w:eastAsia="zh-CN"/>
          </w:rPr>
          <w:t>五、食醋项目土建工程</w:t>
        </w:r>
        <w:r>
          <w:tab/>
        </w:r>
        <w:r>
          <w:fldChar w:fldCharType="begin"/>
        </w:r>
        <w:r>
          <w:instrText xml:space="preserve"> PAGEREF _Toc2964 \h </w:instrText>
        </w:r>
        <w:r>
          <w:fldChar w:fldCharType="separate"/>
        </w:r>
        <w:r>
          <w:t>9</w:t>
        </w:r>
        <w:r>
          <w:fldChar w:fldCharType="end"/>
        </w:r>
      </w:hyperlink>
    </w:p>
    <w:p>
      <w:pPr>
        <w:pStyle w:val="TOC2"/>
        <w:tabs>
          <w:tab w:val="right" w:leader="dot" w:pos="8306"/>
        </w:tabs>
      </w:pPr>
      <w:hyperlink w:anchor="_Toc9540" w:history="1">
        <w:r>
          <w:rPr>
            <w:rFonts w:ascii="仿宋" w:eastAsia="仿宋" w:hAnsi="仿宋" w:cs="仿宋" w:hint="eastAsia"/>
            <w:lang w:eastAsia="zh-CN"/>
          </w:rPr>
          <w:t>(一)、建筑工程设计原则</w:t>
        </w:r>
        <w:r>
          <w:tab/>
        </w:r>
        <w:r>
          <w:fldChar w:fldCharType="begin"/>
        </w:r>
        <w:r>
          <w:instrText xml:space="preserve"> PAGEREF _Toc9540 \h </w:instrText>
        </w:r>
        <w:r>
          <w:fldChar w:fldCharType="separate"/>
        </w:r>
        <w:r>
          <w:t>9</w:t>
        </w:r>
        <w:r>
          <w:fldChar w:fldCharType="end"/>
        </w:r>
      </w:hyperlink>
    </w:p>
    <w:p>
      <w:pPr>
        <w:pStyle w:val="TOC2"/>
        <w:tabs>
          <w:tab w:val="right" w:leader="dot" w:pos="8306"/>
        </w:tabs>
      </w:pPr>
      <w:hyperlink w:anchor="_Toc20891" w:history="1">
        <w:r>
          <w:rPr>
            <w:rFonts w:ascii="仿宋" w:eastAsia="仿宋" w:hAnsi="仿宋" w:cs="仿宋" w:hint="eastAsia"/>
            <w:lang w:eastAsia="zh-CN"/>
          </w:rPr>
          <w:t>(二)、土建工程设计年限及安全等级</w:t>
        </w:r>
        <w:r>
          <w:tab/>
        </w:r>
        <w:r>
          <w:fldChar w:fldCharType="begin"/>
        </w:r>
        <w:r>
          <w:instrText xml:space="preserve"> PAGEREF _Toc20891 \h </w:instrText>
        </w:r>
        <w:r>
          <w:fldChar w:fldCharType="separate"/>
        </w:r>
        <w:r>
          <w:t>11</w:t>
        </w:r>
        <w:r>
          <w:fldChar w:fldCharType="end"/>
        </w:r>
      </w:hyperlink>
    </w:p>
    <w:p>
      <w:pPr>
        <w:pStyle w:val="TOC2"/>
        <w:tabs>
          <w:tab w:val="right" w:leader="dot" w:pos="8306"/>
        </w:tabs>
      </w:pPr>
      <w:hyperlink w:anchor="_Toc24845" w:history="1">
        <w:r>
          <w:rPr>
            <w:rFonts w:ascii="仿宋" w:eastAsia="仿宋" w:hAnsi="仿宋" w:cs="仿宋" w:hint="eastAsia"/>
            <w:lang w:eastAsia="zh-CN"/>
          </w:rPr>
          <w:t>(三)、建筑工程设计总体要求</w:t>
        </w:r>
        <w:r>
          <w:tab/>
        </w:r>
        <w:r>
          <w:fldChar w:fldCharType="begin"/>
        </w:r>
        <w:r>
          <w:instrText xml:space="preserve"> PAGEREF _Toc24845 \h </w:instrText>
        </w:r>
        <w:r>
          <w:fldChar w:fldCharType="separate"/>
        </w:r>
        <w:r>
          <w:t>12</w:t>
        </w:r>
        <w:r>
          <w:fldChar w:fldCharType="end"/>
        </w:r>
      </w:hyperlink>
    </w:p>
    <w:p>
      <w:pPr>
        <w:pStyle w:val="TOC2"/>
        <w:tabs>
          <w:tab w:val="right" w:leader="dot" w:pos="8306"/>
        </w:tabs>
      </w:pPr>
      <w:hyperlink w:anchor="_Toc13123" w:history="1">
        <w:r>
          <w:rPr>
            <w:rFonts w:ascii="仿宋" w:eastAsia="仿宋" w:hAnsi="仿宋" w:cs="仿宋" w:hint="eastAsia"/>
            <w:lang w:eastAsia="zh-CN"/>
          </w:rPr>
          <w:t>(四)、土建工程建设指标</w:t>
        </w:r>
        <w:r>
          <w:tab/>
        </w:r>
        <w:r>
          <w:fldChar w:fldCharType="begin"/>
        </w:r>
        <w:r>
          <w:instrText xml:space="preserve"> PAGEREF _Toc13123 \h </w:instrText>
        </w:r>
        <w:r>
          <w:fldChar w:fldCharType="separate"/>
        </w:r>
        <w:r>
          <w:t>12</w:t>
        </w:r>
        <w:r>
          <w:fldChar w:fldCharType="end"/>
        </w:r>
      </w:hyperlink>
    </w:p>
    <w:p>
      <w:pPr>
        <w:pStyle w:val="TOC1"/>
        <w:tabs>
          <w:tab w:val="right" w:leader="dot" w:pos="8306"/>
        </w:tabs>
      </w:pPr>
      <w:hyperlink w:anchor="_Toc16688" w:history="1">
        <w:r>
          <w:rPr>
            <w:rFonts w:ascii="仿宋" w:eastAsia="仿宋" w:hAnsi="仿宋" w:cs="仿宋" w:hint="eastAsia"/>
            <w:lang w:eastAsia="zh-CN"/>
          </w:rPr>
          <w:t>六、食醋项目危机管理</w:t>
        </w:r>
        <w:r>
          <w:tab/>
        </w:r>
        <w:r>
          <w:fldChar w:fldCharType="begin"/>
        </w:r>
        <w:r>
          <w:instrText xml:space="preserve"> PAGEREF _Toc16688 \h </w:instrText>
        </w:r>
        <w:r>
          <w:fldChar w:fldCharType="separate"/>
        </w:r>
        <w:r>
          <w:t>13</w:t>
        </w:r>
        <w:r>
          <w:fldChar w:fldCharType="end"/>
        </w:r>
      </w:hyperlink>
    </w:p>
    <w:p>
      <w:pPr>
        <w:pStyle w:val="TOC2"/>
        <w:tabs>
          <w:tab w:val="right" w:leader="dot" w:pos="8306"/>
        </w:tabs>
      </w:pPr>
      <w:hyperlink w:anchor="_Toc14130" w:history="1">
        <w:r>
          <w:rPr>
            <w:rFonts w:ascii="仿宋" w:eastAsia="仿宋" w:hAnsi="仿宋" w:cs="仿宋" w:hint="eastAsia"/>
            <w:lang w:eastAsia="zh-CN"/>
          </w:rPr>
          <w:t>(一)、危机预警与识别</w:t>
        </w:r>
        <w:r>
          <w:tab/>
        </w:r>
        <w:r>
          <w:fldChar w:fldCharType="begin"/>
        </w:r>
        <w:r>
          <w:instrText xml:space="preserve"> PAGEREF _Toc14130 \h </w:instrText>
        </w:r>
        <w:r>
          <w:fldChar w:fldCharType="separate"/>
        </w:r>
        <w:r>
          <w:t>13</w:t>
        </w:r>
        <w:r>
          <w:fldChar w:fldCharType="end"/>
        </w:r>
      </w:hyperlink>
    </w:p>
    <w:p>
      <w:pPr>
        <w:pStyle w:val="TOC2"/>
        <w:tabs>
          <w:tab w:val="right" w:leader="dot" w:pos="8306"/>
        </w:tabs>
      </w:pPr>
      <w:hyperlink w:anchor="_Toc11644" w:history="1">
        <w:r>
          <w:rPr>
            <w:rFonts w:ascii="仿宋" w:eastAsia="仿宋" w:hAnsi="仿宋" w:cs="仿宋" w:hint="eastAsia"/>
            <w:lang w:eastAsia="zh-CN"/>
          </w:rPr>
          <w:t>(二)、危机应对与恢复</w:t>
        </w:r>
        <w:r>
          <w:tab/>
        </w:r>
        <w:r>
          <w:fldChar w:fldCharType="begin"/>
        </w:r>
        <w:r>
          <w:instrText xml:space="preserve"> PAGEREF _Toc11644 \h </w:instrText>
        </w:r>
        <w:r>
          <w:fldChar w:fldCharType="separate"/>
        </w:r>
        <w:r>
          <w:t>14</w:t>
        </w:r>
        <w:r>
          <w:fldChar w:fldCharType="end"/>
        </w:r>
      </w:hyperlink>
    </w:p>
    <w:p>
      <w:pPr>
        <w:pStyle w:val="TOC1"/>
        <w:tabs>
          <w:tab w:val="right" w:leader="dot" w:pos="8306"/>
        </w:tabs>
      </w:pPr>
      <w:hyperlink w:anchor="_Toc23194" w:history="1">
        <w:r>
          <w:rPr>
            <w:rFonts w:ascii="仿宋" w:eastAsia="仿宋" w:hAnsi="仿宋" w:cs="仿宋" w:hint="eastAsia"/>
            <w:lang w:eastAsia="zh-CN"/>
          </w:rPr>
          <w:t>七、食醋项目人力资源管理</w:t>
        </w:r>
        <w:r>
          <w:tab/>
        </w:r>
        <w:r>
          <w:fldChar w:fldCharType="begin"/>
        </w:r>
        <w:r>
          <w:instrText xml:space="preserve"> PAGEREF _Toc23194 \h </w:instrText>
        </w:r>
        <w:r>
          <w:fldChar w:fldCharType="separate"/>
        </w:r>
        <w:r>
          <w:t>15</w:t>
        </w:r>
        <w:r>
          <w:fldChar w:fldCharType="end"/>
        </w:r>
      </w:hyperlink>
    </w:p>
    <w:p>
      <w:pPr>
        <w:pStyle w:val="TOC2"/>
        <w:tabs>
          <w:tab w:val="right" w:leader="dot" w:pos="8306"/>
        </w:tabs>
      </w:pPr>
      <w:hyperlink w:anchor="_Toc6269" w:history="1">
        <w:r>
          <w:rPr>
            <w:rFonts w:ascii="仿宋" w:eastAsia="仿宋" w:hAnsi="仿宋" w:cs="仿宋" w:hint="eastAsia"/>
            <w:lang w:eastAsia="zh-CN"/>
          </w:rPr>
          <w:t>(一)、建立健全的预算管理制度</w:t>
        </w:r>
        <w:r>
          <w:tab/>
        </w:r>
        <w:r>
          <w:fldChar w:fldCharType="begin"/>
        </w:r>
        <w:r>
          <w:instrText xml:space="preserve"> PAGEREF _Toc6269 \h </w:instrText>
        </w:r>
        <w:r>
          <w:fldChar w:fldCharType="separate"/>
        </w:r>
        <w:r>
          <w:t>15</w:t>
        </w:r>
        <w:r>
          <w:fldChar w:fldCharType="end"/>
        </w:r>
      </w:hyperlink>
    </w:p>
    <w:p>
      <w:pPr>
        <w:pStyle w:val="TOC2"/>
        <w:tabs>
          <w:tab w:val="right" w:leader="dot" w:pos="8306"/>
        </w:tabs>
      </w:pPr>
      <w:hyperlink w:anchor="_Toc28556" w:history="1">
        <w:r>
          <w:rPr>
            <w:rFonts w:ascii="仿宋" w:eastAsia="仿宋" w:hAnsi="仿宋" w:cs="仿宋" w:hint="eastAsia"/>
            <w:lang w:eastAsia="zh-CN"/>
          </w:rPr>
          <w:t>(二)、加强资金流动监控</w:t>
        </w:r>
        <w:r>
          <w:tab/>
        </w:r>
        <w:r>
          <w:fldChar w:fldCharType="begin"/>
        </w:r>
        <w:r>
          <w:instrText xml:space="preserve"> PAGEREF _Toc28556 \h </w:instrText>
        </w:r>
        <w:r>
          <w:fldChar w:fldCharType="separate"/>
        </w:r>
        <w:r>
          <w:t>17</w:t>
        </w:r>
        <w:r>
          <w:fldChar w:fldCharType="end"/>
        </w:r>
      </w:hyperlink>
    </w:p>
    <w:p>
      <w:pPr>
        <w:pStyle w:val="TOC2"/>
        <w:tabs>
          <w:tab w:val="right" w:leader="dot" w:pos="8306"/>
        </w:tabs>
      </w:pPr>
      <w:hyperlink w:anchor="_Toc22248" w:history="1">
        <w:r>
          <w:rPr>
            <w:rFonts w:ascii="仿宋" w:eastAsia="仿宋" w:hAnsi="仿宋" w:cs="仿宋" w:hint="eastAsia"/>
            <w:lang w:eastAsia="zh-CN"/>
          </w:rPr>
          <w:t>(三)、制定完善的风险控制机制</w:t>
        </w:r>
        <w:r>
          <w:tab/>
        </w:r>
        <w:r>
          <w:fldChar w:fldCharType="begin"/>
        </w:r>
        <w:r>
          <w:instrText xml:space="preserve"> PAGEREF _Toc22248 \h </w:instrText>
        </w:r>
        <w:r>
          <w:fldChar w:fldCharType="separate"/>
        </w:r>
        <w:r>
          <w:t>18</w:t>
        </w:r>
        <w:r>
          <w:fldChar w:fldCharType="end"/>
        </w:r>
      </w:hyperlink>
    </w:p>
    <w:p>
      <w:pPr>
        <w:pStyle w:val="TOC2"/>
        <w:tabs>
          <w:tab w:val="right" w:leader="dot" w:pos="8306"/>
        </w:tabs>
      </w:pPr>
      <w:hyperlink w:anchor="_Toc16171" w:history="1">
        <w:r>
          <w:rPr>
            <w:rFonts w:ascii="仿宋" w:eastAsia="仿宋" w:hAnsi="仿宋" w:cs="仿宋" w:hint="eastAsia"/>
            <w:lang w:eastAsia="zh-CN"/>
          </w:rPr>
          <w:t>(四)、优化成本管理</w:t>
        </w:r>
        <w:r>
          <w:tab/>
        </w:r>
        <w:r>
          <w:fldChar w:fldCharType="begin"/>
        </w:r>
        <w:r>
          <w:instrText xml:space="preserve"> PAGEREF _Toc16171 \h </w:instrText>
        </w:r>
        <w:r>
          <w:fldChar w:fldCharType="separate"/>
        </w:r>
        <w:r>
          <w:t>19</w:t>
        </w:r>
        <w:r>
          <w:fldChar w:fldCharType="end"/>
        </w:r>
      </w:hyperlink>
    </w:p>
    <w:p>
      <w:pPr>
        <w:pStyle w:val="TOC1"/>
        <w:tabs>
          <w:tab w:val="right" w:leader="dot" w:pos="8306"/>
        </w:tabs>
      </w:pPr>
      <w:hyperlink w:anchor="_Toc16269" w:history="1">
        <w:r>
          <w:rPr>
            <w:rFonts w:ascii="仿宋" w:eastAsia="仿宋" w:hAnsi="仿宋" w:cs="仿宋" w:hint="eastAsia"/>
            <w:lang w:eastAsia="zh-CN"/>
          </w:rPr>
          <w:t>八、食醋项目财务管理</w:t>
        </w:r>
        <w:r>
          <w:tab/>
        </w:r>
        <w:r>
          <w:fldChar w:fldCharType="begin"/>
        </w:r>
        <w:r>
          <w:instrText xml:space="preserve"> PAGEREF _Toc16269 \h </w:instrText>
        </w:r>
        <w:r>
          <w:fldChar w:fldCharType="separate"/>
        </w:r>
        <w:r>
          <w:t>20</w:t>
        </w:r>
        <w:r>
          <w:fldChar w:fldCharType="end"/>
        </w:r>
      </w:hyperlink>
    </w:p>
    <w:p>
      <w:pPr>
        <w:pStyle w:val="TOC2"/>
        <w:tabs>
          <w:tab w:val="right" w:leader="dot" w:pos="8306"/>
        </w:tabs>
      </w:pPr>
      <w:hyperlink w:anchor="_Toc5720" w:history="1">
        <w:r>
          <w:rPr>
            <w:rFonts w:ascii="仿宋" w:eastAsia="仿宋" w:hAnsi="仿宋" w:cs="仿宋" w:hint="eastAsia"/>
            <w:lang w:eastAsia="zh-CN"/>
          </w:rPr>
          <w:t>(一)、资金需求大</w:t>
        </w:r>
        <w:r>
          <w:tab/>
        </w:r>
        <w:r>
          <w:fldChar w:fldCharType="begin"/>
        </w:r>
        <w:r>
          <w:instrText xml:space="preserve"> PAGEREF _Toc5720 \h </w:instrText>
        </w:r>
        <w:r>
          <w:fldChar w:fldCharType="separate"/>
        </w:r>
        <w:r>
          <w:t>20</w:t>
        </w:r>
        <w:r>
          <w:fldChar w:fldCharType="end"/>
        </w:r>
      </w:hyperlink>
    </w:p>
    <w:p>
      <w:pPr>
        <w:pStyle w:val="TOC2"/>
        <w:tabs>
          <w:tab w:val="right" w:leader="dot" w:pos="8306"/>
        </w:tabs>
      </w:pPr>
      <w:hyperlink w:anchor="_Toc16337" w:history="1">
        <w:r>
          <w:rPr>
            <w:rFonts w:ascii="仿宋" w:eastAsia="仿宋" w:hAnsi="仿宋" w:cs="仿宋" w:hint="eastAsia"/>
            <w:lang w:eastAsia="zh-CN"/>
          </w:rPr>
          <w:t>(二)、研发周期长</w:t>
        </w:r>
        <w:r>
          <w:tab/>
        </w:r>
        <w:r>
          <w:fldChar w:fldCharType="begin"/>
        </w:r>
        <w:r>
          <w:instrText xml:space="preserve"> PAGEREF _Toc16337 \h </w:instrText>
        </w:r>
        <w:r>
          <w:fldChar w:fldCharType="separate"/>
        </w:r>
        <w:r>
          <w:t>21</w:t>
        </w:r>
        <w:r>
          <w:fldChar w:fldCharType="end"/>
        </w:r>
      </w:hyperlink>
    </w:p>
    <w:p>
      <w:pPr>
        <w:pStyle w:val="TOC2"/>
        <w:tabs>
          <w:tab w:val="right" w:leader="dot" w:pos="8306"/>
        </w:tabs>
      </w:pPr>
      <w:hyperlink w:anchor="_Toc22726" w:history="1">
        <w:r>
          <w:rPr>
            <w:rFonts w:ascii="仿宋" w:eastAsia="仿宋" w:hAnsi="仿宋" w:cs="仿宋" w:hint="eastAsia"/>
            <w:lang w:eastAsia="zh-CN"/>
          </w:rPr>
          <w:t>(三)、市场风险大</w:t>
        </w:r>
        <w:r>
          <w:tab/>
        </w:r>
        <w:r>
          <w:fldChar w:fldCharType="begin"/>
        </w:r>
        <w:r>
          <w:instrText xml:space="preserve"> PAGEREF _Toc22726 \h </w:instrText>
        </w:r>
        <w:r>
          <w:fldChar w:fldCharType="separate"/>
        </w:r>
        <w:r>
          <w:t>23</w:t>
        </w:r>
        <w:r>
          <w:fldChar w:fldCharType="end"/>
        </w:r>
      </w:hyperlink>
    </w:p>
    <w:p>
      <w:pPr>
        <w:pStyle w:val="TOC2"/>
        <w:tabs>
          <w:tab w:val="right" w:leader="dot" w:pos="8306"/>
        </w:tabs>
      </w:pPr>
      <w:hyperlink w:anchor="_Toc12539" w:history="1">
        <w:r>
          <w:rPr>
            <w:rFonts w:ascii="仿宋" w:eastAsia="仿宋" w:hAnsi="仿宋" w:cs="仿宋" w:hint="eastAsia"/>
            <w:lang w:eastAsia="zh-CN"/>
          </w:rPr>
          <w:t>(四)、利润率高</w:t>
        </w:r>
        <w:r>
          <w:tab/>
        </w:r>
        <w:r>
          <w:fldChar w:fldCharType="begin"/>
        </w:r>
        <w:r>
          <w:instrText xml:space="preserve"> PAGEREF _Toc12539 \h </w:instrText>
        </w:r>
        <w:r>
          <w:fldChar w:fldCharType="separate"/>
        </w:r>
        <w:r>
          <w:t>25</w:t>
        </w:r>
        <w:r>
          <w:fldChar w:fldCharType="end"/>
        </w:r>
      </w:hyperlink>
    </w:p>
    <w:p>
      <w:pPr>
        <w:pStyle w:val="TOC1"/>
        <w:tabs>
          <w:tab w:val="right" w:leader="dot" w:pos="8306"/>
        </w:tabs>
      </w:pPr>
      <w:hyperlink w:anchor="_Toc21907" w:history="1">
        <w:r>
          <w:rPr>
            <w:rFonts w:ascii="仿宋" w:eastAsia="仿宋" w:hAnsi="仿宋" w:cs="仿宋" w:hint="eastAsia"/>
            <w:lang w:eastAsia="zh-CN"/>
          </w:rPr>
          <w:t>九、食醋项目创新与研发</w:t>
        </w:r>
        <w:r>
          <w:tab/>
        </w:r>
        <w:r>
          <w:fldChar w:fldCharType="begin"/>
        </w:r>
        <w:r>
          <w:instrText xml:space="preserve"> PAGEREF _Toc21907 \h </w:instrText>
        </w:r>
        <w:r>
          <w:fldChar w:fldCharType="separate"/>
        </w:r>
        <w:r>
          <w:t>27</w:t>
        </w:r>
        <w:r>
          <w:fldChar w:fldCharType="end"/>
        </w:r>
      </w:hyperlink>
    </w:p>
    <w:p>
      <w:pPr>
        <w:pStyle w:val="TOC2"/>
        <w:tabs>
          <w:tab w:val="right" w:leader="dot" w:pos="8306"/>
        </w:tabs>
      </w:pPr>
      <w:hyperlink w:anchor="_Toc23765" w:history="1">
        <w:r>
          <w:rPr>
            <w:rFonts w:ascii="仿宋" w:eastAsia="仿宋" w:hAnsi="仿宋" w:cs="仿宋" w:hint="eastAsia"/>
            <w:lang w:eastAsia="zh-CN"/>
          </w:rPr>
          <w:t>(一)、创新策略与方向</w:t>
        </w:r>
        <w:r>
          <w:tab/>
        </w:r>
        <w:r>
          <w:fldChar w:fldCharType="begin"/>
        </w:r>
        <w:r>
          <w:instrText xml:space="preserve"> PAGEREF _Toc23765 \h </w:instrText>
        </w:r>
        <w:r>
          <w:fldChar w:fldCharType="separate"/>
        </w:r>
        <w:r>
          <w:t>27</w:t>
        </w:r>
        <w:r>
          <w:fldChar w:fldCharType="end"/>
        </w:r>
      </w:hyperlink>
    </w:p>
    <w:p>
      <w:pPr>
        <w:pStyle w:val="TOC2"/>
        <w:tabs>
          <w:tab w:val="right" w:leader="dot" w:pos="8306"/>
        </w:tabs>
      </w:pPr>
      <w:hyperlink w:anchor="_Toc12769" w:history="1">
        <w:r>
          <w:rPr>
            <w:rFonts w:ascii="仿宋" w:eastAsia="仿宋" w:hAnsi="仿宋" w:cs="仿宋" w:hint="eastAsia"/>
            <w:lang w:eastAsia="zh-CN"/>
          </w:rPr>
          <w:t>(二)、研发规划与投入</w:t>
        </w:r>
        <w:r>
          <w:tab/>
        </w:r>
        <w:r>
          <w:fldChar w:fldCharType="begin"/>
        </w:r>
        <w:r>
          <w:instrText xml:space="preserve"> PAGEREF _Toc12769 \h </w:instrText>
        </w:r>
        <w:r>
          <w:fldChar w:fldCharType="separate"/>
        </w:r>
        <w:r>
          <w:t>29</w:t>
        </w:r>
        <w:r>
          <w:fldChar w:fldCharType="end"/>
        </w:r>
      </w:hyperlink>
    </w:p>
    <w:p>
      <w:pPr>
        <w:pStyle w:val="TOC1"/>
        <w:tabs>
          <w:tab w:val="right" w:leader="dot" w:pos="8306"/>
        </w:tabs>
      </w:pPr>
      <w:hyperlink w:anchor="_Toc21620" w:history="1">
        <w:r>
          <w:rPr>
            <w:rFonts w:ascii="仿宋" w:eastAsia="仿宋" w:hAnsi="仿宋" w:cs="仿宋" w:hint="eastAsia"/>
            <w:lang w:eastAsia="zh-CN"/>
          </w:rPr>
          <w:t>十、食醋项目人力资源培养与发展</w:t>
        </w:r>
        <w:r>
          <w:tab/>
        </w:r>
        <w:r>
          <w:fldChar w:fldCharType="begin"/>
        </w:r>
        <w:r>
          <w:instrText xml:space="preserve"> PAGEREF _Toc21620 \h </w:instrText>
        </w:r>
        <w:r>
          <w:fldChar w:fldCharType="separate"/>
        </w:r>
        <w:r>
          <w:t>30</w:t>
        </w:r>
        <w:r>
          <w:fldChar w:fldCharType="end"/>
        </w:r>
      </w:hyperlink>
    </w:p>
    <w:p>
      <w:pPr>
        <w:pStyle w:val="TOC2"/>
        <w:tabs>
          <w:tab w:val="right" w:leader="dot" w:pos="8306"/>
        </w:tabs>
      </w:pPr>
      <w:hyperlink w:anchor="_Toc8454" w:history="1">
        <w:r>
          <w:rPr>
            <w:rFonts w:ascii="仿宋" w:eastAsia="仿宋" w:hAnsi="仿宋" w:cs="仿宋" w:hint="eastAsia"/>
            <w:lang w:eastAsia="zh-CN"/>
          </w:rPr>
          <w:t>(一)、人才需求与规划</w:t>
        </w:r>
        <w:r>
          <w:tab/>
        </w:r>
        <w:r>
          <w:fldChar w:fldCharType="begin"/>
        </w:r>
        <w:r>
          <w:instrText xml:space="preserve"> PAGEREF _Toc8454 \h </w:instrText>
        </w:r>
        <w:r>
          <w:fldChar w:fldCharType="separate"/>
        </w:r>
        <w:r>
          <w:t>30</w:t>
        </w:r>
        <w:r>
          <w:fldChar w:fldCharType="end"/>
        </w:r>
      </w:hyperlink>
    </w:p>
    <w:p>
      <w:pPr>
        <w:pStyle w:val="TOC2"/>
        <w:tabs>
          <w:tab w:val="right" w:leader="dot" w:pos="8306"/>
        </w:tabs>
      </w:pPr>
      <w:hyperlink w:anchor="_Toc4643" w:history="1">
        <w:r>
          <w:rPr>
            <w:rFonts w:ascii="仿宋" w:eastAsia="仿宋" w:hAnsi="仿宋" w:cs="仿宋" w:hint="eastAsia"/>
            <w:lang w:eastAsia="zh-CN"/>
          </w:rPr>
          <w:t>(二)、培训与发展计划</w:t>
        </w:r>
        <w:r>
          <w:tab/>
        </w:r>
        <w:r>
          <w:fldChar w:fldCharType="begin"/>
        </w:r>
        <w:r>
          <w:instrText xml:space="preserve"> PAGEREF _Toc4643 \h </w:instrText>
        </w:r>
        <w:r>
          <w:fldChar w:fldCharType="separate"/>
        </w:r>
        <w:r>
          <w:t>31</w:t>
        </w:r>
        <w:r>
          <w:fldChar w:fldCharType="end"/>
        </w:r>
      </w:hyperlink>
    </w:p>
    <w:p>
      <w:pPr>
        <w:pStyle w:val="TOC1"/>
        <w:tabs>
          <w:tab w:val="right" w:leader="dot" w:pos="8306"/>
        </w:tabs>
      </w:pPr>
      <w:hyperlink w:anchor="_Toc7997" w:history="1">
        <w:r>
          <w:rPr>
            <w:rFonts w:ascii="仿宋" w:eastAsia="仿宋" w:hAnsi="仿宋" w:cs="仿宋" w:hint="eastAsia"/>
            <w:lang w:eastAsia="zh-CN"/>
          </w:rPr>
          <w:t>十一、食醋项目风险管理</w:t>
        </w:r>
        <w:r>
          <w:tab/>
        </w:r>
        <w:r>
          <w:fldChar w:fldCharType="begin"/>
        </w:r>
        <w:r>
          <w:instrText xml:space="preserve"> PAGEREF _Toc7997 \h </w:instrText>
        </w:r>
        <w:r>
          <w:fldChar w:fldCharType="separate"/>
        </w:r>
        <w:r>
          <w:t>31</w:t>
        </w:r>
        <w:r>
          <w:fldChar w:fldCharType="end"/>
        </w:r>
      </w:hyperlink>
    </w:p>
    <w:p>
      <w:pPr>
        <w:pStyle w:val="TOC2"/>
        <w:tabs>
          <w:tab w:val="right" w:leader="dot" w:pos="8306"/>
        </w:tabs>
      </w:pPr>
      <w:hyperlink w:anchor="_Toc26568" w:history="1">
        <w:r>
          <w:rPr>
            <w:rFonts w:ascii="仿宋" w:eastAsia="仿宋" w:hAnsi="仿宋" w:cs="仿宋" w:hint="eastAsia"/>
            <w:lang w:eastAsia="zh-CN"/>
          </w:rPr>
          <w:t>(一)、风险识别与评估</w:t>
        </w:r>
        <w:r>
          <w:tab/>
        </w:r>
        <w:r>
          <w:fldChar w:fldCharType="begin"/>
        </w:r>
        <w:r>
          <w:instrText xml:space="preserve"> PAGEREF _Toc26568 \h </w:instrText>
        </w:r>
        <w:r>
          <w:fldChar w:fldCharType="separate"/>
        </w:r>
        <w:r>
          <w:t>31</w:t>
        </w:r>
        <w:r>
          <w:fldChar w:fldCharType="end"/>
        </w:r>
      </w:hyperlink>
    </w:p>
    <w:p>
      <w:pPr>
        <w:pStyle w:val="TOC2"/>
        <w:tabs>
          <w:tab w:val="right" w:leader="dot" w:pos="8306"/>
        </w:tabs>
      </w:pPr>
      <w:hyperlink w:anchor="_Toc19216" w:history="1">
        <w:r>
          <w:rPr>
            <w:rFonts w:ascii="仿宋" w:eastAsia="仿宋" w:hAnsi="仿宋" w:cs="仿宋" w:hint="eastAsia"/>
            <w:lang w:eastAsia="zh-CN"/>
          </w:rPr>
          <w:t>(二)、风险应对策略</w:t>
        </w:r>
        <w:r>
          <w:tab/>
        </w:r>
        <w:r>
          <w:fldChar w:fldCharType="begin"/>
        </w:r>
        <w:r>
          <w:instrText xml:space="preserve"> PAGEREF _Toc19216 \h </w:instrText>
        </w:r>
        <w:r>
          <w:fldChar w:fldCharType="separate"/>
        </w:r>
        <w:r>
          <w:t>32</w:t>
        </w:r>
        <w:r>
          <w:fldChar w:fldCharType="end"/>
        </w:r>
      </w:hyperlink>
    </w:p>
    <w:p>
      <w:pPr>
        <w:pStyle w:val="TOC2"/>
        <w:tabs>
          <w:tab w:val="right" w:leader="dot" w:pos="8306"/>
        </w:tabs>
      </w:pPr>
      <w:hyperlink w:anchor="_Toc1331" w:history="1">
        <w:r>
          <w:rPr>
            <w:rFonts w:ascii="仿宋" w:eastAsia="仿宋" w:hAnsi="仿宋" w:cs="仿宋" w:hint="eastAsia"/>
            <w:lang w:eastAsia="zh-CN"/>
          </w:rPr>
          <w:t>(三)、风险监控与控制</w:t>
        </w:r>
        <w:r>
          <w:tab/>
        </w:r>
        <w:r>
          <w:fldChar w:fldCharType="begin"/>
        </w:r>
        <w:r>
          <w:instrText xml:space="preserve"> PAGEREF _Toc1331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5" w:history="1">
        <w:r>
          <w:rPr>
            <w:rFonts w:ascii="仿宋" w:eastAsia="仿宋" w:hAnsi="仿宋" w:cs="仿宋" w:hint="eastAsia"/>
            <w:lang w:eastAsia="zh-CN"/>
          </w:rPr>
          <w:t>十二、食醋项目经营效益</w:t>
        </w:r>
        <w:r>
          <w:tab/>
        </w:r>
        <w:r>
          <w:fldChar w:fldCharType="begin"/>
        </w:r>
        <w:r>
          <w:instrText xml:space="preserve"> PAGEREF _Toc6855 \h </w:instrText>
        </w:r>
        <w:r>
          <w:fldChar w:fldCharType="separate"/>
        </w:r>
        <w:r>
          <w:t>35</w:t>
        </w:r>
        <w:r>
          <w:fldChar w:fldCharType="end"/>
        </w:r>
      </w:hyperlink>
    </w:p>
    <w:p>
      <w:pPr>
        <w:pStyle w:val="TOC2"/>
        <w:tabs>
          <w:tab w:val="right" w:leader="dot" w:pos="8306"/>
        </w:tabs>
      </w:pPr>
      <w:hyperlink w:anchor="_Toc32320" w:history="1">
        <w:r>
          <w:rPr>
            <w:rFonts w:ascii="仿宋" w:eastAsia="仿宋" w:hAnsi="仿宋" w:cs="仿宋" w:hint="eastAsia"/>
            <w:lang w:eastAsia="zh-CN"/>
          </w:rPr>
          <w:t>(一)、经济评价财务测算</w:t>
        </w:r>
        <w:r>
          <w:tab/>
        </w:r>
        <w:r>
          <w:fldChar w:fldCharType="begin"/>
        </w:r>
        <w:r>
          <w:instrText xml:space="preserve"> PAGEREF _Toc32320 \h </w:instrText>
        </w:r>
        <w:r>
          <w:fldChar w:fldCharType="separate"/>
        </w:r>
        <w:r>
          <w:t>35</w:t>
        </w:r>
        <w:r>
          <w:fldChar w:fldCharType="end"/>
        </w:r>
      </w:hyperlink>
    </w:p>
    <w:p>
      <w:pPr>
        <w:pStyle w:val="TOC2"/>
        <w:tabs>
          <w:tab w:val="right" w:leader="dot" w:pos="8306"/>
        </w:tabs>
      </w:pPr>
      <w:hyperlink w:anchor="_Toc22181" w:history="1">
        <w:r>
          <w:rPr>
            <w:rFonts w:ascii="仿宋" w:eastAsia="仿宋" w:hAnsi="仿宋" w:cs="仿宋" w:hint="eastAsia"/>
            <w:lang w:eastAsia="zh-CN"/>
          </w:rPr>
          <w:t>(二)、食醋项目盈利能力分析</w:t>
        </w:r>
        <w:r>
          <w:tab/>
        </w:r>
        <w:r>
          <w:fldChar w:fldCharType="begin"/>
        </w:r>
        <w:r>
          <w:instrText xml:space="preserve"> PAGEREF _Toc22181 \h </w:instrText>
        </w:r>
        <w:r>
          <w:fldChar w:fldCharType="separate"/>
        </w:r>
        <w:r>
          <w:t>36</w:t>
        </w:r>
        <w:r>
          <w:fldChar w:fldCharType="end"/>
        </w:r>
      </w:hyperlink>
    </w:p>
    <w:p>
      <w:pPr>
        <w:pStyle w:val="TOC1"/>
        <w:tabs>
          <w:tab w:val="right" w:leader="dot" w:pos="8306"/>
        </w:tabs>
      </w:pPr>
      <w:hyperlink w:anchor="_Toc14005" w:history="1">
        <w:r>
          <w:rPr>
            <w:rFonts w:ascii="仿宋" w:eastAsia="仿宋" w:hAnsi="仿宋" w:cs="仿宋" w:hint="eastAsia"/>
            <w:lang w:eastAsia="zh-CN"/>
          </w:rPr>
          <w:t>十三、食醋项目工程方案分析</w:t>
        </w:r>
        <w:r>
          <w:tab/>
        </w:r>
        <w:r>
          <w:fldChar w:fldCharType="begin"/>
        </w:r>
        <w:r>
          <w:instrText xml:space="preserve"> PAGEREF _Toc14005 \h </w:instrText>
        </w:r>
        <w:r>
          <w:fldChar w:fldCharType="separate"/>
        </w:r>
        <w:r>
          <w:t>37</w:t>
        </w:r>
        <w:r>
          <w:fldChar w:fldCharType="end"/>
        </w:r>
      </w:hyperlink>
    </w:p>
    <w:p>
      <w:pPr>
        <w:pStyle w:val="TOC2"/>
        <w:tabs>
          <w:tab w:val="right" w:leader="dot" w:pos="8306"/>
        </w:tabs>
      </w:pPr>
      <w:hyperlink w:anchor="_Toc17853" w:history="1">
        <w:r>
          <w:rPr>
            <w:rFonts w:ascii="仿宋" w:eastAsia="仿宋" w:hAnsi="仿宋" w:cs="仿宋" w:hint="eastAsia"/>
            <w:lang w:eastAsia="zh-CN"/>
          </w:rPr>
          <w:t>(一)、建筑工程设计原则</w:t>
        </w:r>
        <w:r>
          <w:tab/>
        </w:r>
        <w:r>
          <w:fldChar w:fldCharType="begin"/>
        </w:r>
        <w:r>
          <w:instrText xml:space="preserve"> PAGEREF _Toc17853 \h </w:instrText>
        </w:r>
        <w:r>
          <w:fldChar w:fldCharType="separate"/>
        </w:r>
        <w:r>
          <w:t>37</w:t>
        </w:r>
        <w:r>
          <w:fldChar w:fldCharType="end"/>
        </w:r>
      </w:hyperlink>
    </w:p>
    <w:p>
      <w:pPr>
        <w:pStyle w:val="TOC2"/>
        <w:tabs>
          <w:tab w:val="right" w:leader="dot" w:pos="8306"/>
        </w:tabs>
      </w:pPr>
      <w:hyperlink w:anchor="_Toc2611" w:history="1">
        <w:r>
          <w:rPr>
            <w:rFonts w:ascii="仿宋" w:eastAsia="仿宋" w:hAnsi="仿宋" w:cs="仿宋" w:hint="eastAsia"/>
            <w:lang w:eastAsia="zh-CN"/>
          </w:rPr>
          <w:t>(二)、土建工程建设指标</w:t>
        </w:r>
        <w:r>
          <w:tab/>
        </w:r>
        <w:r>
          <w:fldChar w:fldCharType="begin"/>
        </w:r>
        <w:r>
          <w:instrText xml:space="preserve"> PAGEREF _Toc2611 \h </w:instrText>
        </w:r>
        <w:r>
          <w:fldChar w:fldCharType="separate"/>
        </w:r>
        <w:r>
          <w:t>40</w:t>
        </w:r>
        <w:r>
          <w:fldChar w:fldCharType="end"/>
        </w:r>
      </w:hyperlink>
    </w:p>
    <w:p>
      <w:pPr>
        <w:pStyle w:val="TOC1"/>
        <w:tabs>
          <w:tab w:val="right" w:leader="dot" w:pos="8306"/>
        </w:tabs>
      </w:pPr>
      <w:hyperlink w:anchor="_Toc10903" w:history="1">
        <w:r>
          <w:rPr>
            <w:rFonts w:ascii="仿宋" w:eastAsia="仿宋" w:hAnsi="仿宋" w:cs="仿宋" w:hint="eastAsia"/>
            <w:lang w:eastAsia="zh-CN"/>
          </w:rPr>
          <w:t>十四、食醋项目实施时间节点</w:t>
        </w:r>
        <w:r>
          <w:tab/>
        </w:r>
        <w:r>
          <w:fldChar w:fldCharType="begin"/>
        </w:r>
        <w:r>
          <w:instrText xml:space="preserve"> PAGEREF _Toc10903 \h </w:instrText>
        </w:r>
        <w:r>
          <w:fldChar w:fldCharType="separate"/>
        </w:r>
        <w:r>
          <w:t>42</w:t>
        </w:r>
        <w:r>
          <w:fldChar w:fldCharType="end"/>
        </w:r>
      </w:hyperlink>
    </w:p>
    <w:p>
      <w:pPr>
        <w:pStyle w:val="TOC2"/>
        <w:tabs>
          <w:tab w:val="right" w:leader="dot" w:pos="8306"/>
        </w:tabs>
      </w:pPr>
      <w:hyperlink w:anchor="_Toc30919" w:history="1">
        <w:r>
          <w:rPr>
            <w:rFonts w:ascii="仿宋" w:eastAsia="仿宋" w:hAnsi="仿宋" w:cs="仿宋" w:hint="eastAsia"/>
            <w:lang w:eastAsia="zh-CN"/>
          </w:rPr>
          <w:t>(一)、食醋项目启动阶段时间节点</w:t>
        </w:r>
        <w:r>
          <w:tab/>
        </w:r>
        <w:r>
          <w:fldChar w:fldCharType="begin"/>
        </w:r>
        <w:r>
          <w:instrText xml:space="preserve"> PAGEREF _Toc30919 \h </w:instrText>
        </w:r>
        <w:r>
          <w:fldChar w:fldCharType="separate"/>
        </w:r>
        <w:r>
          <w:t>42</w:t>
        </w:r>
        <w:r>
          <w:fldChar w:fldCharType="end"/>
        </w:r>
      </w:hyperlink>
    </w:p>
    <w:p>
      <w:pPr>
        <w:pStyle w:val="TOC2"/>
        <w:tabs>
          <w:tab w:val="right" w:leader="dot" w:pos="8306"/>
        </w:tabs>
      </w:pPr>
      <w:hyperlink w:anchor="_Toc22033" w:history="1">
        <w:r>
          <w:rPr>
            <w:rFonts w:ascii="仿宋" w:eastAsia="仿宋" w:hAnsi="仿宋" w:cs="仿宋" w:hint="eastAsia"/>
            <w:lang w:eastAsia="zh-CN"/>
          </w:rPr>
          <w:t>(二)、食醋项目执行阶段时间节点</w:t>
        </w:r>
        <w:r>
          <w:tab/>
        </w:r>
        <w:r>
          <w:fldChar w:fldCharType="begin"/>
        </w:r>
        <w:r>
          <w:instrText xml:space="preserve"> PAGEREF _Toc22033 \h </w:instrText>
        </w:r>
        <w:r>
          <w:fldChar w:fldCharType="separate"/>
        </w:r>
        <w:r>
          <w:t>43</w:t>
        </w:r>
        <w:r>
          <w:fldChar w:fldCharType="end"/>
        </w:r>
      </w:hyperlink>
    </w:p>
    <w:p>
      <w:pPr>
        <w:pStyle w:val="TOC2"/>
        <w:tabs>
          <w:tab w:val="right" w:leader="dot" w:pos="8306"/>
        </w:tabs>
      </w:pPr>
      <w:hyperlink w:anchor="_Toc9428" w:history="1">
        <w:r>
          <w:rPr>
            <w:rFonts w:ascii="仿宋" w:eastAsia="仿宋" w:hAnsi="仿宋" w:cs="仿宋" w:hint="eastAsia"/>
            <w:lang w:eastAsia="zh-CN"/>
          </w:rPr>
          <w:t>(三)、食醋项目完成阶段时间节点</w:t>
        </w:r>
        <w:r>
          <w:tab/>
        </w:r>
        <w:r>
          <w:fldChar w:fldCharType="begin"/>
        </w:r>
        <w:r>
          <w:instrText xml:space="preserve"> PAGEREF _Toc9428 \h </w:instrText>
        </w:r>
        <w:r>
          <w:fldChar w:fldCharType="separate"/>
        </w:r>
        <w:r>
          <w:t>44</w:t>
        </w:r>
        <w:r>
          <w:fldChar w:fldCharType="end"/>
        </w:r>
      </w:hyperlink>
    </w:p>
    <w:p>
      <w:pPr>
        <w:pStyle w:val="TOC1"/>
        <w:tabs>
          <w:tab w:val="right" w:leader="dot" w:pos="8306"/>
        </w:tabs>
      </w:pPr>
      <w:hyperlink w:anchor="_Toc2580" w:history="1">
        <w:r>
          <w:rPr>
            <w:rFonts w:ascii="仿宋" w:eastAsia="仿宋" w:hAnsi="仿宋" w:cs="仿宋" w:hint="eastAsia"/>
            <w:lang w:eastAsia="zh-CN"/>
          </w:rPr>
          <w:t>十五、营销与推广策略</w:t>
        </w:r>
        <w:r>
          <w:tab/>
        </w:r>
        <w:r>
          <w:fldChar w:fldCharType="begin"/>
        </w:r>
        <w:r>
          <w:instrText xml:space="preserve"> PAGEREF _Toc2580 \h </w:instrText>
        </w:r>
        <w:r>
          <w:fldChar w:fldCharType="separate"/>
        </w:r>
        <w:r>
          <w:t>45</w:t>
        </w:r>
        <w:r>
          <w:fldChar w:fldCharType="end"/>
        </w:r>
      </w:hyperlink>
    </w:p>
    <w:p>
      <w:pPr>
        <w:pStyle w:val="TOC2"/>
        <w:tabs>
          <w:tab w:val="right" w:leader="dot" w:pos="8306"/>
        </w:tabs>
      </w:pPr>
      <w:hyperlink w:anchor="_Toc5482" w:history="1">
        <w:r>
          <w:rPr>
            <w:rFonts w:ascii="仿宋" w:eastAsia="仿宋" w:hAnsi="仿宋" w:cs="仿宋" w:hint="eastAsia"/>
            <w:lang w:eastAsia="zh-CN"/>
          </w:rPr>
          <w:t>(一)、产品/服务定位与特点</w:t>
        </w:r>
        <w:r>
          <w:tab/>
        </w:r>
        <w:r>
          <w:fldChar w:fldCharType="begin"/>
        </w:r>
        <w:r>
          <w:instrText xml:space="preserve"> PAGEREF _Toc5482 \h </w:instrText>
        </w:r>
        <w:r>
          <w:fldChar w:fldCharType="separate"/>
        </w:r>
        <w:r>
          <w:t>45</w:t>
        </w:r>
        <w:r>
          <w:fldChar w:fldCharType="end"/>
        </w:r>
      </w:hyperlink>
    </w:p>
    <w:p>
      <w:pPr>
        <w:pStyle w:val="TOC2"/>
        <w:tabs>
          <w:tab w:val="right" w:leader="dot" w:pos="8306"/>
        </w:tabs>
      </w:pPr>
      <w:hyperlink w:anchor="_Toc29458" w:history="1">
        <w:r>
          <w:rPr>
            <w:rFonts w:ascii="仿宋" w:eastAsia="仿宋" w:hAnsi="仿宋" w:cs="仿宋" w:hint="eastAsia"/>
            <w:lang w:eastAsia="zh-CN"/>
          </w:rPr>
          <w:t>(二)、市场定位与竞争分析</w:t>
        </w:r>
        <w:r>
          <w:tab/>
        </w:r>
        <w:r>
          <w:fldChar w:fldCharType="begin"/>
        </w:r>
        <w:r>
          <w:instrText xml:space="preserve"> PAGEREF _Toc29458 \h </w:instrText>
        </w:r>
        <w:r>
          <w:fldChar w:fldCharType="separate"/>
        </w:r>
        <w:r>
          <w:t>46</w:t>
        </w:r>
        <w:r>
          <w:fldChar w:fldCharType="end"/>
        </w:r>
      </w:hyperlink>
    </w:p>
    <w:p>
      <w:pPr>
        <w:pStyle w:val="TOC2"/>
        <w:tabs>
          <w:tab w:val="right" w:leader="dot" w:pos="8306"/>
        </w:tabs>
      </w:pPr>
      <w:hyperlink w:anchor="_Toc2126" w:history="1">
        <w:r>
          <w:rPr>
            <w:rFonts w:ascii="仿宋" w:eastAsia="仿宋" w:hAnsi="仿宋" w:cs="仿宋" w:hint="eastAsia"/>
            <w:lang w:eastAsia="zh-CN"/>
          </w:rPr>
          <w:t>(三)、营销渠道与策略</w:t>
        </w:r>
        <w:r>
          <w:tab/>
        </w:r>
        <w:r>
          <w:fldChar w:fldCharType="begin"/>
        </w:r>
        <w:r>
          <w:instrText xml:space="preserve"> PAGEREF _Toc2126 \h </w:instrText>
        </w:r>
        <w:r>
          <w:fldChar w:fldCharType="separate"/>
        </w:r>
        <w:r>
          <w:t>48</w:t>
        </w:r>
        <w:r>
          <w:fldChar w:fldCharType="end"/>
        </w:r>
      </w:hyperlink>
    </w:p>
    <w:p>
      <w:pPr>
        <w:pStyle w:val="TOC2"/>
        <w:tabs>
          <w:tab w:val="right" w:leader="dot" w:pos="8306"/>
        </w:tabs>
      </w:pPr>
      <w:hyperlink w:anchor="_Toc30321" w:history="1">
        <w:r>
          <w:rPr>
            <w:rFonts w:ascii="仿宋" w:eastAsia="仿宋" w:hAnsi="仿宋" w:cs="仿宋" w:hint="eastAsia"/>
            <w:lang w:eastAsia="zh-CN"/>
          </w:rPr>
          <w:t>(四)、推广与宣传活动</w:t>
        </w:r>
        <w:r>
          <w:tab/>
        </w:r>
        <w:r>
          <w:fldChar w:fldCharType="begin"/>
        </w:r>
        <w:r>
          <w:instrText xml:space="preserve"> PAGEREF _Toc30321 \h </w:instrText>
        </w:r>
        <w:r>
          <w:fldChar w:fldCharType="separate"/>
        </w:r>
        <w:r>
          <w:t>49</w:t>
        </w:r>
        <w:r>
          <w:fldChar w:fldCharType="end"/>
        </w:r>
      </w:hyperlink>
    </w:p>
    <w:p>
      <w:pPr>
        <w:pStyle w:val="TOC1"/>
        <w:tabs>
          <w:tab w:val="right" w:leader="dot" w:pos="8306"/>
        </w:tabs>
      </w:pPr>
      <w:hyperlink w:anchor="_Toc14647" w:history="1">
        <w:r>
          <w:rPr>
            <w:rFonts w:ascii="仿宋" w:eastAsia="仿宋" w:hAnsi="仿宋" w:cs="仿宋" w:hint="eastAsia"/>
            <w:lang w:eastAsia="zh-CN"/>
          </w:rPr>
          <w:t>十六、利益相关者分析与沟通计划</w:t>
        </w:r>
        <w:r>
          <w:tab/>
        </w:r>
        <w:r>
          <w:fldChar w:fldCharType="begin"/>
        </w:r>
        <w:r>
          <w:instrText xml:space="preserve"> PAGEREF _Toc14647 \h </w:instrText>
        </w:r>
        <w:r>
          <w:fldChar w:fldCharType="separate"/>
        </w:r>
        <w:r>
          <w:t>54</w:t>
        </w:r>
        <w:r>
          <w:fldChar w:fldCharType="end"/>
        </w:r>
      </w:hyperlink>
    </w:p>
    <w:p>
      <w:pPr>
        <w:pStyle w:val="TOC2"/>
        <w:tabs>
          <w:tab w:val="right" w:leader="dot" w:pos="8306"/>
        </w:tabs>
      </w:pPr>
      <w:hyperlink w:anchor="_Toc17737" w:history="1">
        <w:r>
          <w:rPr>
            <w:rFonts w:ascii="仿宋" w:eastAsia="仿宋" w:hAnsi="仿宋" w:cs="仿宋" w:hint="eastAsia"/>
            <w:lang w:eastAsia="zh-CN"/>
          </w:rPr>
          <w:t>(一)、利益相关者分析</w:t>
        </w:r>
        <w:r>
          <w:tab/>
        </w:r>
        <w:r>
          <w:fldChar w:fldCharType="begin"/>
        </w:r>
        <w:r>
          <w:instrText xml:space="preserve"> PAGEREF _Toc17737 \h </w:instrText>
        </w:r>
        <w:r>
          <w:fldChar w:fldCharType="separate"/>
        </w:r>
        <w:r>
          <w:t>54</w:t>
        </w:r>
        <w:r>
          <w:fldChar w:fldCharType="end"/>
        </w:r>
      </w:hyperlink>
    </w:p>
    <w:p>
      <w:pPr>
        <w:pStyle w:val="TOC2"/>
        <w:tabs>
          <w:tab w:val="right" w:leader="dot" w:pos="8306"/>
        </w:tabs>
      </w:pPr>
      <w:hyperlink w:anchor="_Toc28691" w:history="1">
        <w:r>
          <w:rPr>
            <w:rFonts w:ascii="仿宋" w:eastAsia="仿宋" w:hAnsi="仿宋" w:cs="仿宋" w:hint="eastAsia"/>
            <w:lang w:eastAsia="zh-CN"/>
          </w:rPr>
          <w:t>(二)、沟通计划</w:t>
        </w:r>
        <w:r>
          <w:tab/>
        </w:r>
        <w:r>
          <w:fldChar w:fldCharType="begin"/>
        </w:r>
        <w:r>
          <w:instrText xml:space="preserve"> PAGEREF _Toc28691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食醋项目的主要产品是XXXX，预计年产值为XXX万元。这一产品在市场中占据着重要的地位，其广泛的应用范围使得该食醋项目的市场前景非常广阔。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醋项目的xxx产品作为重要的原材料之一，将在多个领域发挥关键作用。其在建筑、交通、能源等方面的广泛应用将为整个产业链提供强大的支持，形成产业协同效应。食醋项目的年产值XXX万XXX万XXX万万元不仅反映了其在市场上的巨大潜力，更预示着它对国民经济的积极贡献。这种关联度高、涉及面广的产业关系，使得该食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征地面积为XXXX平方米，相当于约XX.XX亩，其中净用地面积为XXXX平方米，红线范围内相当于约XX.XX亩。这一用地规模充分考虑了食醋项目的建设需求，保障了食醋项目在合适的空间内得以充分发展。食醋项目规划的总建筑面积为XXXX平方米，其中主体工程建设占XXXX平方米，计容建筑面积达XXXX平方米。预计建筑工程的投资将达到XXXX万元，为食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购置的设备共计XXXX台（套），设备购置费用为XXXX万元。这一设备购置计划充分考虑到食醋项目的生产需求和技术要求，确保了食醋项目在生产运营中具备先进的技术装备和高效的生产能力。设备的合理配置将为食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总投资为XXXX万元，预计年实现营业收入为XXXX万元。这一产能规模的设定旨在确保食醋项目能够在投资与回报之间取得平衡，实现长期可持续的发展。食醋项目的总投资充分考虑到各个方面的需求，包括用地建设、设备购置等多个环节，以确保食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99"/>
      <w:r>
        <w:rPr>
          <w:rFonts w:ascii="仿宋" w:eastAsia="仿宋" w:hAnsi="仿宋" w:cs="仿宋" w:hint="eastAsia"/>
          <w:sz w:val="28"/>
          <w:lang w:eastAsia="zh-CN"/>
        </w:rPr>
        <w:t>二、食醋项目可持续发展</w:t>
      </w:r>
      <w:bookmarkEnd w:id="5"/>
    </w:p>
    <w:p>
      <w:pPr>
        <w:pStyle w:val="Heading2"/>
        <w:rPr>
          <w:rFonts w:ascii="仿宋" w:eastAsia="仿宋" w:hAnsi="仿宋" w:cs="仿宋" w:hint="eastAsia"/>
          <w:lang w:eastAsia="zh-CN"/>
        </w:rPr>
      </w:pPr>
      <w:bookmarkStart w:id="6" w:name="_Toc425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食醋项目团队着眼于未来，明确了可持续发展的战略方向。制定的具体可持续发展目标包括降低资源使用、采用环保技术、最大化社会效益等。这一步骤不仅有助于食醋项目在环保和社会责任方面达到最高标准，也为未来提供了明确的指引，确保食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醋项目管理周期。从食醋项目规划开始，食醋项目团队就考虑了环境和社会的因素。在执行阶段，食醋项目团队积极推动绿色技术的应用，优化资源利用。此外，关注员工的社会责任，通过培训和沟通活动提高员工对可持续发展的认知，使他们能够在日常工作中践行可持续实践。这些举措不仅为食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7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扎根于食醋项目的可持续发展理念，我们深信环保与社会责任是食醋项目成功的关键支柱。在食醋项目的每一步，我们都致力于通过创新和实践，履行对环境和社会的坚定责任。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团队通过引入先进的环保技术、建立高效的废物处理系统以及推动能源节约措施，积极履行环保责任。定期的环保监测和评估确保食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不仅致力于自身可持续发展，还注重对社会的回馈。通过支持社区食醋项目、参与慈善事业、提供培训机会等方式，食醋项目积极履行社会责任。与当地社区建立积极互动，关注员工的工作与生活平衡，以及员工的身心健康，是食醋项目在社会责任层面的关键举措。这样的实践不仅增强了食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88"/>
      <w:r>
        <w:rPr>
          <w:rFonts w:ascii="仿宋" w:eastAsia="仿宋" w:hAnsi="仿宋" w:cs="仿宋" w:hint="eastAsia"/>
          <w:sz w:val="28"/>
          <w:lang w:eastAsia="zh-CN"/>
        </w:rPr>
        <w:t>三、食醋项目建设单位说明</w:t>
      </w:r>
      <w:bookmarkEnd w:id="8"/>
    </w:p>
    <w:p>
      <w:pPr>
        <w:pStyle w:val="Heading2"/>
        <w:rPr>
          <w:rFonts w:ascii="仿宋" w:eastAsia="仿宋" w:hAnsi="仿宋" w:cs="仿宋" w:hint="eastAsia"/>
          <w:lang w:eastAsia="zh-CN"/>
        </w:rPr>
      </w:pPr>
      <w:bookmarkStart w:id="9" w:name="_Toc19657"/>
      <w:r>
        <w:rPr>
          <w:rFonts w:ascii="仿宋" w:eastAsia="仿宋" w:hAnsi="仿宋" w:cs="仿宋" w:hint="eastAsia"/>
          <w:lang w:eastAsia="zh-CN"/>
        </w:rPr>
        <w:t>(一)、食醋项目承办单位基本情况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37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醋项目承办单位的XXXX，我们着眼于实现可持续的经济效益。通过技术创新和解决方案的提供，公司预计在食醋项目执行期间将获得可观的收入增长。这一收入来源主要包括食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同时，我们注重成本控制和效率提升，以确保食醋项目的可持续盈利。透过精细的管理和资源优化，公司期望实现食醋项目利润最大化。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醋项目实施进行全面的投资评估，包括食醋项目启动阶段的资金投入和后续运营成本。通过对食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为确保公司在食醋项目实施过程中具备足够的资金流动性，公司将进行详尽的现金流分析。这包括资金需求的合理预测、食醋项目周期内的资金峰谷分析以及灵活的财务管理策略，以应对各种潜在的经济变动。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25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1038"/>
      <w:r>
        <w:rPr>
          <w:rFonts w:ascii="仿宋" w:eastAsia="仿宋" w:hAnsi="仿宋" w:cs="仿宋" w:hint="eastAsia"/>
          <w:lang w:eastAsia="zh-CN"/>
        </w:rPr>
        <w:t>(一)、食醋行业分析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醋行业一直以来都是市场的关注焦点。行业内的发展趋势、竞争态势以及潜在机会都对食醋项目的推进产生深远的影响。通过深入研究行业的整体概貌，我们将更好地理解行业的核心特征，为食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行业，技术一直是推动创新和发展的关键因素。我们将对当前技术趋势进行详尽分析，包括但不限于人工智能、大数据应用、先进制造技术等。这有助于食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醋项目成功的基础。我们将对主要竞争对手进行深入研究，包括其市场份额、产品特点、市场定位等。通过全面了解竞争对手的优势和劣势，食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223"/>
      <w:r>
        <w:rPr>
          <w:rFonts w:ascii="仿宋" w:eastAsia="仿宋" w:hAnsi="仿宋" w:cs="仿宋" w:hint="eastAsia"/>
          <w:sz w:val="28"/>
          <w:lang w:eastAsia="zh-CN"/>
        </w:rPr>
        <w:t>(二)、食醋市场分析预测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通过对市场规模的深入调研，我们将预测食醋市场未来的增长趋势。这包括市场的整体规模、各细分领域的发展趋势等。食醋项目可以根据市场的扩张速度和潜在机会，制定更符合市场需求的发展策略。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醋项目实施过程中需要充分考虑的因素。我们将对市场风险进行全面评估，包括但不限于政策法规风险、市场竞争风险、技术变革风险等。通过对潜在风险的深入分析，食醋项目可以制定相应的风险缓解策略，降低不确定性对食醋项目的影响。</w:t>
      </w:r>
    </w:p>
    <w:p>
      <w:pPr>
        <w:pStyle w:val="Heading1"/>
        <w:ind w:firstLine="560" w:firstLineChars="200"/>
        <w:rPr>
          <w:rFonts w:ascii="仿宋" w:eastAsia="仿宋" w:hAnsi="仿宋" w:cs="仿宋" w:hint="eastAsia"/>
          <w:sz w:val="28"/>
          <w:lang w:eastAsia="zh-CN"/>
        </w:rPr>
      </w:pPr>
      <w:bookmarkStart w:id="14" w:name="_Toc2964"/>
      <w:r>
        <w:rPr>
          <w:rFonts w:ascii="仿宋" w:eastAsia="仿宋" w:hAnsi="仿宋" w:cs="仿宋" w:hint="eastAsia"/>
          <w:sz w:val="28"/>
          <w:lang w:eastAsia="zh-CN"/>
        </w:rPr>
        <w:t>五、食醋项目土建工程</w:t>
      </w:r>
      <w:bookmarkEnd w:id="14"/>
    </w:p>
    <w:p>
      <w:pPr>
        <w:pStyle w:val="Heading2"/>
        <w:rPr>
          <w:rFonts w:ascii="仿宋" w:eastAsia="仿宋" w:hAnsi="仿宋" w:cs="仿宋" w:hint="eastAsia"/>
          <w:lang w:eastAsia="zh-CN"/>
        </w:rPr>
      </w:pPr>
      <w:bookmarkStart w:id="15" w:name="_Toc954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16" w:name="_Toc2089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土建工程设计中，我们将精准设定设计年限，结合食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84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12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本期工程食醋项目预计总建筑面积XXX平方米，其中：计容建筑面积XXX平方米，计划建筑工程投资XX万元，占食醋项目总投资的XX%。</w:t>
      </w:r>
    </w:p>
    <w:p>
      <w:pPr>
        <w:pStyle w:val="Heading1"/>
        <w:ind w:firstLine="560" w:firstLineChars="200"/>
        <w:rPr>
          <w:rFonts w:ascii="仿宋" w:eastAsia="仿宋" w:hAnsi="仿宋" w:cs="仿宋" w:hint="eastAsia"/>
          <w:sz w:val="28"/>
          <w:lang w:eastAsia="zh-CN"/>
        </w:rPr>
      </w:pPr>
      <w:bookmarkStart w:id="19" w:name="_Toc16688"/>
      <w:r>
        <w:rPr>
          <w:rFonts w:ascii="仿宋" w:eastAsia="仿宋" w:hAnsi="仿宋" w:cs="仿宋" w:hint="eastAsia"/>
          <w:sz w:val="28"/>
          <w:lang w:eastAsia="zh-CN"/>
        </w:rPr>
        <w:t>六、食醋项目危机管理</w:t>
      </w:r>
      <w:bookmarkEnd w:id="19"/>
    </w:p>
    <w:p>
      <w:pPr>
        <w:pStyle w:val="Heading2"/>
        <w:rPr>
          <w:rFonts w:ascii="仿宋" w:eastAsia="仿宋" w:hAnsi="仿宋" w:cs="仿宋" w:hint="eastAsia"/>
          <w:lang w:eastAsia="zh-CN"/>
        </w:rPr>
      </w:pPr>
      <w:bookmarkStart w:id="20" w:name="_Toc1413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危机管理中，危机预警与识别是确保食醋项目稳健运行的核心步骤。通过建立全面的监测机制，食醋项目团队旨在及时发现和理解潜在的风险和危机因素，以便采取及时的预防和应对措施，确保食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首先，通过深入的风险评估，食醋项目团队全面分析了整个食醋项目和各个阶段可能存在的威胁。这包括准确评估每个潜在风险的发生概率和可能影响的程度，为后续危机预警提供了有力支持。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醋项目团队着重于明确定义食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醋项目进展的持续监控，团队能够及时发现潜在问题并作出迅速反应。食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在这一阶段，团队的专业素养和反应速度将发挥至关重要的作用，以确保潜在危机能够在初期得到有效的处理，最大程度地减轻负面影响。通过危机预警与识别，食醋项目得以更有序、可控地推进。</w:t>
      </w:r>
    </w:p>
    <w:p>
      <w:pPr>
        <w:pStyle w:val="Heading2"/>
        <w:ind w:firstLine="560" w:firstLineChars="200"/>
        <w:rPr>
          <w:rFonts w:ascii="仿宋" w:eastAsia="仿宋" w:hAnsi="仿宋" w:cs="仿宋" w:hint="eastAsia"/>
          <w:sz w:val="28"/>
          <w:lang w:eastAsia="zh-CN"/>
        </w:rPr>
      </w:pPr>
      <w:bookmarkStart w:id="21" w:name="_Toc1164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暂停食醋项目进度：为遏制危机蔓延，食醋项目暂时停止进行，以便全面评估当前状况。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实时沟通：与关键利益相关者建立实时沟通机制，向他们传递食醋项目危机的实际状况，保障食醋项目核心利益。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随着危机得到初步控制，食醋项目团队转向制定恢复计划，以确保食醋项目能够从中迅速恢复。主要恢复计划包括：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修复受损的进度计划：重新评估食醋项目进度，制定修复计划，确保食醋项目尽快回归正常进程。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2" w:name="_Toc23194"/>
      <w:r>
        <w:rPr>
          <w:rFonts w:ascii="仿宋" w:eastAsia="仿宋" w:hAnsi="仿宋" w:cs="仿宋" w:hint="eastAsia"/>
          <w:sz w:val="28"/>
          <w:lang w:eastAsia="zh-CN"/>
        </w:rPr>
        <w:t>七、食醋项目人力资源管理</w:t>
      </w:r>
      <w:bookmarkEnd w:id="22"/>
    </w:p>
    <w:p>
      <w:pPr>
        <w:pStyle w:val="Heading2"/>
        <w:rPr>
          <w:rFonts w:ascii="仿宋" w:eastAsia="仿宋" w:hAnsi="仿宋" w:cs="仿宋" w:hint="eastAsia"/>
          <w:lang w:eastAsia="zh-CN"/>
        </w:rPr>
      </w:pPr>
      <w:bookmarkStart w:id="23" w:name="_Toc6269"/>
      <w:r>
        <w:rPr>
          <w:rFonts w:ascii="仿宋" w:eastAsia="仿宋" w:hAnsi="仿宋" w:cs="仿宋" w:hint="eastAsia"/>
          <w:lang w:eastAsia="zh-CN"/>
        </w:rPr>
        <w:t>(一)、建立健全的预算管理制度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初期，必须确立一个全面而系统的食醋预算体系。首先，团队需要通过详尽的成本估算和食醋项目需求分析，制定全面的预算计划。这个计划应该覆盖食醋项目的各个阶段，包括开发、执行和监测阶段，以确保在整个食醋项目生命周期内都有足够的财务支持。其次，预算体系需要明确资金的来源，确保食醋项目在各方面的经费都能够得到妥善安排。这不仅包括核心食醋项目开发的费用，还考虑了潜在的变更和应急情况的资金储备。通过建立这样一个完善的预算体系，食醋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食醋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食醋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健全的预算管理体系中，实施实时监控机制是确保食醋项目经费有效利用的关键一环。引入先进的财务管理系统，可以帮助食醋项目团队实现对预算执行情况的实时追踪。这有助于在食醋项目运行过程中及时发现潜在的预算偏差。通过实时监控，团队能够更灵活地作出调整，确保食醋项目在经费使用方面始终保持高效。这也为食醋项目管理者提供了及时的决策数据，使其能够更有信心地推进食醋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定期审查和优化预算管理体系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了预算管理体系后，团队需要定期进行审查和优化，以确保其持续的有效性。定期审查涉及对体系中各项规定和流程的回顾，以确保其与实际执行情况的契合度。同时，团队应该比对过去的预算执行数据，以识别任何潜在的改进点。通过这样的定期审查，可以及时发现并解决存在的问题，确保预算管理体系能够适应食醋项目的发展和变化。通过不断的优化，团队能够提高预算管理体系的适应性和灵活性，确保其始终符合食醋项目的最佳实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https://d.book118.com/757120115142006025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954EB"/>
    <w:rsid w:val="72895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2011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2023-12-18T01:57:00Z</dcterms:created>
  <dcterms:modified xsi:type="dcterms:W3CDTF">2023-12-18T01:57:34Z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65CC59BF96234D1783659AC590D1213D_11</vt:lpwstr>
  </property>
  <property fmtid="{D5CDD505-2E9C-101B-9397-08002B2CF9AE}" pid="3" name="KSOProductBuildVer">
    <vt:lpwstr>2052-12.1.0.15990</vt:lpwstr>
  </property>
</Properties>
</file>