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" w:line="241" w:lineRule="auto"/>
        <w:ind w:left="28"/>
        <w:rPr>
          <w:rFonts w:ascii="SimSun" w:eastAsia="SimSun" w:hAnsi="SimSun" w:cs="SimSun"/>
          <w:sz w:val="39"/>
          <w:szCs w:val="39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1235033</wp:posOffset>
            </wp:positionH>
            <wp:positionV relativeFrom="page">
              <wp:posOffset>5023163</wp:posOffset>
            </wp:positionV>
            <wp:extent cx="11602247" cy="12069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602247" cy="120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1264737</wp:posOffset>
            </wp:positionH>
            <wp:positionV relativeFrom="page">
              <wp:posOffset>17456756</wp:posOffset>
            </wp:positionV>
            <wp:extent cx="11590284" cy="11869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590284" cy="11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4"/>
          <w:sz w:val="39"/>
          <w:szCs w:val="39"/>
        </w:rPr>
        <w:t>ICS</w:t>
      </w:r>
      <w:r>
        <w:rPr>
          <w:rFonts w:ascii="SimSun" w:eastAsia="SimSun" w:hAnsi="SimSun" w:cs="SimSun"/>
          <w:spacing w:val="28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4"/>
          <w:sz w:val="39"/>
          <w:szCs w:val="39"/>
        </w:rPr>
        <w:t>29.060.20</w:t>
      </w:r>
    </w:p>
    <w:p>
      <w:pPr>
        <w:spacing w:before="2" w:line="184" w:lineRule="auto"/>
        <w:ind w:left="28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spacing w:val="-2"/>
          <w:sz w:val="51"/>
          <w:szCs w:val="51"/>
        </w:rPr>
        <w:t>K13</w:t>
      </w:r>
    </w:p>
    <w:p>
      <w:pPr>
        <w:pStyle w:val="BodyText"/>
        <w:spacing w:before="94" w:line="224" w:lineRule="auto"/>
        <w:ind w:left="28"/>
        <w:rPr>
          <w:sz w:val="39"/>
          <w:szCs w:val="39"/>
        </w:rPr>
      </w:pPr>
      <w:r>
        <w:rPr>
          <w:spacing w:val="19"/>
          <w:sz w:val="39"/>
          <w:szCs w:val="39"/>
        </w:rPr>
        <w:t>备案号：36480—2012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260" w:line="188" w:lineRule="auto"/>
        <w:ind w:left="217"/>
        <w:rPr>
          <w:sz w:val="80"/>
          <w:szCs w:val="80"/>
        </w:rPr>
      </w:pPr>
      <w:r>
        <w:rPr>
          <w:b/>
          <w:bCs/>
          <w:spacing w:val="-49"/>
          <w:sz w:val="80"/>
          <w:szCs w:val="80"/>
        </w:rPr>
        <w:t>中</w:t>
      </w:r>
      <w:r>
        <w:rPr>
          <w:spacing w:val="280"/>
          <w:sz w:val="80"/>
          <w:szCs w:val="80"/>
        </w:rPr>
        <w:t xml:space="preserve"> </w:t>
      </w:r>
      <w:r>
        <w:rPr>
          <w:b/>
          <w:bCs/>
          <w:spacing w:val="-49"/>
          <w:sz w:val="80"/>
          <w:szCs w:val="80"/>
        </w:rPr>
        <w:t>华</w:t>
      </w:r>
      <w:r>
        <w:rPr>
          <w:spacing w:val="291"/>
          <w:sz w:val="80"/>
          <w:szCs w:val="80"/>
        </w:rPr>
        <w:t xml:space="preserve"> </w:t>
      </w:r>
      <w:r>
        <w:rPr>
          <w:b/>
          <w:bCs/>
          <w:spacing w:val="-49"/>
          <w:sz w:val="80"/>
          <w:szCs w:val="80"/>
        </w:rPr>
        <w:t>人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43" w:line="2375" w:lineRule="exact"/>
        <w:ind w:firstLine="8398"/>
      </w:pPr>
      <w:r>
        <w:rPr>
          <w:position w:val="-47"/>
        </w:rPr>
        <w:drawing>
          <wp:inline distT="0" distB="0" distL="0" distR="0">
            <wp:extent cx="2701644" cy="1508156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01644" cy="1508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260" w:line="188" w:lineRule="auto"/>
        <w:rPr>
          <w:sz w:val="80"/>
          <w:szCs w:val="80"/>
        </w:rPr>
      </w:pPr>
      <w:r>
        <w:rPr>
          <w:b/>
          <w:bCs/>
          <w:spacing w:val="-42"/>
          <w:sz w:val="80"/>
          <w:szCs w:val="80"/>
        </w:rPr>
        <w:t>民</w:t>
      </w:r>
      <w:r>
        <w:rPr>
          <w:spacing w:val="287"/>
          <w:sz w:val="80"/>
          <w:szCs w:val="80"/>
        </w:rPr>
        <w:t xml:space="preserve"> </w:t>
      </w:r>
      <w:r>
        <w:rPr>
          <w:b/>
          <w:bCs/>
          <w:spacing w:val="-42"/>
          <w:sz w:val="80"/>
          <w:szCs w:val="80"/>
        </w:rPr>
        <w:t>共</w:t>
      </w:r>
      <w:r>
        <w:rPr>
          <w:spacing w:val="76"/>
          <w:sz w:val="80"/>
          <w:szCs w:val="80"/>
        </w:rPr>
        <w:t xml:space="preserve">  </w:t>
      </w:r>
      <w:r>
        <w:rPr>
          <w:b/>
          <w:bCs/>
          <w:spacing w:val="-42"/>
          <w:sz w:val="80"/>
          <w:szCs w:val="80"/>
        </w:rPr>
        <w:t>和</w:t>
      </w:r>
      <w:r>
        <w:rPr>
          <w:spacing w:val="264"/>
          <w:sz w:val="80"/>
          <w:szCs w:val="80"/>
        </w:rPr>
        <w:t xml:space="preserve"> </w:t>
      </w:r>
      <w:r>
        <w:rPr>
          <w:b/>
          <w:bCs/>
          <w:spacing w:val="-42"/>
          <w:sz w:val="80"/>
          <w:szCs w:val="80"/>
        </w:rPr>
        <w:t>国</w:t>
      </w:r>
      <w:r>
        <w:rPr>
          <w:spacing w:val="210"/>
          <w:sz w:val="80"/>
          <w:szCs w:val="80"/>
        </w:rPr>
        <w:t xml:space="preserve"> </w:t>
      </w:r>
      <w:r>
        <w:rPr>
          <w:b/>
          <w:bCs/>
          <w:spacing w:val="-42"/>
          <w:sz w:val="80"/>
          <w:szCs w:val="80"/>
        </w:rPr>
        <w:t>机</w:t>
      </w:r>
      <w:r>
        <w:rPr>
          <w:spacing w:val="209"/>
          <w:sz w:val="80"/>
          <w:szCs w:val="80"/>
        </w:rPr>
        <w:t xml:space="preserve"> </w:t>
      </w:r>
      <w:r>
        <w:rPr>
          <w:b/>
          <w:bCs/>
          <w:spacing w:val="-42"/>
          <w:sz w:val="80"/>
          <w:szCs w:val="80"/>
        </w:rPr>
        <w:t>械</w:t>
      </w:r>
      <w:r>
        <w:rPr>
          <w:spacing w:val="217"/>
          <w:sz w:val="80"/>
          <w:szCs w:val="80"/>
        </w:rPr>
        <w:t xml:space="preserve"> </w:t>
      </w:r>
      <w:r>
        <w:rPr>
          <w:b/>
          <w:bCs/>
          <w:spacing w:val="-42"/>
          <w:sz w:val="80"/>
          <w:szCs w:val="80"/>
        </w:rPr>
        <w:t>行</w:t>
      </w:r>
      <w:r>
        <w:rPr>
          <w:spacing w:val="226"/>
          <w:sz w:val="80"/>
          <w:szCs w:val="80"/>
        </w:rPr>
        <w:t xml:space="preserve"> </w:t>
      </w:r>
      <w:r>
        <w:rPr>
          <w:b/>
          <w:bCs/>
          <w:spacing w:val="-42"/>
          <w:sz w:val="80"/>
          <w:szCs w:val="80"/>
        </w:rPr>
        <w:t>业</w:t>
      </w:r>
      <w:r>
        <w:rPr>
          <w:spacing w:val="201"/>
          <w:sz w:val="80"/>
          <w:szCs w:val="80"/>
        </w:rPr>
        <w:t xml:space="preserve"> </w:t>
      </w:r>
      <w:r>
        <w:rPr>
          <w:b/>
          <w:bCs/>
          <w:spacing w:val="-42"/>
          <w:sz w:val="80"/>
          <w:szCs w:val="80"/>
        </w:rPr>
        <w:t>标</w:t>
      </w:r>
      <w:r>
        <w:rPr>
          <w:spacing w:val="220"/>
          <w:sz w:val="80"/>
          <w:szCs w:val="80"/>
        </w:rPr>
        <w:t xml:space="preserve"> </w:t>
      </w:r>
      <w:r>
        <w:rPr>
          <w:b/>
          <w:bCs/>
          <w:spacing w:val="-42"/>
          <w:sz w:val="80"/>
          <w:szCs w:val="80"/>
        </w:rPr>
        <w:t>准</w:t>
      </w:r>
    </w:p>
    <w:p>
      <w:pPr>
        <w:spacing w:line="188" w:lineRule="auto"/>
        <w:rPr>
          <w:sz w:val="80"/>
          <w:szCs w:val="80"/>
        </w:rPr>
        <w:sectPr>
          <w:pgSz w:w="21657" w:h="31680"/>
          <w:pgMar w:top="902" w:right="1411" w:bottom="0" w:left="1944" w:header="0" w:footer="0" w:gutter="0"/>
          <w:cols w:num="2" w:space="708" w:equalWidth="0">
            <w:col w:w="4453" w:space="100"/>
            <w:col w:w="13747" w:space="0"/>
          </w:cols>
        </w:sectPr>
      </w:pPr>
    </w:p>
    <w:p>
      <w:pPr>
        <w:spacing w:line="447" w:lineRule="auto"/>
        <w:rPr>
          <w:rFonts w:ascii="Arial"/>
          <w:sz w:val="21"/>
        </w:rPr>
      </w:pPr>
    </w:p>
    <w:p>
      <w:pPr>
        <w:spacing w:before="185" w:line="218" w:lineRule="auto"/>
        <w:ind w:left="12780"/>
        <w:rPr>
          <w:rFonts w:ascii="SimSun" w:eastAsia="SimSun" w:hAnsi="SimSun" w:cs="SimSun"/>
          <w:sz w:val="57"/>
          <w:szCs w:val="57"/>
        </w:rPr>
      </w:pPr>
      <w:r>
        <w:rPr>
          <w:rFonts w:ascii="SimSun" w:eastAsia="SimSun" w:hAnsi="SimSun" w:cs="SimSun"/>
          <w:b/>
          <w:bCs/>
          <w:spacing w:val="-27"/>
          <w:sz w:val="57"/>
          <w:szCs w:val="57"/>
        </w:rPr>
        <w:t>JB/T</w:t>
      </w:r>
      <w:r>
        <w:rPr>
          <w:rFonts w:ascii="SimSun" w:eastAsia="SimSun" w:hAnsi="SimSun" w:cs="SimSun"/>
          <w:spacing w:val="-27"/>
          <w:sz w:val="57"/>
          <w:szCs w:val="57"/>
        </w:rPr>
        <w:t xml:space="preserve"> </w:t>
      </w:r>
      <w:r>
        <w:rPr>
          <w:rFonts w:ascii="SimSun" w:eastAsia="SimSun" w:hAnsi="SimSun" w:cs="SimSun"/>
          <w:b/>
          <w:bCs/>
          <w:spacing w:val="-27"/>
          <w:sz w:val="57"/>
          <w:szCs w:val="57"/>
        </w:rPr>
        <w:t>8734.5—2012</w:t>
      </w:r>
    </w:p>
    <w:p>
      <w:pPr>
        <w:spacing w:before="143" w:line="219" w:lineRule="auto"/>
        <w:ind w:left="12866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1"/>
          <w:sz w:val="39"/>
          <w:szCs w:val="39"/>
        </w:rPr>
        <w:t>代替 JB/T</w:t>
      </w:r>
      <w:r>
        <w:rPr>
          <w:rFonts w:ascii="SimSun" w:eastAsia="SimSun" w:hAnsi="SimSun" w:cs="SimSun"/>
          <w:spacing w:val="182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1"/>
          <w:sz w:val="39"/>
          <w:szCs w:val="39"/>
        </w:rPr>
        <w:t>8734.5—1998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296" w:line="222" w:lineRule="auto"/>
        <w:ind w:left="3089"/>
        <w:outlineLvl w:val="0"/>
        <w:rPr>
          <w:sz w:val="91"/>
          <w:szCs w:val="91"/>
        </w:rPr>
      </w:pPr>
      <w:r>
        <w:rPr>
          <w:b/>
          <w:bCs/>
          <w:spacing w:val="38"/>
          <w:sz w:val="91"/>
          <w:szCs w:val="91"/>
        </w:rPr>
        <w:t>额定电压450/750</w:t>
      </w:r>
      <w:r>
        <w:rPr>
          <w:spacing w:val="38"/>
          <w:sz w:val="91"/>
          <w:szCs w:val="91"/>
        </w:rPr>
        <w:t xml:space="preserve"> </w:t>
      </w:r>
      <w:r>
        <w:rPr>
          <w:rFonts w:ascii="SimSun" w:eastAsia="SimSun" w:hAnsi="SimSun" w:cs="SimSun"/>
          <w:b/>
          <w:bCs/>
          <w:spacing w:val="38"/>
          <w:sz w:val="91"/>
          <w:szCs w:val="91"/>
        </w:rPr>
        <w:t>V</w:t>
      </w:r>
      <w:r>
        <w:rPr>
          <w:rFonts w:ascii="SimSun" w:eastAsia="SimSun" w:hAnsi="SimSun" w:cs="SimSun"/>
          <w:spacing w:val="38"/>
          <w:sz w:val="91"/>
          <w:szCs w:val="91"/>
        </w:rPr>
        <w:t xml:space="preserve"> </w:t>
      </w:r>
      <w:r>
        <w:rPr>
          <w:b/>
          <w:bCs/>
          <w:spacing w:val="38"/>
          <w:sz w:val="91"/>
          <w:szCs w:val="91"/>
        </w:rPr>
        <w:t>及以下</w:t>
      </w:r>
    </w:p>
    <w:p>
      <w:pPr>
        <w:pStyle w:val="BodyText"/>
        <w:spacing w:before="158" w:line="221" w:lineRule="auto"/>
        <w:ind w:left="2668"/>
        <w:outlineLvl w:val="0"/>
        <w:rPr>
          <w:sz w:val="91"/>
          <w:szCs w:val="91"/>
        </w:rPr>
      </w:pPr>
      <w:r>
        <w:rPr>
          <w:b/>
          <w:bCs/>
          <w:spacing w:val="48"/>
          <w:sz w:val="91"/>
          <w:szCs w:val="91"/>
        </w:rPr>
        <w:t>聚氯乙烯绝缘电缆电线和软线</w:t>
      </w:r>
    </w:p>
    <w:p>
      <w:pPr>
        <w:pStyle w:val="BodyText"/>
        <w:spacing w:before="210" w:line="221" w:lineRule="auto"/>
        <w:ind w:left="4604"/>
        <w:outlineLvl w:val="0"/>
        <w:rPr>
          <w:sz w:val="91"/>
          <w:szCs w:val="91"/>
        </w:rPr>
      </w:pPr>
      <w:r>
        <w:rPr>
          <w:b/>
          <w:bCs/>
          <w:spacing w:val="99"/>
          <w:sz w:val="91"/>
          <w:szCs w:val="91"/>
        </w:rPr>
        <w:t>第5部分：屏蔽电线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46" w:line="190" w:lineRule="auto"/>
        <w:ind w:left="2721"/>
        <w:rPr>
          <w:rFonts w:ascii="Times New Roman" w:eastAsia="Times New Roman" w:hAnsi="Times New Roman" w:cs="Times New Roman"/>
          <w:sz w:val="51"/>
          <w:szCs w:val="51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51"/>
          <w:szCs w:val="51"/>
        </w:rPr>
        <w:t>Polyvinyl</w:t>
      </w:r>
      <w:r>
        <w:rPr>
          <w:rFonts w:ascii="Times New Roman" w:eastAsia="Times New Roman" w:hAnsi="Times New Roman" w:cs="Times New Roman"/>
          <w:b/>
          <w:bCs/>
          <w:spacing w:val="71"/>
          <w:sz w:val="51"/>
          <w:szCs w:val="5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51"/>
          <w:szCs w:val="51"/>
        </w:rPr>
        <w:t>chloride</w:t>
      </w:r>
      <w:r>
        <w:rPr>
          <w:rFonts w:ascii="Times New Roman" w:eastAsia="Times New Roman" w:hAnsi="Times New Roman" w:cs="Times New Roman"/>
          <w:b/>
          <w:bCs/>
          <w:spacing w:val="63"/>
          <w:sz w:val="51"/>
          <w:szCs w:val="5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51"/>
          <w:szCs w:val="51"/>
        </w:rPr>
        <w:t>insulated</w:t>
      </w:r>
      <w:r>
        <w:rPr>
          <w:rFonts w:ascii="Times New Roman" w:eastAsia="Times New Roman" w:hAnsi="Times New Roman" w:cs="Times New Roman"/>
          <w:b/>
          <w:bCs/>
          <w:spacing w:val="71"/>
          <w:sz w:val="51"/>
          <w:szCs w:val="5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51"/>
          <w:szCs w:val="51"/>
        </w:rPr>
        <w:t>cables</w:t>
      </w:r>
      <w:r>
        <w:rPr>
          <w:rFonts w:ascii="Times New Roman" w:eastAsia="Times New Roman" w:hAnsi="Times New Roman" w:cs="Times New Roman"/>
          <w:b/>
          <w:bCs/>
          <w:spacing w:val="75"/>
          <w:sz w:val="51"/>
          <w:szCs w:val="5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51"/>
          <w:szCs w:val="51"/>
        </w:rPr>
        <w:t>and</w:t>
      </w:r>
      <w:r>
        <w:rPr>
          <w:rFonts w:ascii="Times New Roman" w:eastAsia="Times New Roman" w:hAnsi="Times New Roman" w:cs="Times New Roman"/>
          <w:b/>
          <w:bCs/>
          <w:spacing w:val="57"/>
          <w:sz w:val="51"/>
          <w:szCs w:val="5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51"/>
          <w:szCs w:val="51"/>
        </w:rPr>
        <w:t>wires</w:t>
      </w:r>
      <w:r>
        <w:rPr>
          <w:rFonts w:ascii="Times New Roman" w:eastAsia="Times New Roman" w:hAnsi="Times New Roman" w:cs="Times New Roman"/>
          <w:b/>
          <w:bCs/>
          <w:spacing w:val="75"/>
          <w:sz w:val="51"/>
          <w:szCs w:val="5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51"/>
          <w:szCs w:val="51"/>
        </w:rPr>
        <w:t>and</w:t>
      </w:r>
      <w:r>
        <w:rPr>
          <w:rFonts w:ascii="Times New Roman" w:eastAsia="Times New Roman" w:hAnsi="Times New Roman" w:cs="Times New Roman"/>
          <w:b/>
          <w:bCs/>
          <w:spacing w:val="71"/>
          <w:sz w:val="51"/>
          <w:szCs w:val="5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51"/>
          <w:szCs w:val="51"/>
        </w:rPr>
        <w:t>cords</w:t>
      </w:r>
    </w:p>
    <w:p>
      <w:pPr>
        <w:spacing w:before="250" w:line="189" w:lineRule="auto"/>
        <w:ind w:left="3553"/>
        <w:rPr>
          <w:rFonts w:ascii="Times New Roman" w:eastAsia="Times New Roman" w:hAnsi="Times New Roman" w:cs="Times New Roman"/>
          <w:sz w:val="57"/>
          <w:szCs w:val="57"/>
        </w:rPr>
      </w:pPr>
      <w:r>
        <w:rPr>
          <w:rFonts w:ascii="Times New Roman" w:eastAsia="Times New Roman" w:hAnsi="Times New Roman" w:cs="Times New Roman"/>
          <w:b/>
          <w:bCs/>
          <w:spacing w:val="-14"/>
          <w:sz w:val="57"/>
          <w:szCs w:val="57"/>
        </w:rPr>
        <w:t>of rated voltages up to and including 450/750 V</w:t>
      </w:r>
    </w:p>
    <w:p>
      <w:pPr>
        <w:spacing w:before="311" w:line="190" w:lineRule="auto"/>
        <w:ind w:left="6134"/>
        <w:rPr>
          <w:rFonts w:ascii="Times New Roman" w:eastAsia="Times New Roman" w:hAnsi="Times New Roman" w:cs="Times New Roman"/>
          <w:sz w:val="51"/>
          <w:szCs w:val="51"/>
        </w:rPr>
      </w:pPr>
      <w:r>
        <w:rPr>
          <w:rFonts w:ascii="Times New Roman" w:eastAsia="Times New Roman" w:hAnsi="Times New Roman" w:cs="Times New Roman"/>
          <w:b/>
          <w:bCs/>
          <w:spacing w:val="6"/>
          <w:sz w:val="51"/>
          <w:szCs w:val="51"/>
        </w:rPr>
        <w:t>—</w:t>
      </w:r>
      <w:r>
        <w:rPr>
          <w:rFonts w:ascii="Times New Roman" w:eastAsia="Times New Roman" w:hAnsi="Times New Roman" w:cs="Times New Roman"/>
          <w:b/>
          <w:bCs/>
          <w:sz w:val="51"/>
          <w:szCs w:val="51"/>
        </w:rPr>
        <w:t>Part</w:t>
      </w:r>
      <w:r>
        <w:rPr>
          <w:rFonts w:ascii="Times New Roman" w:eastAsia="Times New Roman" w:hAnsi="Times New Roman" w:cs="Times New Roman"/>
          <w:b/>
          <w:bCs/>
          <w:spacing w:val="48"/>
          <w:sz w:val="51"/>
          <w:szCs w:val="51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6"/>
          <w:sz w:val="51"/>
          <w:szCs w:val="51"/>
        </w:rPr>
        <w:t>5:</w:t>
      </w:r>
      <w:r>
        <w:rPr>
          <w:rFonts w:ascii="Times New Roman" w:eastAsia="Times New Roman" w:hAnsi="Times New Roman" w:cs="Times New Roman"/>
          <w:b/>
          <w:bCs/>
          <w:sz w:val="51"/>
          <w:szCs w:val="51"/>
        </w:rPr>
        <w:t>Screened</w:t>
      </w:r>
      <w:r>
        <w:rPr>
          <w:rFonts w:ascii="Times New Roman" w:eastAsia="Times New Roman" w:hAnsi="Times New Roman" w:cs="Times New Roman"/>
          <w:b/>
          <w:bCs/>
          <w:spacing w:val="41"/>
          <w:sz w:val="51"/>
          <w:szCs w:val="51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51"/>
          <w:szCs w:val="51"/>
        </w:rPr>
        <w:t>wires</w:t>
      </w: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  <w:sectPr>
          <w:type w:val="continuous"/>
          <w:pgSz w:w="21657" w:h="31680"/>
          <w:pgMar w:top="902" w:right="1411" w:bottom="0" w:left="1944" w:header="0" w:footer="0" w:gutter="0"/>
          <w:pgNumType w:start="2"/>
          <w:cols w:num="1" w:space="708" w:equalWidth="0">
            <w:col w:w="18300" w:space="0"/>
          </w:cols>
        </w:sectPr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ectPr>
          <w:type w:val="nextPage"/>
          <w:pgSz w:w="21657" w:h="31680"/>
          <w:pgMar w:top="902" w:right="1411" w:bottom="0" w:left="1944" w:header="0" w:footer="0" w:gutter="0"/>
          <w:pgNumType w:start="3"/>
          <w:cols w:num="1" w:space="708" w:equalWidth="0">
            <w:col w:w="18300" w:space="0"/>
          </w:cols>
          <w:titlePg w:val="0"/>
        </w:sectPr>
      </w:pPr>
    </w:p>
    <w:p>
      <w:pPr>
        <w:pStyle w:val="BodyText"/>
        <w:spacing w:before="106" w:line="196" w:lineRule="auto"/>
        <w:ind w:left="138"/>
        <w:rPr>
          <w:sz w:val="51"/>
          <w:szCs w:val="51"/>
        </w:rPr>
      </w:pPr>
      <w:r>
        <w:rPr>
          <w:b/>
          <w:bCs/>
          <w:spacing w:val="14"/>
          <w:sz w:val="51"/>
          <w:szCs w:val="51"/>
        </w:rPr>
        <w:t>2012-05-24发布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24" w:line="189" w:lineRule="auto"/>
        <w:rPr>
          <w:sz w:val="51"/>
          <w:szCs w:val="51"/>
        </w:rPr>
      </w:pPr>
      <w:r>
        <w:rPr>
          <w:b/>
          <w:bCs/>
          <w:spacing w:val="-6"/>
          <w:sz w:val="51"/>
          <w:szCs w:val="51"/>
        </w:rPr>
        <w:t>2012-11-01</w:t>
      </w:r>
      <w:r>
        <w:rPr>
          <w:spacing w:val="41"/>
          <w:sz w:val="51"/>
          <w:szCs w:val="51"/>
        </w:rPr>
        <w:t xml:space="preserve"> </w:t>
      </w:r>
      <w:r>
        <w:rPr>
          <w:b/>
          <w:bCs/>
          <w:spacing w:val="-6"/>
          <w:sz w:val="51"/>
          <w:szCs w:val="51"/>
        </w:rPr>
        <w:t>实施</w:t>
      </w:r>
    </w:p>
    <w:p>
      <w:pPr>
        <w:spacing w:line="189" w:lineRule="auto"/>
        <w:rPr>
          <w:sz w:val="51"/>
          <w:szCs w:val="51"/>
        </w:rPr>
        <w:sectPr>
          <w:type w:val="continuous"/>
          <w:pgSz w:w="21657" w:h="31680"/>
          <w:pgMar w:top="902" w:right="1411" w:bottom="0" w:left="1944" w:header="0" w:footer="0" w:gutter="0"/>
          <w:pgNumType w:start="4"/>
          <w:cols w:num="2" w:space="708" w:equalWidth="0">
            <w:col w:w="14289" w:space="100"/>
            <w:col w:w="3911" w:space="0"/>
          </w:cols>
        </w:sect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224" w:line="188" w:lineRule="auto"/>
        <w:ind w:left="2141"/>
      </w:pPr>
      <w:r>
        <w:rPr>
          <w:b/>
          <w:bCs/>
          <w:spacing w:val="-45"/>
        </w:rPr>
        <w:t>中</w:t>
      </w:r>
      <w:r>
        <w:rPr>
          <w:spacing w:val="-105"/>
        </w:rPr>
        <w:t xml:space="preserve"> </w:t>
      </w:r>
      <w:r>
        <w:rPr>
          <w:b/>
          <w:bCs/>
          <w:spacing w:val="-45"/>
        </w:rPr>
        <w:t>华</w:t>
      </w:r>
      <w:r>
        <w:rPr>
          <w:spacing w:val="-97"/>
        </w:rPr>
        <w:t xml:space="preserve"> </w:t>
      </w:r>
      <w:r>
        <w:rPr>
          <w:b/>
          <w:bCs/>
          <w:spacing w:val="-45"/>
        </w:rPr>
        <w:t>人</w:t>
      </w:r>
      <w:r>
        <w:rPr>
          <w:spacing w:val="-45"/>
        </w:rPr>
        <w:t xml:space="preserve"> </w:t>
      </w:r>
      <w:r>
        <w:rPr>
          <w:b/>
          <w:bCs/>
          <w:spacing w:val="-45"/>
        </w:rPr>
        <w:t>民</w:t>
      </w:r>
      <w:r>
        <w:rPr>
          <w:spacing w:val="-100"/>
        </w:rPr>
        <w:t xml:space="preserve"> </w:t>
      </w:r>
      <w:r>
        <w:rPr>
          <w:b/>
          <w:bCs/>
          <w:spacing w:val="-45"/>
        </w:rPr>
        <w:t>共</w:t>
      </w:r>
      <w:r>
        <w:rPr>
          <w:spacing w:val="-105"/>
        </w:rPr>
        <w:t xml:space="preserve"> </w:t>
      </w:r>
      <w:r>
        <w:rPr>
          <w:b/>
          <w:bCs/>
          <w:spacing w:val="-45"/>
        </w:rPr>
        <w:t>和</w:t>
      </w:r>
      <w:r>
        <w:rPr>
          <w:spacing w:val="-67"/>
        </w:rPr>
        <w:t xml:space="preserve"> </w:t>
      </w:r>
      <w:r>
        <w:rPr>
          <w:b/>
          <w:bCs/>
          <w:spacing w:val="-45"/>
        </w:rPr>
        <w:t>国</w:t>
      </w:r>
      <w:r>
        <w:rPr>
          <w:spacing w:val="-105"/>
        </w:rPr>
        <w:t xml:space="preserve"> </w:t>
      </w:r>
      <w:r>
        <w:rPr>
          <w:b/>
          <w:bCs/>
          <w:spacing w:val="-45"/>
        </w:rPr>
        <w:t>工</w:t>
      </w:r>
      <w:r>
        <w:rPr>
          <w:spacing w:val="-100"/>
        </w:rPr>
        <w:t xml:space="preserve"> </w:t>
      </w:r>
      <w:r>
        <w:rPr>
          <w:b/>
          <w:bCs/>
          <w:spacing w:val="-45"/>
        </w:rPr>
        <w:t>业</w:t>
      </w:r>
      <w:r>
        <w:rPr>
          <w:spacing w:val="-105"/>
        </w:rPr>
        <w:t xml:space="preserve"> </w:t>
      </w:r>
      <w:r>
        <w:rPr>
          <w:b/>
          <w:bCs/>
          <w:spacing w:val="-45"/>
        </w:rPr>
        <w:t>和</w:t>
      </w:r>
      <w:r>
        <w:rPr>
          <w:spacing w:val="-108"/>
        </w:rPr>
        <w:t xml:space="preserve"> </w:t>
      </w:r>
      <w:r>
        <w:rPr>
          <w:b/>
          <w:bCs/>
          <w:spacing w:val="-45"/>
        </w:rPr>
        <w:t>信</w:t>
      </w:r>
      <w:r>
        <w:rPr>
          <w:spacing w:val="-103"/>
        </w:rPr>
        <w:t xml:space="preserve"> </w:t>
      </w:r>
      <w:r>
        <w:rPr>
          <w:b/>
          <w:bCs/>
          <w:spacing w:val="-45"/>
        </w:rPr>
        <w:t>息</w:t>
      </w:r>
      <w:r>
        <w:rPr>
          <w:spacing w:val="-105"/>
        </w:rPr>
        <w:t xml:space="preserve"> </w:t>
      </w:r>
      <w:r>
        <w:rPr>
          <w:b/>
          <w:bCs/>
          <w:spacing w:val="-45"/>
        </w:rPr>
        <w:t>化</w:t>
      </w:r>
      <w:r>
        <w:rPr>
          <w:spacing w:val="-91"/>
        </w:rPr>
        <w:t xml:space="preserve"> </w:t>
      </w:r>
      <w:r>
        <w:rPr>
          <w:b/>
          <w:bCs/>
          <w:spacing w:val="-45"/>
        </w:rPr>
        <w:t>部</w:t>
      </w:r>
      <w:r>
        <w:rPr>
          <w:spacing w:val="-103"/>
        </w:rPr>
        <w:t xml:space="preserve"> </w:t>
      </w:r>
      <w:r>
        <w:rPr>
          <w:b/>
          <w:bCs/>
          <w:spacing w:val="-45"/>
        </w:rPr>
        <w:t>发</w:t>
      </w:r>
      <w:r>
        <w:rPr>
          <w:spacing w:val="-113"/>
        </w:rPr>
        <w:t xml:space="preserve"> </w:t>
      </w:r>
      <w:r>
        <w:rPr>
          <w:b/>
          <w:bCs/>
          <w:spacing w:val="-45"/>
        </w:rPr>
        <w:t>布</w:t>
      </w:r>
    </w:p>
    <w:p>
      <w:pPr>
        <w:spacing w:line="188" w:lineRule="auto"/>
        <w:sectPr>
          <w:type w:val="continuous"/>
          <w:pgSz w:w="21657" w:h="31680"/>
          <w:pgMar w:top="902" w:right="1411" w:bottom="0" w:left="1944" w:header="0" w:footer="0" w:gutter="0"/>
          <w:pgNumType w:start="5"/>
          <w:cols w:num="1" w:space="708" w:equalWidth="0">
            <w:col w:w="18300" w:space="0"/>
          </w:cols>
        </w:sectPr>
      </w:pPr>
    </w:p>
    <w:p>
      <w:pPr>
        <w:spacing w:before="55" w:line="189" w:lineRule="auto"/>
        <w:jc w:val="right"/>
        <w:outlineLvl w:val="1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39"/>
          <w:szCs w:val="39"/>
        </w:rPr>
        <w:t>JB/ T</w:t>
      </w:r>
      <w:r>
        <w:rPr>
          <w:rFonts w:ascii="Times New Roman" w:eastAsia="Times New Roman" w:hAnsi="Times New Roman" w:cs="Times New Roman"/>
          <w:b/>
          <w:bCs/>
          <w:spacing w:val="21"/>
          <w:sz w:val="39"/>
          <w:szCs w:val="39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pacing w:val="-5"/>
          <w:sz w:val="39"/>
          <w:szCs w:val="39"/>
        </w:rPr>
        <w:t>8734.5—2012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82" w:line="220" w:lineRule="auto"/>
        <w:ind w:left="7703"/>
        <w:rPr>
          <w:rFonts w:ascii="SimSun" w:eastAsia="SimSun" w:hAnsi="SimSun" w:cs="SimSun"/>
          <w:sz w:val="56"/>
          <w:szCs w:val="56"/>
        </w:rPr>
      </w:pPr>
      <w:bookmarkStart w:id="0" w:name="bookmark1"/>
      <w:bookmarkEnd w:id="0"/>
      <w:r>
        <w:rPr>
          <w:rFonts w:ascii="SimSun" w:eastAsia="SimSun" w:hAnsi="SimSun" w:cs="SimSun"/>
          <w:b/>
          <w:bCs/>
          <w:spacing w:val="-70"/>
          <w:sz w:val="56"/>
          <w:szCs w:val="56"/>
        </w:rPr>
        <w:t>目</w:t>
      </w:r>
      <w:r>
        <w:rPr>
          <w:rFonts w:ascii="SimSun" w:eastAsia="SimSun" w:hAnsi="SimSun" w:cs="SimSun"/>
          <w:spacing w:val="59"/>
          <w:sz w:val="56"/>
          <w:szCs w:val="56"/>
        </w:rPr>
        <w:t xml:space="preserve">    </w:t>
      </w:r>
      <w:r>
        <w:rPr>
          <w:rFonts w:ascii="SimSun" w:eastAsia="SimSun" w:hAnsi="SimSun" w:cs="SimSun"/>
          <w:b/>
          <w:bCs/>
          <w:spacing w:val="-70"/>
          <w:sz w:val="56"/>
          <w:szCs w:val="56"/>
        </w:rPr>
        <w:t>次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39"/>
          <w:szCs w:val="39"/>
        </w:rPr>
        <w:id w:val="806817204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39"/>
          <w:szCs w:val="39"/>
        </w:rPr>
      </w:sdtEndPr>
      <w:sdtContent>
        <w:p>
          <w:pPr>
            <w:tabs>
              <w:tab w:val="right" w:leader="dot" w:pos="17505"/>
            </w:tabs>
            <w:spacing w:before="127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spacing w:val="3"/>
              <w:sz w:val="39"/>
              <w:szCs w:val="39"/>
            </w:rPr>
            <w:t>前言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0"/>
              <w:sz w:val="39"/>
              <w:szCs w:val="3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39"/>
              <w:szCs w:val="39"/>
            </w:rPr>
            <w:t>Ⅱ</w:t>
          </w:r>
        </w:p>
        <w:p>
          <w:pPr>
            <w:tabs>
              <w:tab w:val="right" w:leader="dot" w:pos="17541"/>
            </w:tabs>
            <w:spacing w:before="118" w:line="221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-39"/>
              <w:sz w:val="39"/>
              <w:szCs w:val="39"/>
            </w:rPr>
            <w:t>1</w:t>
          </w:r>
          <w:r>
            <w:rPr>
              <w:rFonts w:ascii="Times New Roman" w:eastAsia="Times New Roman" w:hAnsi="Times New Roman" w:cs="Times New Roman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-39"/>
              <w:sz w:val="39"/>
              <w:szCs w:val="39"/>
            </w:rPr>
            <w:t>范</w:t>
          </w:r>
          <w:r>
            <w:rPr>
              <w:rFonts w:ascii="SimSun" w:eastAsia="SimSun" w:hAnsi="SimSun" w:cs="SimSun"/>
              <w:spacing w:val="-42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-39"/>
              <w:sz w:val="39"/>
              <w:szCs w:val="39"/>
            </w:rPr>
            <w:t>围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2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1</w:t>
            </w:r>
          </w:hyperlink>
        </w:p>
        <w:p>
          <w:pPr>
            <w:tabs>
              <w:tab w:val="right" w:leader="dot" w:pos="17560"/>
            </w:tabs>
            <w:spacing w:before="110" w:line="221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0"/>
              <w:sz w:val="39"/>
              <w:szCs w:val="39"/>
            </w:rPr>
            <w:t>2</w:t>
          </w:r>
          <w:r>
            <w:rPr>
              <w:rFonts w:ascii="Times New Roman" w:eastAsia="Times New Roman" w:hAnsi="Times New Roman" w:cs="Times New Roman"/>
              <w:spacing w:val="3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10"/>
              <w:sz w:val="39"/>
              <w:szCs w:val="39"/>
            </w:rPr>
            <w:t>规范性引用文件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  <w:spacing w:val="-60"/>
                <w:sz w:val="39"/>
                <w:szCs w:val="39"/>
              </w:rPr>
              <w:t>1</w:t>
            </w:r>
          </w:hyperlink>
        </w:p>
        <w:p>
          <w:pPr>
            <w:tabs>
              <w:tab w:val="right" w:leader="dot" w:pos="17570"/>
            </w:tabs>
            <w:spacing w:before="150" w:line="221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8"/>
              <w:sz w:val="39"/>
              <w:szCs w:val="39"/>
            </w:rPr>
            <w:t xml:space="preserve">3    </w:t>
          </w:r>
          <w:r>
            <w:rPr>
              <w:rFonts w:ascii="SimSun" w:eastAsia="SimSun" w:hAnsi="SimSun" w:cs="SimSun"/>
              <w:spacing w:val="8"/>
              <w:sz w:val="39"/>
              <w:szCs w:val="39"/>
            </w:rPr>
            <w:t>使用特性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4" w:history="1">
            <w:r>
              <w:rPr>
                <w:rFonts w:ascii="Times New Roman" w:eastAsia="Times New Roman" w:hAnsi="Times New Roman" w:cs="Times New Roman"/>
                <w:spacing w:val="-61"/>
                <w:sz w:val="39"/>
                <w:szCs w:val="39"/>
              </w:rPr>
              <w:t>1</w:t>
            </w:r>
          </w:hyperlink>
        </w:p>
        <w:p>
          <w:pPr>
            <w:tabs>
              <w:tab w:val="right" w:leader="dot" w:pos="17524"/>
            </w:tabs>
            <w:spacing w:before="145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4"/>
              <w:sz w:val="39"/>
              <w:szCs w:val="39"/>
            </w:rPr>
            <w:t>4</w:t>
          </w:r>
          <w:r>
            <w:rPr>
              <w:rFonts w:ascii="Times New Roman" w:eastAsia="Times New Roman" w:hAnsi="Times New Roman" w:cs="Times New Roman"/>
              <w:spacing w:val="29"/>
              <w:sz w:val="39"/>
              <w:szCs w:val="39"/>
            </w:rPr>
            <w:t xml:space="preserve">   </w:t>
          </w:r>
          <w:r>
            <w:rPr>
              <w:rFonts w:ascii="SimSun" w:eastAsia="SimSun" w:hAnsi="SimSun" w:cs="SimSun"/>
              <w:spacing w:val="14"/>
              <w:sz w:val="39"/>
              <w:szCs w:val="39"/>
            </w:rPr>
            <w:t>型号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2</w:t>
            </w:r>
          </w:hyperlink>
        </w:p>
        <w:p>
          <w:pPr>
            <w:tabs>
              <w:tab w:val="right" w:leader="dot" w:pos="17485"/>
            </w:tabs>
            <w:spacing w:before="116" w:line="221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9"/>
              <w:sz w:val="39"/>
              <w:szCs w:val="39"/>
            </w:rPr>
            <w:t xml:space="preserve">5    </w:t>
          </w:r>
          <w:r>
            <w:rPr>
              <w:rFonts w:ascii="SimSun" w:eastAsia="SimSun" w:hAnsi="SimSun" w:cs="SimSun"/>
              <w:spacing w:val="9"/>
              <w:sz w:val="39"/>
              <w:szCs w:val="39"/>
            </w:rPr>
            <w:t>规格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2"/>
              <w:sz w:val="39"/>
              <w:szCs w:val="39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2</w:t>
            </w:r>
          </w:hyperlink>
        </w:p>
        <w:p>
          <w:pPr>
            <w:tabs>
              <w:tab w:val="right" w:leader="dot" w:pos="17541"/>
            </w:tabs>
            <w:spacing w:before="132" w:line="221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0"/>
              <w:sz w:val="39"/>
              <w:szCs w:val="39"/>
            </w:rPr>
            <w:t>6</w:t>
          </w:r>
          <w:r>
            <w:rPr>
              <w:rFonts w:ascii="Times New Roman" w:eastAsia="Times New Roman" w:hAnsi="Times New Roman" w:cs="Times New Roman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10"/>
              <w:sz w:val="39"/>
              <w:szCs w:val="39"/>
            </w:rPr>
            <w:t>技术要求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2</w:t>
            </w:r>
          </w:hyperlink>
        </w:p>
        <w:p>
          <w:pPr>
            <w:tabs>
              <w:tab w:val="right" w:leader="dot" w:pos="17545"/>
            </w:tabs>
            <w:spacing w:before="116" w:line="221" w:lineRule="auto"/>
            <w:ind w:left="402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7"/>
              <w:sz w:val="39"/>
              <w:szCs w:val="39"/>
            </w:rPr>
            <w:t>6.1</w:t>
          </w:r>
          <w:r>
            <w:rPr>
              <w:rFonts w:ascii="Times New Roman" w:eastAsia="Times New Roman" w:hAnsi="Times New Roman" w:cs="Times New Roman"/>
              <w:spacing w:val="8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7"/>
              <w:sz w:val="39"/>
              <w:szCs w:val="39"/>
            </w:rPr>
            <w:t>总则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2</w:t>
            </w:r>
          </w:hyperlink>
        </w:p>
        <w:p>
          <w:pPr>
            <w:tabs>
              <w:tab w:val="right" w:leader="dot" w:pos="17545"/>
            </w:tabs>
            <w:spacing w:before="132" w:line="222" w:lineRule="auto"/>
            <w:ind w:left="402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5"/>
              <w:sz w:val="39"/>
              <w:szCs w:val="39"/>
            </w:rPr>
            <w:t>6.2</w:t>
          </w:r>
          <w:r>
            <w:rPr>
              <w:rFonts w:ascii="Times New Roman" w:eastAsia="Times New Roman" w:hAnsi="Times New Roman" w:cs="Times New Roman"/>
              <w:spacing w:val="6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5"/>
              <w:sz w:val="39"/>
              <w:szCs w:val="39"/>
            </w:rPr>
            <w:t>导体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2</w:t>
            </w:r>
          </w:hyperlink>
        </w:p>
        <w:p>
          <w:pPr>
            <w:tabs>
              <w:tab w:val="right" w:leader="dot" w:pos="17560"/>
            </w:tabs>
            <w:spacing w:before="103" w:line="223" w:lineRule="auto"/>
            <w:ind w:left="402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6"/>
              <w:sz w:val="39"/>
              <w:szCs w:val="39"/>
            </w:rPr>
            <w:t xml:space="preserve">6.3    </w:t>
          </w:r>
          <w:r>
            <w:rPr>
              <w:rFonts w:ascii="SimSun" w:eastAsia="SimSun" w:hAnsi="SimSun" w:cs="SimSun"/>
              <w:spacing w:val="6"/>
              <w:sz w:val="39"/>
              <w:szCs w:val="39"/>
            </w:rPr>
            <w:t>绝缘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2</w:t>
            </w:r>
          </w:hyperlink>
        </w:p>
        <w:p>
          <w:pPr>
            <w:tabs>
              <w:tab w:val="right" w:leader="dot" w:pos="17563"/>
            </w:tabs>
            <w:spacing w:before="141" w:line="221" w:lineRule="auto"/>
            <w:ind w:left="402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7"/>
              <w:sz w:val="39"/>
              <w:szCs w:val="39"/>
            </w:rPr>
            <w:t>6.4</w:t>
          </w:r>
          <w:r>
            <w:rPr>
              <w:rFonts w:ascii="Times New Roman" w:eastAsia="Times New Roman" w:hAnsi="Times New Roman" w:cs="Times New Roman"/>
              <w:spacing w:val="32"/>
              <w:sz w:val="39"/>
              <w:szCs w:val="39"/>
            </w:rPr>
            <w:t xml:space="preserve">   </w:t>
          </w:r>
          <w:r>
            <w:rPr>
              <w:rFonts w:ascii="SimSun" w:eastAsia="SimSun" w:hAnsi="SimSun" w:cs="SimSun"/>
              <w:spacing w:val="7"/>
              <w:sz w:val="39"/>
              <w:szCs w:val="39"/>
            </w:rPr>
            <w:t>绝缘线芯成缆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3</w:t>
            </w:r>
          </w:hyperlink>
        </w:p>
        <w:p>
          <w:pPr>
            <w:tabs>
              <w:tab w:val="right" w:leader="dot" w:pos="17525"/>
            </w:tabs>
            <w:spacing w:before="113" w:line="221" w:lineRule="auto"/>
            <w:ind w:left="402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5"/>
              <w:sz w:val="39"/>
              <w:szCs w:val="39"/>
            </w:rPr>
            <w:t xml:space="preserve">6.5    </w:t>
          </w:r>
          <w:r>
            <w:rPr>
              <w:rFonts w:ascii="SimSun" w:eastAsia="SimSun" w:hAnsi="SimSun" w:cs="SimSun"/>
              <w:spacing w:val="5"/>
              <w:sz w:val="39"/>
              <w:szCs w:val="39"/>
            </w:rPr>
            <w:t>屏蔽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3</w:t>
            </w:r>
          </w:hyperlink>
        </w:p>
        <w:p>
          <w:pPr>
            <w:tabs>
              <w:tab w:val="right" w:leader="dot" w:pos="17496"/>
            </w:tabs>
            <w:spacing w:before="134" w:line="221" w:lineRule="auto"/>
            <w:ind w:left="402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7"/>
              <w:sz w:val="39"/>
              <w:szCs w:val="39"/>
            </w:rPr>
            <w:t>6.6</w:t>
          </w:r>
          <w:r>
            <w:rPr>
              <w:rFonts w:ascii="Times New Roman" w:eastAsia="Times New Roman" w:hAnsi="Times New Roman" w:cs="Times New Roman"/>
              <w:spacing w:val="11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7"/>
              <w:sz w:val="39"/>
              <w:szCs w:val="39"/>
            </w:rPr>
            <w:t>护套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7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3</w:t>
            </w:r>
          </w:hyperlink>
        </w:p>
        <w:p>
          <w:pPr>
            <w:tabs>
              <w:tab w:val="right" w:leader="dot" w:pos="17535"/>
            </w:tabs>
            <w:spacing w:before="128" w:line="220" w:lineRule="auto"/>
            <w:ind w:left="402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5"/>
              <w:sz w:val="39"/>
              <w:szCs w:val="39"/>
            </w:rPr>
            <w:t xml:space="preserve">6.7    </w:t>
          </w:r>
          <w:r>
            <w:rPr>
              <w:rFonts w:ascii="SimSun" w:eastAsia="SimSun" w:hAnsi="SimSun" w:cs="SimSun"/>
              <w:spacing w:val="5"/>
              <w:sz w:val="39"/>
              <w:szCs w:val="39"/>
            </w:rPr>
            <w:t>外形尺寸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8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3</w:t>
            </w:r>
          </w:hyperlink>
        </w:p>
        <w:p>
          <w:pPr>
            <w:tabs>
              <w:tab w:val="right" w:leader="dot" w:pos="17508"/>
            </w:tabs>
            <w:spacing w:before="125" w:line="221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5"/>
              <w:sz w:val="39"/>
              <w:szCs w:val="39"/>
            </w:rPr>
            <w:t>7</w:t>
          </w:r>
          <w:r>
            <w:rPr>
              <w:rFonts w:ascii="Times New Roman" w:eastAsia="Times New Roman" w:hAnsi="Times New Roman" w:cs="Times New Roman"/>
              <w:spacing w:val="32"/>
              <w:sz w:val="39"/>
              <w:szCs w:val="39"/>
            </w:rPr>
            <w:t xml:space="preserve">   </w:t>
          </w:r>
          <w:r>
            <w:rPr>
              <w:rFonts w:ascii="SimSun" w:eastAsia="SimSun" w:hAnsi="SimSun" w:cs="SimSun"/>
              <w:spacing w:val="15"/>
              <w:sz w:val="39"/>
              <w:szCs w:val="39"/>
            </w:rPr>
            <w:t>检验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9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8</w:t>
            </w:r>
          </w:hyperlink>
        </w:p>
        <w:p>
          <w:pPr>
            <w:tabs>
              <w:tab w:val="right" w:leader="dot" w:pos="17533"/>
            </w:tabs>
            <w:spacing w:before="173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spacing w:val="3"/>
              <w:sz w:val="39"/>
              <w:szCs w:val="39"/>
            </w:rPr>
            <w:t>表</w:t>
          </w:r>
          <w:r>
            <w:rPr>
              <w:rFonts w:ascii="SimSun" w:eastAsia="SimSun" w:hAnsi="SimSun" w:cs="SimSun"/>
              <w:spacing w:val="-41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3"/>
              <w:sz w:val="39"/>
              <w:szCs w:val="39"/>
            </w:rPr>
            <w:t>1</w:t>
          </w:r>
          <w:r>
            <w:rPr>
              <w:rFonts w:ascii="SimSun" w:eastAsia="SimSun" w:hAnsi="SimSun" w:cs="SimSun"/>
              <w:spacing w:val="134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3"/>
              <w:sz w:val="39"/>
              <w:szCs w:val="39"/>
            </w:rPr>
            <w:t>型号名称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8"/>
              <w:sz w:val="39"/>
              <w:szCs w:val="39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2</w:t>
            </w:r>
          </w:hyperlink>
        </w:p>
        <w:p>
          <w:pPr>
            <w:tabs>
              <w:tab w:val="right" w:leader="dot" w:pos="17485"/>
            </w:tabs>
            <w:spacing w:before="107" w:line="221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spacing w:val="7"/>
              <w:sz w:val="39"/>
              <w:szCs w:val="39"/>
            </w:rPr>
            <w:t>表</w:t>
          </w:r>
          <w:r>
            <w:rPr>
              <w:rFonts w:ascii="SimSun" w:eastAsia="SimSun" w:hAnsi="SimSun" w:cs="SimSun"/>
              <w:spacing w:val="-37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7"/>
              <w:sz w:val="39"/>
              <w:szCs w:val="39"/>
            </w:rPr>
            <w:t>2</w:t>
          </w:r>
          <w:r>
            <w:rPr>
              <w:rFonts w:ascii="SimSun" w:eastAsia="SimSun" w:hAnsi="SimSun" w:cs="SimSun"/>
              <w:spacing w:val="168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7"/>
              <w:sz w:val="39"/>
              <w:szCs w:val="39"/>
            </w:rPr>
            <w:t>规格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95"/>
              <w:sz w:val="39"/>
              <w:szCs w:val="39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2</w:t>
            </w:r>
          </w:hyperlink>
        </w:p>
        <w:p>
          <w:pPr>
            <w:tabs>
              <w:tab w:val="right" w:leader="dot" w:pos="17496"/>
            </w:tabs>
            <w:spacing w:before="132" w:line="221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spacing w:val="9"/>
              <w:sz w:val="39"/>
              <w:szCs w:val="39"/>
            </w:rPr>
            <w:t>表3</w:t>
          </w:r>
          <w:r>
            <w:rPr>
              <w:rFonts w:ascii="SimSun" w:eastAsia="SimSun" w:hAnsi="SimSun" w:cs="SimSun"/>
              <w:spacing w:val="207"/>
              <w:sz w:val="39"/>
              <w:szCs w:val="3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39"/>
              <w:szCs w:val="39"/>
            </w:rPr>
            <w:t>AVP</w:t>
          </w:r>
          <w:r>
            <w:rPr>
              <w:rFonts w:ascii="Times New Roman" w:eastAsia="Times New Roman" w:hAnsi="Times New Roman" w:cs="Times New Roman"/>
              <w:spacing w:val="-28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9"/>
              <w:sz w:val="39"/>
              <w:szCs w:val="39"/>
            </w:rPr>
            <w:t>、</w:t>
          </w:r>
          <w:r>
            <w:rPr>
              <w:rFonts w:ascii="Times New Roman" w:eastAsia="Times New Roman" w:hAnsi="Times New Roman" w:cs="Times New Roman"/>
              <w:sz w:val="39"/>
              <w:szCs w:val="39"/>
            </w:rPr>
            <w:t>AVP</w:t>
          </w:r>
          <w:r>
            <w:rPr>
              <w:rFonts w:ascii="SimSun" w:eastAsia="SimSun" w:hAnsi="SimSun" w:cs="SimSun"/>
              <w:spacing w:val="9"/>
              <w:sz w:val="39"/>
              <w:szCs w:val="39"/>
            </w:rPr>
            <w:t>-90型300/300</w:t>
          </w:r>
          <w:r>
            <w:rPr>
              <w:rFonts w:ascii="Times New Roman" w:eastAsia="Times New Roman" w:hAnsi="Times New Roman" w:cs="Times New Roman"/>
              <w:spacing w:val="9"/>
              <w:sz w:val="39"/>
              <w:szCs w:val="39"/>
            </w:rPr>
            <w:t xml:space="preserve">V </w:t>
          </w:r>
          <w:r>
            <w:rPr>
              <w:rFonts w:ascii="SimSun" w:eastAsia="SimSun" w:hAnsi="SimSun" w:cs="SimSun"/>
              <w:spacing w:val="9"/>
              <w:sz w:val="39"/>
              <w:szCs w:val="39"/>
            </w:rPr>
            <w:t>铜芯聚氯乙烯绝缘安装用屏蔽电线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10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3</w:t>
            </w:r>
          </w:hyperlink>
        </w:p>
        <w:p>
          <w:pPr>
            <w:tabs>
              <w:tab w:val="right" w:leader="dot" w:pos="17553"/>
            </w:tabs>
            <w:spacing w:before="113" w:line="221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spacing w:val="12"/>
              <w:sz w:val="39"/>
              <w:szCs w:val="39"/>
            </w:rPr>
            <w:t>表4</w:t>
          </w:r>
          <w:r>
            <w:rPr>
              <w:rFonts w:ascii="SimSun" w:eastAsia="SimSun" w:hAnsi="SimSun" w:cs="SimSun"/>
              <w:spacing w:val="11"/>
              <w:sz w:val="39"/>
              <w:szCs w:val="39"/>
            </w:rPr>
            <w:t xml:space="preserve">  </w:t>
          </w:r>
          <w:r>
            <w:rPr>
              <w:rFonts w:ascii="Times New Roman" w:eastAsia="Times New Roman" w:hAnsi="Times New Roman" w:cs="Times New Roman"/>
              <w:sz w:val="39"/>
              <w:szCs w:val="39"/>
            </w:rPr>
            <w:t>RVP</w:t>
          </w:r>
          <w:r>
            <w:rPr>
              <w:rFonts w:ascii="SimSun" w:eastAsia="SimSun" w:hAnsi="SimSun" w:cs="SimSun"/>
              <w:spacing w:val="12"/>
              <w:sz w:val="39"/>
              <w:szCs w:val="39"/>
            </w:rPr>
            <w:t>、</w:t>
          </w:r>
          <w:r>
            <w:rPr>
              <w:rFonts w:ascii="Times New Roman" w:eastAsia="Times New Roman" w:hAnsi="Times New Roman" w:cs="Times New Roman"/>
              <w:sz w:val="39"/>
              <w:szCs w:val="39"/>
            </w:rPr>
            <w:t>RVP</w:t>
          </w:r>
          <w:r>
            <w:rPr>
              <w:rFonts w:ascii="SimSun" w:eastAsia="SimSun" w:hAnsi="SimSun" w:cs="SimSun"/>
              <w:spacing w:val="12"/>
              <w:sz w:val="39"/>
              <w:szCs w:val="39"/>
            </w:rPr>
            <w:t>-90型300/300</w:t>
          </w:r>
          <w:r>
            <w:rPr>
              <w:rFonts w:ascii="Times New Roman" w:eastAsia="Times New Roman" w:hAnsi="Times New Roman" w:cs="Times New Roman"/>
              <w:spacing w:val="12"/>
              <w:sz w:val="39"/>
              <w:szCs w:val="39"/>
            </w:rPr>
            <w:t xml:space="preserve">V </w:t>
          </w:r>
          <w:r>
            <w:rPr>
              <w:rFonts w:ascii="SimSun" w:eastAsia="SimSun" w:hAnsi="SimSun" w:cs="SimSun"/>
              <w:spacing w:val="12"/>
              <w:sz w:val="39"/>
              <w:szCs w:val="39"/>
            </w:rPr>
            <w:t>铜芯聚氯乙烯绝缘屏蔽软电线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04"/>
              <w:sz w:val="39"/>
              <w:szCs w:val="39"/>
            </w:rPr>
            <w:t xml:space="preserve"> </w:t>
          </w:r>
          <w:hyperlink w:anchor="bookmark11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3</w:t>
            </w:r>
          </w:hyperlink>
        </w:p>
        <w:p>
          <w:pPr>
            <w:spacing w:before="140" w:line="221" w:lineRule="auto"/>
            <w:ind w:left="56"/>
            <w:rPr>
              <w:rFonts w:ascii="SimSun" w:eastAsia="SimSun" w:hAnsi="SimSun" w:cs="SimSun"/>
              <w:sz w:val="39"/>
              <w:szCs w:val="39"/>
            </w:rPr>
          </w:pPr>
          <w:r>
            <w:rPr>
              <w:rFonts w:ascii="SimSun" w:eastAsia="SimSun" w:hAnsi="SimSun" w:cs="SimSun"/>
              <w:spacing w:val="13"/>
              <w:sz w:val="39"/>
              <w:szCs w:val="39"/>
            </w:rPr>
            <w:t>表</w:t>
          </w:r>
          <w:r>
            <w:rPr>
              <w:rFonts w:ascii="SimSun" w:eastAsia="SimSun" w:hAnsi="SimSun" w:cs="SimSun"/>
              <w:spacing w:val="-71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13"/>
              <w:sz w:val="39"/>
              <w:szCs w:val="39"/>
            </w:rPr>
            <w:t>5</w:t>
          </w:r>
          <w:r>
            <w:rPr>
              <w:rFonts w:ascii="SimSun" w:eastAsia="SimSun" w:hAnsi="SimSun" w:cs="SimSun"/>
              <w:spacing w:val="186"/>
              <w:sz w:val="39"/>
              <w:szCs w:val="3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39"/>
              <w:szCs w:val="39"/>
            </w:rPr>
            <w:t>RVVP</w:t>
          </w:r>
          <w:r>
            <w:rPr>
              <w:rFonts w:ascii="Times New Roman" w:eastAsia="Times New Roman" w:hAnsi="Times New Roman" w:cs="Times New Roman"/>
              <w:spacing w:val="40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13"/>
              <w:sz w:val="39"/>
              <w:szCs w:val="39"/>
            </w:rPr>
            <w:t>型及</w:t>
          </w:r>
          <w:r>
            <w:rPr>
              <w:rFonts w:ascii="Times New Roman" w:eastAsia="Times New Roman" w:hAnsi="Times New Roman" w:cs="Times New Roman"/>
              <w:sz w:val="39"/>
              <w:szCs w:val="39"/>
            </w:rPr>
            <w:t>RVVP</w:t>
          </w:r>
          <w:r>
            <w:rPr>
              <w:rFonts w:ascii="SimSun" w:eastAsia="SimSun" w:hAnsi="SimSun" w:cs="SimSun"/>
              <w:spacing w:val="13"/>
              <w:sz w:val="39"/>
              <w:szCs w:val="39"/>
            </w:rPr>
            <w:t>1型300/300</w:t>
          </w:r>
          <w:r>
            <w:rPr>
              <w:rFonts w:ascii="Times New Roman" w:eastAsia="Times New Roman" w:hAnsi="Times New Roman" w:cs="Times New Roman"/>
              <w:spacing w:val="13"/>
              <w:sz w:val="39"/>
              <w:szCs w:val="39"/>
            </w:rPr>
            <w:t xml:space="preserve">V </w:t>
          </w:r>
          <w:r>
            <w:rPr>
              <w:rFonts w:ascii="SimSun" w:eastAsia="SimSun" w:hAnsi="SimSun" w:cs="SimSun"/>
              <w:spacing w:val="13"/>
              <w:sz w:val="39"/>
              <w:szCs w:val="39"/>
            </w:rPr>
            <w:t>铜芯聚氯乙烯绝缘聚</w:t>
          </w:r>
          <w:r>
            <w:rPr>
              <w:rFonts w:ascii="SimSun" w:eastAsia="SimSun" w:hAnsi="SimSun" w:cs="SimSun"/>
              <w:spacing w:val="12"/>
              <w:sz w:val="39"/>
              <w:szCs w:val="39"/>
            </w:rPr>
            <w:t>氯乙烯护套</w:t>
          </w:r>
        </w:p>
        <w:p>
          <w:pPr>
            <w:tabs>
              <w:tab w:val="right" w:leader="dot" w:pos="17535"/>
            </w:tabs>
            <w:spacing w:before="104" w:line="221" w:lineRule="auto"/>
            <w:ind w:left="1159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spacing w:val="27"/>
              <w:sz w:val="39"/>
              <w:szCs w:val="39"/>
            </w:rPr>
            <w:t>屏蔽或缠绕屏蔽软电线(一)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12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4</w:t>
            </w:r>
          </w:hyperlink>
        </w:p>
        <w:p>
          <w:pPr>
            <w:spacing w:before="159" w:line="221" w:lineRule="auto"/>
            <w:ind w:left="27"/>
            <w:rPr>
              <w:rFonts w:ascii="SimSun" w:eastAsia="SimSun" w:hAnsi="SimSun" w:cs="SimSun"/>
              <w:sz w:val="39"/>
              <w:szCs w:val="39"/>
            </w:rPr>
          </w:pPr>
          <w:r>
            <w:rPr>
              <w:rFonts w:ascii="SimSun" w:eastAsia="SimSun" w:hAnsi="SimSun" w:cs="SimSun"/>
              <w:spacing w:val="14"/>
              <w:sz w:val="39"/>
              <w:szCs w:val="39"/>
            </w:rPr>
            <w:t>表</w:t>
          </w:r>
          <w:r>
            <w:rPr>
              <w:rFonts w:ascii="SimSun" w:eastAsia="SimSun" w:hAnsi="SimSun" w:cs="SimSun"/>
              <w:spacing w:val="-13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14"/>
              <w:sz w:val="39"/>
              <w:szCs w:val="39"/>
            </w:rPr>
            <w:t>6</w:t>
          </w:r>
          <w:r>
            <w:rPr>
              <w:rFonts w:ascii="SimSun" w:eastAsia="SimSun" w:hAnsi="SimSun" w:cs="SimSun"/>
              <w:spacing w:val="176"/>
              <w:sz w:val="39"/>
              <w:szCs w:val="3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39"/>
              <w:szCs w:val="39"/>
            </w:rPr>
            <w:t>RVVP</w:t>
          </w:r>
          <w:r>
            <w:rPr>
              <w:rFonts w:ascii="Times New Roman" w:eastAsia="Times New Roman" w:hAnsi="Times New Roman" w:cs="Times New Roman"/>
              <w:spacing w:val="14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14"/>
              <w:sz w:val="39"/>
              <w:szCs w:val="39"/>
            </w:rPr>
            <w:t>型及</w:t>
          </w:r>
          <w:r>
            <w:rPr>
              <w:rFonts w:ascii="Times New Roman" w:eastAsia="Times New Roman" w:hAnsi="Times New Roman" w:cs="Times New Roman"/>
              <w:sz w:val="39"/>
              <w:szCs w:val="39"/>
            </w:rPr>
            <w:t>RVVP</w:t>
          </w:r>
          <w:r>
            <w:rPr>
              <w:rFonts w:ascii="SimSun" w:eastAsia="SimSun" w:hAnsi="SimSun" w:cs="SimSun"/>
              <w:spacing w:val="14"/>
              <w:sz w:val="39"/>
              <w:szCs w:val="39"/>
            </w:rPr>
            <w:t>1型300/300</w:t>
          </w:r>
          <w:r>
            <w:rPr>
              <w:rFonts w:ascii="Times New Roman" w:eastAsia="Times New Roman" w:hAnsi="Times New Roman" w:cs="Times New Roman"/>
              <w:spacing w:val="14"/>
              <w:sz w:val="39"/>
              <w:szCs w:val="39"/>
            </w:rPr>
            <w:t xml:space="preserve">V </w:t>
          </w:r>
          <w:r>
            <w:rPr>
              <w:rFonts w:ascii="SimSun" w:eastAsia="SimSun" w:hAnsi="SimSun" w:cs="SimSun"/>
              <w:spacing w:val="14"/>
              <w:sz w:val="39"/>
              <w:szCs w:val="39"/>
            </w:rPr>
            <w:t>铜芯聚氯乙烯绝缘聚氯乙烯护套</w:t>
          </w:r>
        </w:p>
        <w:p>
          <w:pPr>
            <w:tabs>
              <w:tab w:val="right" w:leader="dot" w:pos="17531"/>
            </w:tabs>
            <w:spacing w:before="104" w:line="221" w:lineRule="auto"/>
            <w:ind w:left="1159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spacing w:val="27"/>
              <w:sz w:val="39"/>
              <w:szCs w:val="39"/>
            </w:rPr>
            <w:t>屏蔽或缠绕屏蔽软电线(二)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13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5</w:t>
            </w:r>
          </w:hyperlink>
        </w:p>
        <w:p>
          <w:pPr>
            <w:tabs>
              <w:tab w:val="right" w:leader="dot" w:pos="17526"/>
            </w:tabs>
            <w:spacing w:before="150" w:line="221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spacing w:val="7"/>
              <w:sz w:val="39"/>
              <w:szCs w:val="39"/>
            </w:rPr>
            <w:t>表</w:t>
          </w:r>
          <w:r>
            <w:rPr>
              <w:rFonts w:ascii="SimSun" w:eastAsia="SimSun" w:hAnsi="SimSun" w:cs="SimSun"/>
              <w:spacing w:val="-80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7"/>
              <w:sz w:val="39"/>
              <w:szCs w:val="39"/>
            </w:rPr>
            <w:t>7</w:t>
          </w:r>
          <w:r>
            <w:rPr>
              <w:rFonts w:ascii="SimSun" w:eastAsia="SimSun" w:hAnsi="SimSun" w:cs="SimSun"/>
              <w:spacing w:val="168"/>
              <w:sz w:val="39"/>
              <w:szCs w:val="3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39"/>
              <w:szCs w:val="39"/>
            </w:rPr>
            <w:t>RVVPS</w:t>
          </w:r>
          <w:r>
            <w:rPr>
              <w:rFonts w:ascii="Times New Roman" w:eastAsia="Times New Roman" w:hAnsi="Times New Roman" w:cs="Times New Roman"/>
              <w:spacing w:val="7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7"/>
              <w:sz w:val="39"/>
              <w:szCs w:val="39"/>
            </w:rPr>
            <w:t>型300/300</w:t>
          </w:r>
          <w:r>
            <w:rPr>
              <w:rFonts w:ascii="Times New Roman" w:eastAsia="Times New Roman" w:hAnsi="Times New Roman" w:cs="Times New Roman"/>
              <w:spacing w:val="7"/>
              <w:sz w:val="39"/>
              <w:szCs w:val="39"/>
            </w:rPr>
            <w:t xml:space="preserve">V </w:t>
          </w:r>
          <w:r>
            <w:rPr>
              <w:rFonts w:ascii="SimSun" w:eastAsia="SimSun" w:hAnsi="SimSun" w:cs="SimSun"/>
              <w:spacing w:val="7"/>
              <w:sz w:val="39"/>
              <w:szCs w:val="39"/>
            </w:rPr>
            <w:t>铜芯聚氯乙烯绝缘聚氯乙烯护套对绞屏蔽</w:t>
          </w:r>
          <w:r>
            <w:rPr>
              <w:rFonts w:ascii="SimSun" w:eastAsia="SimSun" w:hAnsi="SimSun" w:cs="SimSun"/>
              <w:spacing w:val="6"/>
              <w:sz w:val="39"/>
              <w:szCs w:val="39"/>
            </w:rPr>
            <w:t>软电线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95"/>
              <w:sz w:val="39"/>
              <w:szCs w:val="39"/>
            </w:rPr>
            <w:t xml:space="preserve"> </w:t>
          </w:r>
          <w:hyperlink w:anchor="bookmark14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8</w:t>
            </w:r>
          </w:hyperlink>
        </w:p>
        <w:p>
          <w:pPr>
            <w:tabs>
              <w:tab w:val="right" w:leader="dot" w:pos="17515"/>
            </w:tabs>
            <w:spacing w:before="95" w:line="221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spacing w:val="3"/>
              <w:sz w:val="39"/>
              <w:szCs w:val="39"/>
            </w:rPr>
            <w:t>表</w:t>
          </w:r>
          <w:r>
            <w:rPr>
              <w:rFonts w:ascii="SimSun" w:eastAsia="SimSun" w:hAnsi="SimSun" w:cs="SimSun"/>
              <w:spacing w:val="-44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3"/>
              <w:sz w:val="39"/>
              <w:szCs w:val="39"/>
            </w:rPr>
            <w:t>8</w:t>
          </w:r>
          <w:r>
            <w:rPr>
              <w:rFonts w:ascii="SimSun" w:eastAsia="SimSun" w:hAnsi="SimSun" w:cs="SimSun"/>
              <w:spacing w:val="163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3"/>
              <w:sz w:val="39"/>
              <w:szCs w:val="39"/>
            </w:rPr>
            <w:t>检验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29"/>
              <w:sz w:val="39"/>
              <w:szCs w:val="39"/>
            </w:rPr>
            <w:t xml:space="preserve"> </w:t>
          </w:r>
          <w:hyperlink w:anchor="bookmark15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9</w:t>
            </w:r>
          </w:hyperlink>
        </w:p>
      </w:sdtContent>
    </w:sdt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  <w:sectPr>
          <w:pgSz w:w="21657" w:h="31680"/>
          <w:pgMar w:top="2596" w:right="1991" w:bottom="0" w:left="2047" w:header="0" w:footer="0" w:gutter="0"/>
          <w:pgNumType w:start="6"/>
          <w:cols w:space="708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12" w:line="186" w:lineRule="auto"/>
        <w:ind w:right="1"/>
        <w:jc w:val="right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z w:val="39"/>
          <w:szCs w:val="39"/>
        </w:rPr>
        <w:t>I</w:t>
      </w:r>
    </w:p>
    <w:p>
      <w:pPr>
        <w:spacing w:line="186" w:lineRule="auto"/>
        <w:rPr>
          <w:rFonts w:ascii="Times New Roman" w:eastAsia="Times New Roman" w:hAnsi="Times New Roman" w:cs="Times New Roman"/>
          <w:sz w:val="39"/>
          <w:szCs w:val="39"/>
        </w:rPr>
        <w:sectPr>
          <w:type w:val="nextPage"/>
          <w:pgSz w:w="21657" w:h="31680"/>
          <w:pgMar w:top="2596" w:right="1991" w:bottom="0" w:left="2047" w:header="0" w:footer="0" w:gutter="0"/>
          <w:pgNumType w:start="7"/>
          <w:cols w:space="708"/>
          <w:titlePg w:val="0"/>
        </w:sectPr>
      </w:pPr>
    </w:p>
    <w:p>
      <w:pPr>
        <w:spacing w:before="166" w:line="219" w:lineRule="auto"/>
        <w:ind w:left="61"/>
        <w:outlineLvl w:val="1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-5"/>
          <w:sz w:val="39"/>
          <w:szCs w:val="39"/>
        </w:rPr>
        <w:t>JB/T</w:t>
      </w:r>
      <w:r>
        <w:rPr>
          <w:rFonts w:ascii="SimSun" w:eastAsia="SimSun" w:hAnsi="SimSun" w:cs="SimSun"/>
          <w:spacing w:val="151"/>
          <w:sz w:val="39"/>
          <w:szCs w:val="39"/>
        </w:rPr>
        <w:t xml:space="preserve"> </w:t>
      </w:r>
      <w:r>
        <w:rPr>
          <w:rFonts w:ascii="SimSun" w:eastAsia="SimSun" w:hAnsi="SimSun" w:cs="SimSun"/>
          <w:b/>
          <w:bCs/>
          <w:spacing w:val="-5"/>
          <w:sz w:val="39"/>
          <w:szCs w:val="39"/>
        </w:rPr>
        <w:t>8734.5—2012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95" w:line="225" w:lineRule="auto"/>
        <w:ind w:left="7722"/>
        <w:rPr>
          <w:sz w:val="60"/>
          <w:szCs w:val="60"/>
        </w:rPr>
      </w:pPr>
      <w:bookmarkStart w:id="1" w:name="bookmark5"/>
      <w:bookmarkEnd w:id="1"/>
      <w:bookmarkStart w:id="2" w:name="bookmark6"/>
      <w:bookmarkEnd w:id="2"/>
      <w:bookmarkStart w:id="3" w:name="bookmark7"/>
      <w:bookmarkEnd w:id="3"/>
      <w:bookmarkStart w:id="4" w:name="bookmark8"/>
      <w:bookmarkEnd w:id="4"/>
      <w:bookmarkStart w:id="5" w:name="bookmark10"/>
      <w:bookmarkEnd w:id="5"/>
      <w:bookmarkStart w:id="6" w:name="bookmark11"/>
      <w:bookmarkEnd w:id="6"/>
      <w:r>
        <w:rPr>
          <w:b/>
          <w:bCs/>
          <w:spacing w:val="-15"/>
          <w:sz w:val="60"/>
          <w:szCs w:val="60"/>
        </w:rPr>
        <w:t>前</w:t>
      </w:r>
      <w:r>
        <w:rPr>
          <w:spacing w:val="88"/>
          <w:sz w:val="60"/>
          <w:szCs w:val="60"/>
        </w:rPr>
        <w:t xml:space="preserve">   </w:t>
      </w:r>
      <w:r>
        <w:rPr>
          <w:b/>
          <w:bCs/>
          <w:spacing w:val="-15"/>
          <w:sz w:val="60"/>
          <w:szCs w:val="60"/>
        </w:rPr>
        <w:t>言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127" w:line="219" w:lineRule="auto"/>
        <w:ind w:left="85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1"/>
          <w:sz w:val="39"/>
          <w:szCs w:val="39"/>
        </w:rPr>
        <w:t>JB/T 8734《额定电压450/750</w:t>
      </w:r>
      <w:r>
        <w:rPr>
          <w:rFonts w:ascii="Times New Roman" w:eastAsia="Times New Roman" w:hAnsi="Times New Roman" w:cs="Times New Roman"/>
          <w:spacing w:val="-1"/>
          <w:sz w:val="39"/>
          <w:szCs w:val="39"/>
        </w:rPr>
        <w:t>V</w:t>
      </w:r>
      <w:r>
        <w:rPr>
          <w:rFonts w:ascii="SimSun" w:eastAsia="SimSun" w:hAnsi="SimSun" w:cs="SimSun"/>
          <w:spacing w:val="-1"/>
          <w:sz w:val="39"/>
          <w:szCs w:val="39"/>
        </w:rPr>
        <w:t>及以下聚氯乙烯绝缘电缆电线和软线》分为六个部分：</w:t>
      </w:r>
    </w:p>
    <w:p>
      <w:pPr>
        <w:spacing w:before="137" w:line="221" w:lineRule="auto"/>
        <w:ind w:left="85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26"/>
          <w:sz w:val="39"/>
          <w:szCs w:val="39"/>
        </w:rPr>
        <w:t>——第1部分：</w:t>
      </w:r>
      <w:r>
        <w:rPr>
          <w:rFonts w:ascii="SimSun" w:eastAsia="SimSun" w:hAnsi="SimSun" w:cs="SimSun"/>
          <w:spacing w:val="62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26"/>
          <w:sz w:val="39"/>
          <w:szCs w:val="39"/>
        </w:rPr>
        <w:t>一般规定；</w:t>
      </w:r>
    </w:p>
    <w:p>
      <w:pPr>
        <w:spacing w:before="150" w:line="220" w:lineRule="auto"/>
        <w:ind w:left="85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3"/>
          <w:sz w:val="39"/>
          <w:szCs w:val="39"/>
        </w:rPr>
        <w:t>——第2部分：固定布线用电缆电线；</w:t>
      </w:r>
    </w:p>
    <w:p>
      <w:pPr>
        <w:spacing w:before="106" w:line="221" w:lineRule="auto"/>
        <w:ind w:left="85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1"/>
          <w:sz w:val="39"/>
          <w:szCs w:val="39"/>
        </w:rPr>
        <w:t>——第3部分：连接用软电线和软电缆；</w:t>
      </w:r>
    </w:p>
    <w:p>
      <w:pPr>
        <w:spacing w:before="150" w:line="221" w:lineRule="auto"/>
        <w:ind w:left="85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6"/>
          <w:sz w:val="39"/>
          <w:szCs w:val="39"/>
        </w:rPr>
        <w:t>——第4部分：安装用电线；</w:t>
      </w:r>
    </w:p>
    <w:p>
      <w:pPr>
        <w:spacing w:before="113" w:line="221" w:lineRule="auto"/>
        <w:ind w:left="85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6"/>
          <w:sz w:val="39"/>
          <w:szCs w:val="39"/>
        </w:rPr>
        <w:t>——第5部分：屏蔽电线；</w:t>
      </w:r>
    </w:p>
    <w:p>
      <w:pPr>
        <w:tabs>
          <w:tab w:val="left" w:pos="1701"/>
        </w:tabs>
        <w:spacing w:before="122" w:line="221" w:lineRule="auto"/>
        <w:ind w:left="832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z w:val="39"/>
          <w:szCs w:val="39"/>
          <w:u w:val="single" w:color="auto"/>
        </w:rPr>
        <w:tab/>
      </w:r>
      <w:r>
        <w:rPr>
          <w:rFonts w:ascii="SimSun" w:eastAsia="SimSun" w:hAnsi="SimSun" w:cs="SimSun"/>
          <w:spacing w:val="-174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9"/>
          <w:sz w:val="39"/>
          <w:szCs w:val="39"/>
        </w:rPr>
        <w:t>第6部分：电梯电缆。</w:t>
      </w:r>
    </w:p>
    <w:p>
      <w:pPr>
        <w:spacing w:before="112" w:line="219" w:lineRule="auto"/>
        <w:ind w:left="85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6"/>
          <w:sz w:val="39"/>
          <w:szCs w:val="39"/>
        </w:rPr>
        <w:t>本部分为JB/T8734</w:t>
      </w:r>
      <w:r>
        <w:rPr>
          <w:rFonts w:ascii="SimSun" w:eastAsia="SimSun" w:hAnsi="SimSun" w:cs="SimSun"/>
          <w:spacing w:val="-34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6"/>
          <w:sz w:val="39"/>
          <w:szCs w:val="39"/>
        </w:rPr>
        <w:t>的第5部分。</w:t>
      </w:r>
    </w:p>
    <w:p>
      <w:pPr>
        <w:spacing w:before="136" w:line="220" w:lineRule="auto"/>
        <w:ind w:left="85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3"/>
          <w:sz w:val="39"/>
          <w:szCs w:val="39"/>
        </w:rPr>
        <w:t>本部分按照GB/T1.1—2009 给出的规则起草。</w:t>
      </w:r>
    </w:p>
    <w:p>
      <w:pPr>
        <w:spacing w:before="142" w:line="577" w:lineRule="exact"/>
        <w:ind w:left="85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2"/>
          <w:position w:val="12"/>
          <w:sz w:val="39"/>
          <w:szCs w:val="39"/>
        </w:rPr>
        <w:t>本部分代替</w:t>
      </w:r>
      <w:r>
        <w:rPr>
          <w:rFonts w:ascii="SimSun" w:eastAsia="SimSun" w:hAnsi="SimSun" w:cs="SimSun"/>
          <w:position w:val="12"/>
          <w:sz w:val="39"/>
          <w:szCs w:val="39"/>
        </w:rPr>
        <w:t>JB</w:t>
      </w:r>
      <w:r>
        <w:rPr>
          <w:rFonts w:ascii="SimSun" w:eastAsia="SimSun" w:hAnsi="SimSun" w:cs="SimSun"/>
          <w:spacing w:val="2"/>
          <w:position w:val="12"/>
          <w:sz w:val="39"/>
          <w:szCs w:val="39"/>
        </w:rPr>
        <w:t xml:space="preserve">/T 8734.5—1998《额定电压450/750 </w:t>
      </w:r>
      <w:r>
        <w:rPr>
          <w:rFonts w:ascii="Times New Roman" w:eastAsia="Times New Roman" w:hAnsi="Times New Roman" w:cs="Times New Roman"/>
          <w:spacing w:val="2"/>
          <w:position w:val="12"/>
          <w:sz w:val="39"/>
          <w:szCs w:val="39"/>
        </w:rPr>
        <w:t>V</w:t>
      </w:r>
      <w:r>
        <w:rPr>
          <w:rFonts w:ascii="SimSun" w:eastAsia="SimSun" w:hAnsi="SimSun" w:cs="SimSun"/>
          <w:spacing w:val="2"/>
          <w:position w:val="12"/>
          <w:sz w:val="39"/>
          <w:szCs w:val="39"/>
        </w:rPr>
        <w:t>及以下聚氯乙烯绝缘电缆电线和软线</w:t>
      </w:r>
      <w:r>
        <w:rPr>
          <w:rFonts w:ascii="SimSun" w:eastAsia="SimSun" w:hAnsi="SimSun" w:cs="SimSun"/>
          <w:spacing w:val="170"/>
          <w:position w:val="12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2"/>
          <w:position w:val="12"/>
          <w:sz w:val="39"/>
          <w:szCs w:val="39"/>
        </w:rPr>
        <w:t>第</w:t>
      </w:r>
      <w:r>
        <w:rPr>
          <w:rFonts w:ascii="SimSun" w:eastAsia="SimSun" w:hAnsi="SimSun" w:cs="SimSun"/>
          <w:spacing w:val="1"/>
          <w:position w:val="12"/>
          <w:sz w:val="39"/>
          <w:szCs w:val="39"/>
        </w:rPr>
        <w:t>5部</w:t>
      </w:r>
    </w:p>
    <w:p>
      <w:pPr>
        <w:spacing w:before="1" w:line="217" w:lineRule="auto"/>
        <w:ind w:left="6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"/>
          <w:sz w:val="39"/>
          <w:szCs w:val="39"/>
        </w:rPr>
        <w:t>分：屏蔽电线》,与</w:t>
      </w:r>
      <w:r>
        <w:rPr>
          <w:rFonts w:ascii="SimSun" w:eastAsia="SimSun" w:hAnsi="SimSun" w:cs="SimSun"/>
          <w:sz w:val="39"/>
          <w:szCs w:val="39"/>
        </w:rPr>
        <w:t>JB</w:t>
      </w:r>
      <w:r>
        <w:rPr>
          <w:rFonts w:ascii="SimSun" w:eastAsia="SimSun" w:hAnsi="SimSun" w:cs="SimSun"/>
          <w:spacing w:val="1"/>
          <w:sz w:val="39"/>
          <w:szCs w:val="39"/>
        </w:rPr>
        <w:t>/T8734.5—1998相比主要</w:t>
      </w:r>
      <w:r>
        <w:rPr>
          <w:rFonts w:ascii="SimSun" w:eastAsia="SimSun" w:hAnsi="SimSun" w:cs="SimSun"/>
          <w:sz w:val="39"/>
          <w:szCs w:val="39"/>
        </w:rPr>
        <w:t>技术变化如下：</w:t>
      </w:r>
    </w:p>
    <w:p>
      <w:pPr>
        <w:spacing w:before="134" w:line="220" w:lineRule="auto"/>
        <w:ind w:left="85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8"/>
          <w:sz w:val="39"/>
          <w:szCs w:val="39"/>
        </w:rPr>
        <w:t>——修改了规范性引用文件的章标题和相关的引用标准(见第2章，1998版的第2章);</w:t>
      </w:r>
    </w:p>
    <w:p>
      <w:pPr>
        <w:spacing w:before="162" w:line="221" w:lineRule="auto"/>
        <w:ind w:left="85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3"/>
          <w:sz w:val="39"/>
          <w:szCs w:val="39"/>
        </w:rPr>
        <w:t>——增加了</w:t>
      </w:r>
      <w:r>
        <w:rPr>
          <w:rFonts w:ascii="Times New Roman" w:eastAsia="Times New Roman" w:hAnsi="Times New Roman" w:cs="Times New Roman"/>
          <w:sz w:val="39"/>
          <w:szCs w:val="39"/>
        </w:rPr>
        <w:t>RVVPS</w:t>
      </w:r>
      <w:r>
        <w:rPr>
          <w:rFonts w:ascii="SimSun" w:eastAsia="SimSun" w:hAnsi="SimSun" w:cs="SimSun"/>
          <w:spacing w:val="13"/>
          <w:sz w:val="39"/>
          <w:szCs w:val="39"/>
        </w:rPr>
        <w:t>型电缆型号(见表1);</w:t>
      </w:r>
    </w:p>
    <w:p>
      <w:pPr>
        <w:spacing w:before="122" w:line="221" w:lineRule="auto"/>
        <w:ind w:left="85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3"/>
          <w:sz w:val="39"/>
          <w:szCs w:val="39"/>
        </w:rPr>
        <w:t>——增加了</w:t>
      </w:r>
      <w:r>
        <w:rPr>
          <w:rFonts w:ascii="Times New Roman" w:eastAsia="Times New Roman" w:hAnsi="Times New Roman" w:cs="Times New Roman"/>
          <w:sz w:val="39"/>
          <w:szCs w:val="39"/>
        </w:rPr>
        <w:t>RVVPS</w:t>
      </w:r>
      <w:r>
        <w:rPr>
          <w:rFonts w:ascii="SimSun" w:eastAsia="SimSun" w:hAnsi="SimSun" w:cs="SimSun"/>
          <w:spacing w:val="13"/>
          <w:sz w:val="39"/>
          <w:szCs w:val="39"/>
        </w:rPr>
        <w:t>型电缆规格(见表2);</w:t>
      </w:r>
    </w:p>
    <w:p>
      <w:pPr>
        <w:spacing w:before="123" w:line="221" w:lineRule="auto"/>
        <w:ind w:left="85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1"/>
          <w:sz w:val="39"/>
          <w:szCs w:val="39"/>
        </w:rPr>
        <w:t>——增加了</w:t>
      </w:r>
      <w:r>
        <w:rPr>
          <w:rFonts w:ascii="Times New Roman" w:eastAsia="Times New Roman" w:hAnsi="Times New Roman" w:cs="Times New Roman"/>
          <w:sz w:val="39"/>
          <w:szCs w:val="39"/>
        </w:rPr>
        <w:t>RVVP</w:t>
      </w:r>
      <w:r>
        <w:rPr>
          <w:rFonts w:ascii="SimSun" w:eastAsia="SimSun" w:hAnsi="SimSun" w:cs="SimSun"/>
          <w:spacing w:val="11"/>
          <w:sz w:val="39"/>
          <w:szCs w:val="39"/>
        </w:rPr>
        <w:t>和</w:t>
      </w:r>
      <w:r>
        <w:rPr>
          <w:rFonts w:ascii="Times New Roman" w:eastAsia="Times New Roman" w:hAnsi="Times New Roman" w:cs="Times New Roman"/>
          <w:sz w:val="39"/>
          <w:szCs w:val="39"/>
        </w:rPr>
        <w:t>RVVP</w:t>
      </w:r>
      <w:r>
        <w:rPr>
          <w:rFonts w:ascii="Times New Roman" w:eastAsia="Times New Roman" w:hAnsi="Times New Roman" w:cs="Times New Roman"/>
          <w:spacing w:val="11"/>
          <w:sz w:val="39"/>
          <w:szCs w:val="39"/>
        </w:rPr>
        <w:t>1</w:t>
      </w:r>
      <w:r>
        <w:rPr>
          <w:rFonts w:ascii="SimSun" w:eastAsia="SimSun" w:hAnsi="SimSun" w:cs="SimSun"/>
          <w:spacing w:val="11"/>
          <w:sz w:val="39"/>
          <w:szCs w:val="39"/>
        </w:rPr>
        <w:t>型电缆规格和相应要求(见表</w:t>
      </w:r>
      <w:r>
        <w:rPr>
          <w:rFonts w:ascii="SimSun" w:eastAsia="SimSun" w:hAnsi="SimSun" w:cs="SimSun"/>
          <w:spacing w:val="10"/>
          <w:sz w:val="39"/>
          <w:szCs w:val="39"/>
        </w:rPr>
        <w:t>2和表6);</w:t>
      </w:r>
    </w:p>
    <w:p>
      <w:pPr>
        <w:spacing w:before="113" w:line="221" w:lineRule="auto"/>
        <w:ind w:left="85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4"/>
          <w:sz w:val="39"/>
          <w:szCs w:val="39"/>
        </w:rPr>
        <w:t>——增加了</w:t>
      </w:r>
      <w:r>
        <w:rPr>
          <w:rFonts w:ascii="SimSun" w:eastAsia="SimSun" w:hAnsi="SimSun" w:cs="SimSun"/>
          <w:sz w:val="39"/>
          <w:szCs w:val="39"/>
        </w:rPr>
        <w:t>RVVPS</w:t>
      </w:r>
      <w:r>
        <w:rPr>
          <w:rFonts w:ascii="SimSun" w:eastAsia="SimSun" w:hAnsi="SimSun" w:cs="SimSun"/>
          <w:spacing w:val="113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4"/>
          <w:sz w:val="39"/>
          <w:szCs w:val="39"/>
        </w:rPr>
        <w:t>型电缆的技术要求(见表7);</w:t>
      </w:r>
    </w:p>
    <w:p>
      <w:pPr>
        <w:spacing w:before="113" w:line="221" w:lineRule="auto"/>
        <w:ind w:left="85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8"/>
          <w:sz w:val="39"/>
          <w:szCs w:val="39"/>
        </w:rPr>
        <w:t>——增加</w:t>
      </w:r>
      <w:r>
        <w:rPr>
          <w:rFonts w:ascii="Times New Roman" w:eastAsia="Times New Roman" w:hAnsi="Times New Roman" w:cs="Times New Roman"/>
          <w:sz w:val="39"/>
          <w:szCs w:val="39"/>
        </w:rPr>
        <w:t>RVVPS</w:t>
      </w:r>
      <w:r>
        <w:rPr>
          <w:rFonts w:ascii="SimSun" w:eastAsia="SimSun" w:hAnsi="SimSun" w:cs="SimSun"/>
          <w:spacing w:val="8"/>
          <w:sz w:val="39"/>
          <w:szCs w:val="39"/>
        </w:rPr>
        <w:t>型电缆节距要求(见6.7);</w:t>
      </w:r>
    </w:p>
    <w:p>
      <w:pPr>
        <w:spacing w:before="112" w:line="221" w:lineRule="auto"/>
        <w:ind w:left="85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3"/>
          <w:sz w:val="39"/>
          <w:szCs w:val="39"/>
        </w:rPr>
        <w:t>——增加了</w:t>
      </w:r>
      <w:r>
        <w:rPr>
          <w:rFonts w:ascii="Times New Roman" w:eastAsia="Times New Roman" w:hAnsi="Times New Roman" w:cs="Times New Roman"/>
          <w:sz w:val="39"/>
          <w:szCs w:val="39"/>
        </w:rPr>
        <w:t>RVVPS</w:t>
      </w:r>
      <w:r>
        <w:rPr>
          <w:rFonts w:ascii="SimSun" w:eastAsia="SimSun" w:hAnsi="SimSun" w:cs="SimSun"/>
          <w:spacing w:val="13"/>
          <w:sz w:val="39"/>
          <w:szCs w:val="39"/>
        </w:rPr>
        <w:t>型电缆的检验要求(见表8)。</w:t>
      </w:r>
    </w:p>
    <w:p>
      <w:pPr>
        <w:spacing w:before="113" w:line="220" w:lineRule="auto"/>
        <w:ind w:left="85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2"/>
          <w:sz w:val="39"/>
          <w:szCs w:val="39"/>
        </w:rPr>
        <w:t>本部分由中国机械工业联合会提出。</w:t>
      </w:r>
    </w:p>
    <w:p>
      <w:pPr>
        <w:spacing w:before="111" w:line="213" w:lineRule="auto"/>
        <w:ind w:left="85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2"/>
          <w:sz w:val="39"/>
          <w:szCs w:val="39"/>
        </w:rPr>
        <w:t>本部分由全国电线电缆标准化技术委员会</w:t>
      </w:r>
      <w:r>
        <w:rPr>
          <w:rFonts w:ascii="SimSun" w:eastAsia="SimSun" w:hAnsi="SimSun" w:cs="SimSun"/>
          <w:spacing w:val="-31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39"/>
          <w:szCs w:val="39"/>
        </w:rPr>
        <w:t>(</w:t>
      </w:r>
      <w:r>
        <w:rPr>
          <w:rFonts w:ascii="Times New Roman" w:eastAsia="Times New Roman" w:hAnsi="Times New Roman" w:cs="Times New Roman"/>
          <w:sz w:val="39"/>
          <w:szCs w:val="39"/>
        </w:rPr>
        <w:t>SAC</w:t>
      </w:r>
      <w:r>
        <w:rPr>
          <w:rFonts w:ascii="Times New Roman" w:eastAsia="Times New Roman" w:hAnsi="Times New Roman" w:cs="Times New Roman"/>
          <w:spacing w:val="2"/>
          <w:sz w:val="39"/>
          <w:szCs w:val="39"/>
        </w:rPr>
        <w:t>/</w:t>
      </w:r>
      <w:r>
        <w:rPr>
          <w:rFonts w:ascii="Times New Roman" w:eastAsia="Times New Roman" w:hAnsi="Times New Roman" w:cs="Times New Roman"/>
          <w:sz w:val="39"/>
          <w:szCs w:val="39"/>
        </w:rPr>
        <w:t>TC</w:t>
      </w:r>
      <w:r>
        <w:rPr>
          <w:rFonts w:ascii="Times New Roman" w:eastAsia="Times New Roman" w:hAnsi="Times New Roman" w:cs="Times New Roman"/>
          <w:spacing w:val="2"/>
          <w:sz w:val="39"/>
          <w:szCs w:val="39"/>
        </w:rPr>
        <w:t>213)</w:t>
      </w:r>
      <w:r>
        <w:rPr>
          <w:rFonts w:ascii="Times New Roman" w:eastAsia="Times New Roman" w:hAnsi="Times New Roman" w:cs="Times New Roman"/>
          <w:spacing w:val="30"/>
          <w:sz w:val="39"/>
          <w:szCs w:val="39"/>
        </w:rPr>
        <w:t xml:space="preserve">   </w:t>
      </w:r>
      <w:r>
        <w:rPr>
          <w:rFonts w:ascii="SimSun" w:eastAsia="SimSun" w:hAnsi="SimSun" w:cs="SimSun"/>
          <w:spacing w:val="2"/>
          <w:sz w:val="39"/>
          <w:szCs w:val="39"/>
        </w:rPr>
        <w:t>归口。</w:t>
      </w:r>
    </w:p>
    <w:p>
      <w:pPr>
        <w:spacing w:before="171" w:line="220" w:lineRule="auto"/>
        <w:ind w:left="85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2"/>
          <w:sz w:val="39"/>
          <w:szCs w:val="39"/>
        </w:rPr>
        <w:t>本部分负责起草单位：上海电缆研究所。</w:t>
      </w:r>
    </w:p>
    <w:p>
      <w:pPr>
        <w:spacing w:before="163" w:line="270" w:lineRule="auto"/>
        <w:ind w:left="65" w:right="120" w:firstLine="78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4"/>
          <w:sz w:val="39"/>
          <w:szCs w:val="39"/>
        </w:rPr>
        <w:t>本部分参加起草单位：上海电缆研究所、深圳市联嘉祥科技股份有限公司、上海南洋-藤仓电缆有</w:t>
      </w:r>
      <w:r>
        <w:rPr>
          <w:rFonts w:ascii="SimSun" w:eastAsia="SimSun" w:hAnsi="SimSun" w:cs="SimSun"/>
          <w:spacing w:val="18"/>
          <w:sz w:val="39"/>
          <w:szCs w:val="39"/>
        </w:rPr>
        <w:t xml:space="preserve"> </w:t>
      </w:r>
      <w:r>
        <w:rPr>
          <w:rFonts w:ascii="SimSun" w:eastAsia="SimSun" w:hAnsi="SimSun" w:cs="SimSun"/>
          <w:sz w:val="39"/>
          <w:szCs w:val="39"/>
        </w:rPr>
        <w:t>限公司、天津金山电线电缆股份有限公司、昆明</w:t>
      </w:r>
      <w:r>
        <w:rPr>
          <w:rFonts w:ascii="SimSun" w:eastAsia="SimSun" w:hAnsi="SimSun" w:cs="SimSun"/>
          <w:spacing w:val="-1"/>
          <w:sz w:val="39"/>
          <w:szCs w:val="39"/>
        </w:rPr>
        <w:t>电缆股份有限公司、广州电缆厂、湖南金杯电缆有限公</w:t>
      </w:r>
      <w:r>
        <w:rPr>
          <w:rFonts w:ascii="SimSun" w:eastAsia="SimSun" w:hAnsi="SimSun" w:cs="SimSun"/>
          <w:sz w:val="39"/>
          <w:szCs w:val="39"/>
        </w:rPr>
        <w:t xml:space="preserve"> </w:t>
      </w:r>
      <w:r>
        <w:rPr>
          <w:rFonts w:ascii="SimSun" w:eastAsia="SimSun" w:hAnsi="SimSun" w:cs="SimSun"/>
          <w:sz w:val="39"/>
          <w:szCs w:val="39"/>
        </w:rPr>
        <w:t>司、上海熊猫线缆股份有限公司、宝胜科技创新股份有限公司、南吕电缆有限责任公司、上海老港申菱</w:t>
      </w:r>
    </w:p>
    <w:p>
      <w:pPr>
        <w:spacing w:before="1" w:line="220" w:lineRule="auto"/>
        <w:ind w:left="6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6"/>
          <w:sz w:val="39"/>
          <w:szCs w:val="39"/>
        </w:rPr>
        <w:t>电子电缆有限公司。</w:t>
      </w:r>
    </w:p>
    <w:p>
      <w:pPr>
        <w:spacing w:before="169" w:line="561" w:lineRule="exact"/>
        <w:jc w:val="right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3"/>
          <w:position w:val="11"/>
          <w:sz w:val="39"/>
          <w:szCs w:val="39"/>
        </w:rPr>
        <w:t>本部分主要起草人：陆燕红、黄冬莲、徐侨、郑国俊、何文钧、</w:t>
      </w:r>
      <w:r>
        <w:rPr>
          <w:rFonts w:ascii="SimSun" w:eastAsia="SimSun" w:hAnsi="SimSun" w:cs="SimSun"/>
          <w:spacing w:val="2"/>
          <w:position w:val="11"/>
          <w:sz w:val="39"/>
          <w:szCs w:val="39"/>
        </w:rPr>
        <w:t>何少青、艾卫民、周晓荣、陈锦、</w:t>
      </w:r>
    </w:p>
    <w:p>
      <w:pPr>
        <w:spacing w:before="2" w:line="219" w:lineRule="auto"/>
        <w:ind w:left="6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4"/>
          <w:sz w:val="39"/>
          <w:szCs w:val="39"/>
        </w:rPr>
        <w:t>殷斌霞、顾友明、肖继东、严永昌、丁晓青</w:t>
      </w:r>
      <w:r>
        <w:rPr>
          <w:rFonts w:ascii="SimSun" w:eastAsia="SimSun" w:hAnsi="SimSun" w:cs="SimSun"/>
          <w:spacing w:val="3"/>
          <w:sz w:val="39"/>
          <w:szCs w:val="39"/>
        </w:rPr>
        <w:t>、吴时。</w:t>
      </w:r>
    </w:p>
    <w:p>
      <w:pPr>
        <w:spacing w:before="134" w:line="220" w:lineRule="auto"/>
        <w:ind w:left="85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3"/>
          <w:sz w:val="39"/>
          <w:szCs w:val="39"/>
        </w:rPr>
        <w:t>本部分所代替标准的历次版本发布情况为：</w:t>
      </w:r>
    </w:p>
    <w:p>
      <w:pPr>
        <w:spacing w:before="76" w:line="219" w:lineRule="auto"/>
        <w:ind w:left="85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12"/>
          <w:sz w:val="39"/>
          <w:szCs w:val="39"/>
        </w:rPr>
        <w:t>——JB/T 8734.5—1998。</w:t>
      </w:r>
    </w:p>
    <w:p>
      <w:pPr>
        <w:spacing w:line="219" w:lineRule="auto"/>
        <w:rPr>
          <w:rFonts w:ascii="SimSun" w:eastAsia="SimSun" w:hAnsi="SimSun" w:cs="SimSun"/>
          <w:sz w:val="39"/>
          <w:szCs w:val="39"/>
        </w:rPr>
        <w:sectPr>
          <w:footerReference w:type="default" r:id="rId7"/>
          <w:pgSz w:w="21657" w:h="31680"/>
          <w:pgMar w:top="2692" w:right="1888" w:bottom="1582" w:left="2029" w:header="0" w:footer="1284" w:gutter="0"/>
          <w:pgNumType w:start="8"/>
          <w:cols w:space="708"/>
        </w:sectPr>
      </w:pPr>
    </w:p>
    <w:p>
      <w:pPr>
        <w:spacing w:before="78" w:line="219" w:lineRule="auto"/>
        <w:ind w:left="14134"/>
        <w:outlineLvl w:val="2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-5"/>
          <w:sz w:val="39"/>
          <w:szCs w:val="39"/>
        </w:rPr>
        <w:t>JB/T</w:t>
      </w:r>
      <w:r>
        <w:rPr>
          <w:rFonts w:ascii="SimSun" w:eastAsia="SimSun" w:hAnsi="SimSun" w:cs="SimSun"/>
          <w:spacing w:val="114"/>
          <w:sz w:val="39"/>
          <w:szCs w:val="39"/>
        </w:rPr>
        <w:t xml:space="preserve"> </w:t>
      </w:r>
      <w:r>
        <w:rPr>
          <w:rFonts w:ascii="SimSun" w:eastAsia="SimSun" w:hAnsi="SimSun" w:cs="SimSun"/>
          <w:b/>
          <w:bCs/>
          <w:spacing w:val="-5"/>
          <w:sz w:val="39"/>
          <w:szCs w:val="39"/>
        </w:rPr>
        <w:t>8734.5—2012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85" w:line="870" w:lineRule="exact"/>
        <w:ind w:left="1309"/>
        <w:rPr>
          <w:sz w:val="57"/>
          <w:szCs w:val="57"/>
        </w:rPr>
      </w:pPr>
      <w:bookmarkStart w:id="7" w:name="bookmark12"/>
      <w:bookmarkEnd w:id="7"/>
      <w:r>
        <w:rPr>
          <w:spacing w:val="24"/>
          <w:position w:val="20"/>
          <w:sz w:val="57"/>
          <w:szCs w:val="57"/>
        </w:rPr>
        <w:t>额定电压450/750</w:t>
      </w:r>
      <w:r>
        <w:rPr>
          <w:spacing w:val="24"/>
          <w:position w:val="20"/>
          <w:sz w:val="57"/>
          <w:szCs w:val="57"/>
        </w:rPr>
        <w:t xml:space="preserve"> </w:t>
      </w:r>
      <w:r>
        <w:rPr>
          <w:rFonts w:ascii="SimSun" w:eastAsia="SimSun" w:hAnsi="SimSun" w:cs="SimSun"/>
          <w:spacing w:val="24"/>
          <w:position w:val="20"/>
          <w:sz w:val="57"/>
          <w:szCs w:val="57"/>
        </w:rPr>
        <w:t xml:space="preserve">V </w:t>
      </w:r>
      <w:r>
        <w:rPr>
          <w:spacing w:val="24"/>
          <w:position w:val="20"/>
          <w:sz w:val="57"/>
          <w:szCs w:val="57"/>
        </w:rPr>
        <w:t>及以下聚氯乙烯绝缘电缆电线和软线</w:t>
      </w:r>
    </w:p>
    <w:p>
      <w:pPr>
        <w:pStyle w:val="BodyText"/>
        <w:spacing w:before="1" w:line="219" w:lineRule="auto"/>
        <w:ind w:left="6115"/>
        <w:rPr>
          <w:sz w:val="57"/>
          <w:szCs w:val="57"/>
        </w:rPr>
      </w:pPr>
      <w:r>
        <w:rPr>
          <w:spacing w:val="58"/>
          <w:sz w:val="57"/>
          <w:szCs w:val="57"/>
        </w:rPr>
        <w:t>第5部分：屏蔽电线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26" w:line="224" w:lineRule="auto"/>
        <w:ind w:left="5"/>
        <w:rPr>
          <w:sz w:val="39"/>
          <w:szCs w:val="39"/>
        </w:rPr>
      </w:pPr>
      <w:r>
        <w:rPr>
          <w:b/>
          <w:bCs/>
          <w:spacing w:val="-1"/>
          <w:sz w:val="39"/>
          <w:szCs w:val="39"/>
        </w:rPr>
        <w:t>1</w:t>
      </w:r>
      <w:r>
        <w:rPr>
          <w:spacing w:val="-1"/>
          <w:sz w:val="39"/>
          <w:szCs w:val="39"/>
        </w:rPr>
        <w:t xml:space="preserve">  </w:t>
      </w:r>
      <w:r>
        <w:rPr>
          <w:b/>
          <w:bCs/>
          <w:spacing w:val="-1"/>
          <w:sz w:val="39"/>
          <w:szCs w:val="39"/>
        </w:rPr>
        <w:t>范围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128" w:line="219" w:lineRule="auto"/>
        <w:ind w:left="79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1"/>
          <w:sz w:val="39"/>
          <w:szCs w:val="39"/>
        </w:rPr>
        <w:t>JB/T 8734</w:t>
      </w:r>
      <w:r>
        <w:rPr>
          <w:rFonts w:ascii="SimSun" w:eastAsia="SimSun" w:hAnsi="SimSun" w:cs="SimSun"/>
          <w:spacing w:val="-77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1"/>
          <w:sz w:val="39"/>
          <w:szCs w:val="39"/>
        </w:rPr>
        <w:t>的本部分规定了屏蔽电线电缆的使用特性、型号、规格、技术要求</w:t>
      </w:r>
      <w:r>
        <w:rPr>
          <w:rFonts w:ascii="SimSun" w:eastAsia="SimSun" w:hAnsi="SimSun" w:cs="SimSun"/>
          <w:spacing w:val="-2"/>
          <w:sz w:val="39"/>
          <w:szCs w:val="39"/>
        </w:rPr>
        <w:t>和检验。</w:t>
      </w:r>
    </w:p>
    <w:p>
      <w:pPr>
        <w:spacing w:before="165" w:line="562" w:lineRule="exact"/>
        <w:ind w:left="79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7"/>
          <w:position w:val="11"/>
          <w:sz w:val="39"/>
          <w:szCs w:val="39"/>
        </w:rPr>
        <w:t>本部分适用于交流额定电压</w:t>
      </w:r>
      <w:r>
        <w:rPr>
          <w:rFonts w:ascii="SimSun" w:eastAsia="SimSun" w:hAnsi="SimSun" w:cs="SimSun"/>
          <w:spacing w:val="-94"/>
          <w:position w:val="11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7"/>
          <w:position w:val="11"/>
          <w:sz w:val="39"/>
          <w:szCs w:val="39"/>
        </w:rPr>
        <w:t xml:space="preserve">U/U  </w:t>
      </w:r>
      <w:r>
        <w:rPr>
          <w:rFonts w:ascii="SimSun" w:eastAsia="SimSun" w:hAnsi="SimSun" w:cs="SimSun"/>
          <w:spacing w:val="7"/>
          <w:position w:val="11"/>
          <w:sz w:val="39"/>
          <w:szCs w:val="39"/>
        </w:rPr>
        <w:t>为300/300</w:t>
      </w:r>
      <w:r>
        <w:rPr>
          <w:rFonts w:ascii="Times New Roman" w:eastAsia="Times New Roman" w:hAnsi="Times New Roman" w:cs="Times New Roman"/>
          <w:spacing w:val="7"/>
          <w:position w:val="11"/>
          <w:sz w:val="39"/>
          <w:szCs w:val="39"/>
        </w:rPr>
        <w:t xml:space="preserve">V </w:t>
      </w:r>
      <w:r>
        <w:rPr>
          <w:rFonts w:ascii="SimSun" w:eastAsia="SimSun" w:hAnsi="SimSun" w:cs="SimSun"/>
          <w:spacing w:val="7"/>
          <w:position w:val="11"/>
          <w:sz w:val="39"/>
          <w:szCs w:val="39"/>
        </w:rPr>
        <w:t>及以下电器、</w:t>
      </w:r>
      <w:r>
        <w:rPr>
          <w:rFonts w:ascii="SimSun" w:eastAsia="SimSun" w:hAnsi="SimSun" w:cs="SimSun"/>
          <w:spacing w:val="6"/>
          <w:position w:val="11"/>
          <w:sz w:val="39"/>
          <w:szCs w:val="39"/>
        </w:rPr>
        <w:t>仪表和电子设备及自动化装置用的铜</w:t>
      </w:r>
    </w:p>
    <w:p>
      <w:pPr>
        <w:spacing w:before="1" w:line="220" w:lineRule="auto"/>
        <w:ind w:left="8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4"/>
          <w:sz w:val="39"/>
          <w:szCs w:val="39"/>
        </w:rPr>
        <w:t>芯聚氯乙烯绝缘屏蔽电线。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128" w:line="223" w:lineRule="auto"/>
        <w:ind w:left="5"/>
        <w:rPr>
          <w:sz w:val="39"/>
          <w:szCs w:val="39"/>
        </w:rPr>
      </w:pPr>
      <w:r>
        <w:rPr>
          <w:b/>
          <w:bCs/>
          <w:spacing w:val="2"/>
          <w:sz w:val="39"/>
          <w:szCs w:val="39"/>
        </w:rPr>
        <w:t>2</w:t>
      </w:r>
      <w:r>
        <w:rPr>
          <w:spacing w:val="2"/>
          <w:sz w:val="39"/>
          <w:szCs w:val="39"/>
        </w:rPr>
        <w:t xml:space="preserve">  </w:t>
      </w:r>
      <w:r>
        <w:rPr>
          <w:b/>
          <w:bCs/>
          <w:spacing w:val="2"/>
          <w:sz w:val="39"/>
          <w:szCs w:val="39"/>
        </w:rPr>
        <w:t>规范性引用文件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127" w:line="580" w:lineRule="exact"/>
        <w:jc w:val="right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6"/>
          <w:position w:val="13"/>
          <w:sz w:val="39"/>
          <w:szCs w:val="39"/>
        </w:rPr>
        <w:t>下列文件对于本文件的应用是必不可少的。凡是注日期的引用文件，仅注日期的版本适用于本文</w:t>
      </w:r>
      <w:r>
        <w:rPr>
          <w:rFonts w:ascii="SimSun" w:eastAsia="SimSun" w:hAnsi="SimSun" w:cs="SimSun"/>
          <w:spacing w:val="-7"/>
          <w:position w:val="13"/>
          <w:sz w:val="39"/>
          <w:szCs w:val="39"/>
        </w:rPr>
        <w:t>件。</w:t>
      </w:r>
    </w:p>
    <w:p>
      <w:pPr>
        <w:spacing w:before="1" w:line="219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3"/>
          <w:sz w:val="39"/>
          <w:szCs w:val="39"/>
        </w:rPr>
        <w:t>凡是不注日期的引用文件，其最新版本(包括所有的修改单)适用于本文件。</w:t>
      </w:r>
    </w:p>
    <w:p>
      <w:pPr>
        <w:spacing w:before="162" w:line="580" w:lineRule="exact"/>
        <w:ind w:left="79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position w:val="13"/>
          <w:sz w:val="39"/>
          <w:szCs w:val="39"/>
        </w:rPr>
        <w:t>GB</w:t>
      </w:r>
      <w:r>
        <w:rPr>
          <w:rFonts w:ascii="SimSun" w:eastAsia="SimSun" w:hAnsi="SimSun" w:cs="SimSun"/>
          <w:spacing w:val="2"/>
          <w:position w:val="13"/>
          <w:sz w:val="39"/>
          <w:szCs w:val="39"/>
        </w:rPr>
        <w:t>/T</w:t>
      </w:r>
      <w:r>
        <w:rPr>
          <w:rFonts w:ascii="SimSun" w:eastAsia="SimSun" w:hAnsi="SimSun" w:cs="SimSun"/>
          <w:spacing w:val="91"/>
          <w:position w:val="13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2"/>
          <w:position w:val="13"/>
          <w:sz w:val="39"/>
          <w:szCs w:val="39"/>
        </w:rPr>
        <w:t>2951.11—2008</w:t>
      </w:r>
      <w:r>
        <w:rPr>
          <w:rFonts w:ascii="SimSun" w:eastAsia="SimSun" w:hAnsi="SimSun" w:cs="SimSun"/>
          <w:spacing w:val="175"/>
          <w:position w:val="13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2"/>
          <w:position w:val="13"/>
          <w:sz w:val="39"/>
          <w:szCs w:val="39"/>
        </w:rPr>
        <w:t>电缆和光缆绝缘和护套材料通用试验方法  第11 部分：通用试验方法——</w:t>
      </w:r>
    </w:p>
    <w:p>
      <w:pPr>
        <w:spacing w:before="2" w:line="219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1"/>
          <w:sz w:val="39"/>
          <w:szCs w:val="39"/>
        </w:rPr>
        <w:t>厚度和外形尺寸测量——机械性能试验</w:t>
      </w:r>
    </w:p>
    <w:p>
      <w:pPr>
        <w:spacing w:before="125" w:line="565" w:lineRule="exact"/>
        <w:ind w:left="79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position w:val="12"/>
          <w:sz w:val="39"/>
          <w:szCs w:val="39"/>
        </w:rPr>
        <w:t>GB</w:t>
      </w:r>
      <w:r>
        <w:rPr>
          <w:rFonts w:ascii="SimSun" w:eastAsia="SimSun" w:hAnsi="SimSun" w:cs="SimSun"/>
          <w:spacing w:val="7"/>
          <w:position w:val="12"/>
          <w:sz w:val="39"/>
          <w:szCs w:val="39"/>
        </w:rPr>
        <w:t>/T</w:t>
      </w:r>
      <w:r>
        <w:rPr>
          <w:rFonts w:ascii="SimSun" w:eastAsia="SimSun" w:hAnsi="SimSun" w:cs="SimSun"/>
          <w:spacing w:val="55"/>
          <w:position w:val="12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7"/>
          <w:position w:val="12"/>
          <w:sz w:val="39"/>
          <w:szCs w:val="39"/>
        </w:rPr>
        <w:t>2951.12—2008  电缆和光缆绝缘和护套材料通用试验方法</w:t>
      </w:r>
      <w:r>
        <w:rPr>
          <w:rFonts w:ascii="SimSun" w:eastAsia="SimSun" w:hAnsi="SimSun" w:cs="SimSun"/>
          <w:spacing w:val="193"/>
          <w:position w:val="12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7"/>
          <w:position w:val="12"/>
          <w:sz w:val="39"/>
          <w:szCs w:val="39"/>
        </w:rPr>
        <w:t>第</w:t>
      </w:r>
      <w:r>
        <w:rPr>
          <w:rFonts w:ascii="SimSun" w:eastAsia="SimSun" w:hAnsi="SimSun" w:cs="SimSun"/>
          <w:spacing w:val="6"/>
          <w:position w:val="12"/>
          <w:sz w:val="39"/>
          <w:szCs w:val="39"/>
        </w:rPr>
        <w:t>12部分：通用试验方法——</w:t>
      </w:r>
    </w:p>
    <w:p>
      <w:pPr>
        <w:spacing w:line="222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1"/>
          <w:sz w:val="39"/>
          <w:szCs w:val="39"/>
        </w:rPr>
        <w:t>热老化试验方法</w:t>
      </w:r>
    </w:p>
    <w:p>
      <w:pPr>
        <w:spacing w:before="153" w:line="571" w:lineRule="exact"/>
        <w:ind w:left="79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position w:val="12"/>
          <w:sz w:val="39"/>
          <w:szCs w:val="39"/>
        </w:rPr>
        <w:t>GB</w:t>
      </w:r>
      <w:r>
        <w:rPr>
          <w:rFonts w:ascii="SimSun" w:eastAsia="SimSun" w:hAnsi="SimSun" w:cs="SimSun"/>
          <w:spacing w:val="7"/>
          <w:position w:val="12"/>
          <w:sz w:val="39"/>
          <w:szCs w:val="39"/>
        </w:rPr>
        <w:t>/T</w:t>
      </w:r>
      <w:r>
        <w:rPr>
          <w:rFonts w:ascii="SimSun" w:eastAsia="SimSun" w:hAnsi="SimSun" w:cs="SimSun"/>
          <w:spacing w:val="73"/>
          <w:position w:val="12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7"/>
          <w:position w:val="12"/>
          <w:sz w:val="39"/>
          <w:szCs w:val="39"/>
        </w:rPr>
        <w:t>2951.13—2008</w:t>
      </w:r>
      <w:r>
        <w:rPr>
          <w:rFonts w:ascii="SimSun" w:eastAsia="SimSun" w:hAnsi="SimSun" w:cs="SimSun"/>
          <w:spacing w:val="4"/>
          <w:position w:val="12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7"/>
          <w:position w:val="12"/>
          <w:sz w:val="39"/>
          <w:szCs w:val="39"/>
        </w:rPr>
        <w:t>电缆和光缆绝缘和护套材料通用试验</w:t>
      </w:r>
      <w:r>
        <w:rPr>
          <w:rFonts w:ascii="SimSun" w:eastAsia="SimSun" w:hAnsi="SimSun" w:cs="SimSun"/>
          <w:spacing w:val="6"/>
          <w:position w:val="12"/>
          <w:sz w:val="39"/>
          <w:szCs w:val="39"/>
        </w:rPr>
        <w:t>方法</w:t>
      </w:r>
      <w:r>
        <w:rPr>
          <w:rFonts w:ascii="SimSun" w:eastAsia="SimSun" w:hAnsi="SimSun" w:cs="SimSun"/>
          <w:spacing w:val="184"/>
          <w:position w:val="12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6"/>
          <w:position w:val="12"/>
          <w:sz w:val="39"/>
          <w:szCs w:val="39"/>
        </w:rPr>
        <w:t>第13部分：通用试验方法——</w:t>
      </w:r>
    </w:p>
    <w:p>
      <w:pPr>
        <w:spacing w:before="1" w:line="219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"/>
          <w:sz w:val="39"/>
          <w:szCs w:val="39"/>
        </w:rPr>
        <w:t>密度测定方法——吸水试验——收缩试验</w:t>
      </w:r>
    </w:p>
    <w:p>
      <w:pPr>
        <w:spacing w:before="144" w:line="574" w:lineRule="exact"/>
        <w:ind w:left="79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position w:val="12"/>
          <w:sz w:val="39"/>
          <w:szCs w:val="39"/>
        </w:rPr>
        <w:t>GB</w:t>
      </w:r>
      <w:r>
        <w:rPr>
          <w:rFonts w:ascii="SimSun" w:eastAsia="SimSun" w:hAnsi="SimSun" w:cs="SimSun"/>
          <w:spacing w:val="6"/>
          <w:position w:val="12"/>
          <w:sz w:val="39"/>
          <w:szCs w:val="39"/>
        </w:rPr>
        <w:t>/T</w:t>
      </w:r>
      <w:r>
        <w:rPr>
          <w:rFonts w:ascii="SimSun" w:eastAsia="SimSun" w:hAnsi="SimSun" w:cs="SimSun"/>
          <w:spacing w:val="90"/>
          <w:position w:val="12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6"/>
          <w:position w:val="12"/>
          <w:sz w:val="39"/>
          <w:szCs w:val="39"/>
        </w:rPr>
        <w:t>2951.14—2008  电缆和光缆绝缘和护套材料通用试验方法</w:t>
      </w:r>
      <w:r>
        <w:rPr>
          <w:rFonts w:ascii="SimSun" w:eastAsia="SimSun" w:hAnsi="SimSun" w:cs="SimSun"/>
          <w:spacing w:val="193"/>
          <w:position w:val="12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6"/>
          <w:position w:val="12"/>
          <w:sz w:val="39"/>
          <w:szCs w:val="39"/>
        </w:rPr>
        <w:t>第14部分：通用试验方法——</w:t>
      </w:r>
    </w:p>
    <w:p>
      <w:pPr>
        <w:spacing w:before="1" w:line="222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1"/>
          <w:sz w:val="39"/>
          <w:szCs w:val="39"/>
        </w:rPr>
        <w:t>低温试验</w:t>
      </w:r>
    </w:p>
    <w:p>
      <w:pPr>
        <w:spacing w:before="152" w:line="600" w:lineRule="exact"/>
        <w:ind w:left="79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position w:val="14"/>
          <w:sz w:val="39"/>
          <w:szCs w:val="39"/>
        </w:rPr>
        <w:t>GB</w:t>
      </w:r>
      <w:r>
        <w:rPr>
          <w:rFonts w:ascii="SimSun" w:eastAsia="SimSun" w:hAnsi="SimSun" w:cs="SimSun"/>
          <w:spacing w:val="4"/>
          <w:position w:val="14"/>
          <w:sz w:val="39"/>
          <w:szCs w:val="39"/>
        </w:rPr>
        <w:t>/T</w:t>
      </w:r>
      <w:r>
        <w:rPr>
          <w:rFonts w:ascii="SimSun" w:eastAsia="SimSun" w:hAnsi="SimSun" w:cs="SimSun"/>
          <w:spacing w:val="55"/>
          <w:position w:val="14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4"/>
          <w:position w:val="14"/>
          <w:sz w:val="39"/>
          <w:szCs w:val="39"/>
        </w:rPr>
        <w:t>2951.31—2008  电缆和光缆绝缘和</w:t>
      </w:r>
      <w:r>
        <w:rPr>
          <w:rFonts w:ascii="SimSun" w:eastAsia="SimSun" w:hAnsi="SimSun" w:cs="SimSun"/>
          <w:spacing w:val="3"/>
          <w:position w:val="14"/>
          <w:sz w:val="39"/>
          <w:szCs w:val="39"/>
        </w:rPr>
        <w:t>护套材料通用试验方法</w:t>
      </w:r>
      <w:r>
        <w:rPr>
          <w:rFonts w:ascii="SimSun" w:eastAsia="SimSun" w:hAnsi="SimSun" w:cs="SimSun"/>
          <w:spacing w:val="184"/>
          <w:position w:val="14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3"/>
          <w:position w:val="14"/>
          <w:sz w:val="39"/>
          <w:szCs w:val="39"/>
        </w:rPr>
        <w:t>第31</w:t>
      </w:r>
      <w:r>
        <w:rPr>
          <w:rFonts w:ascii="SimSun" w:eastAsia="SimSun" w:hAnsi="SimSun" w:cs="SimSun"/>
          <w:spacing w:val="-48"/>
          <w:position w:val="14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3"/>
          <w:position w:val="14"/>
          <w:sz w:val="39"/>
          <w:szCs w:val="39"/>
        </w:rPr>
        <w:t>部分：聚氯乙烯混合料专</w:t>
      </w:r>
    </w:p>
    <w:p>
      <w:pPr>
        <w:spacing w:before="1" w:line="220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3"/>
          <w:sz w:val="39"/>
          <w:szCs w:val="39"/>
        </w:rPr>
        <w:t>用试验方法——高温压力试验——抗开裂试验</w:t>
      </w:r>
    </w:p>
    <w:p>
      <w:pPr>
        <w:spacing w:before="132" w:line="571" w:lineRule="exact"/>
        <w:ind w:left="79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position w:val="12"/>
          <w:sz w:val="39"/>
          <w:szCs w:val="39"/>
        </w:rPr>
        <w:t>GB</w:t>
      </w:r>
      <w:r>
        <w:rPr>
          <w:rFonts w:ascii="SimSun" w:eastAsia="SimSun" w:hAnsi="SimSun" w:cs="SimSun"/>
          <w:spacing w:val="7"/>
          <w:position w:val="12"/>
          <w:sz w:val="39"/>
          <w:szCs w:val="39"/>
        </w:rPr>
        <w:t>/T</w:t>
      </w:r>
      <w:r>
        <w:rPr>
          <w:rFonts w:ascii="SimSun" w:eastAsia="SimSun" w:hAnsi="SimSun" w:cs="SimSun"/>
          <w:spacing w:val="74"/>
          <w:position w:val="12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7"/>
          <w:position w:val="12"/>
          <w:sz w:val="39"/>
          <w:szCs w:val="39"/>
        </w:rPr>
        <w:t>2951.32—2008</w:t>
      </w:r>
      <w:r>
        <w:rPr>
          <w:rFonts w:ascii="SimSun" w:eastAsia="SimSun" w:hAnsi="SimSun" w:cs="SimSun"/>
          <w:spacing w:val="184"/>
          <w:position w:val="12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7"/>
          <w:position w:val="12"/>
          <w:sz w:val="39"/>
          <w:szCs w:val="39"/>
        </w:rPr>
        <w:t>电缆和光缆绝缘和</w:t>
      </w:r>
      <w:r>
        <w:rPr>
          <w:rFonts w:ascii="SimSun" w:eastAsia="SimSun" w:hAnsi="SimSun" w:cs="SimSun"/>
          <w:spacing w:val="6"/>
          <w:position w:val="12"/>
          <w:sz w:val="39"/>
          <w:szCs w:val="39"/>
        </w:rPr>
        <w:t>护套材料通用试验方法</w:t>
      </w:r>
      <w:r>
        <w:rPr>
          <w:rFonts w:ascii="SimSun" w:eastAsia="SimSun" w:hAnsi="SimSun" w:cs="SimSun"/>
          <w:spacing w:val="193"/>
          <w:position w:val="12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6"/>
          <w:position w:val="12"/>
          <w:sz w:val="39"/>
          <w:szCs w:val="39"/>
        </w:rPr>
        <w:t>第32部分：聚氯乙烯混合料专</w:t>
      </w:r>
    </w:p>
    <w:p>
      <w:pPr>
        <w:spacing w:before="2" w:line="220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"/>
          <w:sz w:val="39"/>
          <w:szCs w:val="39"/>
        </w:rPr>
        <w:t>用试验方法——失重试验——热稳定性试验</w:t>
      </w:r>
    </w:p>
    <w:p>
      <w:pPr>
        <w:spacing w:before="140" w:line="221" w:lineRule="auto"/>
        <w:ind w:left="79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z w:val="39"/>
          <w:szCs w:val="39"/>
        </w:rPr>
        <w:t>GB</w:t>
      </w:r>
      <w:r>
        <w:rPr>
          <w:rFonts w:ascii="SimSun" w:eastAsia="SimSun" w:hAnsi="SimSun" w:cs="SimSun"/>
          <w:spacing w:val="8"/>
          <w:sz w:val="39"/>
          <w:szCs w:val="39"/>
        </w:rPr>
        <w:t>/T 5023.2—2008  额定电压450/750</w:t>
      </w:r>
      <w:r>
        <w:rPr>
          <w:rFonts w:ascii="Times New Roman" w:eastAsia="Times New Roman" w:hAnsi="Times New Roman" w:cs="Times New Roman"/>
          <w:spacing w:val="8"/>
          <w:sz w:val="39"/>
          <w:szCs w:val="39"/>
        </w:rPr>
        <w:t xml:space="preserve">V </w:t>
      </w:r>
      <w:r>
        <w:rPr>
          <w:rFonts w:ascii="SimSun" w:eastAsia="SimSun" w:hAnsi="SimSun" w:cs="SimSun"/>
          <w:spacing w:val="8"/>
          <w:sz w:val="39"/>
          <w:szCs w:val="39"/>
        </w:rPr>
        <w:t>及以下聚氯乙</w:t>
      </w:r>
      <w:r>
        <w:rPr>
          <w:rFonts w:ascii="SimSun" w:eastAsia="SimSun" w:hAnsi="SimSun" w:cs="SimSun"/>
          <w:spacing w:val="7"/>
          <w:sz w:val="39"/>
          <w:szCs w:val="39"/>
        </w:rPr>
        <w:t>烯绝缘电缆</w:t>
      </w:r>
      <w:r>
        <w:rPr>
          <w:rFonts w:ascii="SimSun" w:eastAsia="SimSun" w:hAnsi="SimSun" w:cs="SimSun"/>
          <w:spacing w:val="188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7"/>
          <w:sz w:val="39"/>
          <w:szCs w:val="39"/>
        </w:rPr>
        <w:t>第2部分：试验方法</w:t>
      </w:r>
    </w:p>
    <w:p>
      <w:pPr>
        <w:spacing w:before="113" w:line="581" w:lineRule="exact"/>
        <w:ind w:left="79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position w:val="13"/>
          <w:sz w:val="39"/>
          <w:szCs w:val="39"/>
        </w:rPr>
        <w:t>GB</w:t>
      </w:r>
      <w:r>
        <w:rPr>
          <w:rFonts w:ascii="SimSun" w:eastAsia="SimSun" w:hAnsi="SimSun" w:cs="SimSun"/>
          <w:spacing w:val="4"/>
          <w:position w:val="13"/>
          <w:sz w:val="39"/>
          <w:szCs w:val="39"/>
        </w:rPr>
        <w:t>/T 18380.12—2008  电缆和光缆在火焰条件下的</w:t>
      </w:r>
      <w:r>
        <w:rPr>
          <w:rFonts w:ascii="SimSun" w:eastAsia="SimSun" w:hAnsi="SimSun" w:cs="SimSun"/>
          <w:spacing w:val="3"/>
          <w:position w:val="13"/>
          <w:sz w:val="39"/>
          <w:szCs w:val="39"/>
        </w:rPr>
        <w:t>燃烧试验  第12部分：单根绝缘电线电缆火焰</w:t>
      </w:r>
    </w:p>
    <w:p>
      <w:pPr>
        <w:spacing w:before="1" w:line="220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2"/>
          <w:sz w:val="39"/>
          <w:szCs w:val="39"/>
        </w:rPr>
        <w:t>垂直蔓延试验  1</w:t>
      </w:r>
      <w:r>
        <w:rPr>
          <w:rFonts w:ascii="SimSun" w:eastAsia="SimSun" w:hAnsi="SimSun" w:cs="SimSun"/>
          <w:spacing w:val="-70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z w:val="39"/>
          <w:szCs w:val="39"/>
        </w:rPr>
        <w:t>kW</w:t>
      </w:r>
      <w:r>
        <w:rPr>
          <w:rFonts w:ascii="Times New Roman" w:eastAsia="Times New Roman" w:hAnsi="Times New Roman" w:cs="Times New Roman"/>
          <w:spacing w:val="31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2"/>
          <w:sz w:val="39"/>
          <w:szCs w:val="39"/>
        </w:rPr>
        <w:t>预混合型火焰试验方法</w:t>
      </w:r>
    </w:p>
    <w:p>
      <w:pPr>
        <w:spacing w:before="122" w:line="553" w:lineRule="exact"/>
        <w:ind w:left="79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position w:val="11"/>
          <w:sz w:val="39"/>
          <w:szCs w:val="39"/>
        </w:rPr>
        <w:t>GB</w:t>
      </w:r>
      <w:r>
        <w:rPr>
          <w:rFonts w:ascii="SimSun" w:eastAsia="SimSun" w:hAnsi="SimSun" w:cs="SimSun"/>
          <w:spacing w:val="4"/>
          <w:position w:val="11"/>
          <w:sz w:val="39"/>
          <w:szCs w:val="39"/>
        </w:rPr>
        <w:t>/T 18380.22—2008  电缆</w:t>
      </w:r>
      <w:r>
        <w:rPr>
          <w:rFonts w:ascii="SimSun" w:eastAsia="SimSun" w:hAnsi="SimSun" w:cs="SimSun"/>
          <w:spacing w:val="3"/>
          <w:position w:val="11"/>
          <w:sz w:val="39"/>
          <w:szCs w:val="39"/>
        </w:rPr>
        <w:t>和光缆在火焰条件下的燃烧试验  第22部分：单根绝缘细电线电缆火</w:t>
      </w:r>
    </w:p>
    <w:p>
      <w:pPr>
        <w:spacing w:before="1" w:line="220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4"/>
          <w:sz w:val="39"/>
          <w:szCs w:val="39"/>
        </w:rPr>
        <w:t>焰垂直蔓延试验</w:t>
      </w:r>
      <w:r>
        <w:rPr>
          <w:rFonts w:ascii="SimSun" w:eastAsia="SimSun" w:hAnsi="SimSun" w:cs="SimSun"/>
          <w:spacing w:val="190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4"/>
          <w:sz w:val="39"/>
          <w:szCs w:val="39"/>
        </w:rPr>
        <w:t>扩散型火焰试验方法</w:t>
      </w:r>
    </w:p>
    <w:p>
      <w:pPr>
        <w:spacing w:before="139" w:line="584" w:lineRule="exact"/>
        <w:ind w:left="79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position w:val="13"/>
          <w:sz w:val="39"/>
          <w:szCs w:val="39"/>
        </w:rPr>
        <w:t>JB</w:t>
      </w:r>
      <w:r>
        <w:rPr>
          <w:rFonts w:ascii="SimSun" w:eastAsia="SimSun" w:hAnsi="SimSun" w:cs="SimSun"/>
          <w:spacing w:val="1"/>
          <w:position w:val="13"/>
          <w:sz w:val="39"/>
          <w:szCs w:val="39"/>
        </w:rPr>
        <w:t>/T8734.1—2012</w:t>
      </w:r>
      <w:r>
        <w:rPr>
          <w:rFonts w:ascii="SimSun" w:eastAsia="SimSun" w:hAnsi="SimSun" w:cs="SimSun"/>
          <w:spacing w:val="190"/>
          <w:position w:val="13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"/>
          <w:position w:val="13"/>
          <w:sz w:val="39"/>
          <w:szCs w:val="39"/>
        </w:rPr>
        <w:t>额定电压450/750</w:t>
      </w:r>
      <w:r>
        <w:rPr>
          <w:rFonts w:ascii="Times New Roman" w:eastAsia="Times New Roman" w:hAnsi="Times New Roman" w:cs="Times New Roman"/>
          <w:spacing w:val="1"/>
          <w:position w:val="13"/>
          <w:sz w:val="39"/>
          <w:szCs w:val="39"/>
        </w:rPr>
        <w:t xml:space="preserve">V </w:t>
      </w:r>
      <w:r>
        <w:rPr>
          <w:rFonts w:ascii="SimSun" w:eastAsia="SimSun" w:hAnsi="SimSun" w:cs="SimSun"/>
          <w:spacing w:val="1"/>
          <w:position w:val="13"/>
          <w:sz w:val="39"/>
          <w:szCs w:val="39"/>
        </w:rPr>
        <w:t>及以下聚氯乙烯绝缘电缆电线和软线  第1部分：</w:t>
      </w:r>
      <w:r>
        <w:rPr>
          <w:rFonts w:ascii="SimSun" w:eastAsia="SimSun" w:hAnsi="SimSun" w:cs="SimSun"/>
          <w:spacing w:val="142"/>
          <w:position w:val="13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"/>
          <w:position w:val="13"/>
          <w:sz w:val="39"/>
          <w:szCs w:val="39"/>
        </w:rPr>
        <w:t>一般规</w:t>
      </w:r>
    </w:p>
    <w:p>
      <w:pPr>
        <w:spacing w:before="1" w:line="221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z w:val="39"/>
          <w:szCs w:val="39"/>
        </w:rPr>
        <w:t>定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27" w:line="223" w:lineRule="auto"/>
        <w:ind w:left="5"/>
        <w:rPr>
          <w:sz w:val="39"/>
          <w:szCs w:val="39"/>
        </w:rPr>
        <w:sectPr>
          <w:footerReference w:type="default" r:id="rId8"/>
          <w:pgSz w:w="21657" w:h="31680"/>
          <w:pgMar w:top="2500" w:right="1823" w:bottom="400" w:left="2141" w:header="0" w:footer="0" w:gutter="0"/>
          <w:pgNumType w:start="9"/>
          <w:cols w:space="708"/>
        </w:sectPr>
      </w:pPr>
      <w:r>
        <w:rPr>
          <w:b/>
          <w:bCs/>
          <w:spacing w:val="6"/>
          <w:sz w:val="39"/>
          <w:szCs w:val="39"/>
        </w:rPr>
        <w:t>3</w:t>
      </w:r>
      <w:r>
        <w:rPr>
          <w:spacing w:val="6"/>
          <w:sz w:val="39"/>
          <w:szCs w:val="39"/>
        </w:rPr>
        <w:t xml:space="preserve">  </w:t>
      </w:r>
      <w:r>
        <w:rPr>
          <w:b/>
          <w:bCs/>
          <w:spacing w:val="6"/>
          <w:sz w:val="39"/>
          <w:szCs w:val="39"/>
        </w:rPr>
        <w:t>使用特性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27" w:line="221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7"/>
          <w:sz w:val="39"/>
          <w:szCs w:val="39"/>
        </w:rPr>
        <w:t>3.1</w:t>
      </w:r>
      <w:r>
        <w:rPr>
          <w:rFonts w:ascii="SimSun" w:eastAsia="SimSun" w:hAnsi="SimSun" w:cs="SimSun"/>
          <w:spacing w:val="1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7"/>
          <w:sz w:val="39"/>
          <w:szCs w:val="39"/>
        </w:rPr>
        <w:t>电线电缆的额定电压</w:t>
      </w:r>
      <w:r>
        <w:rPr>
          <w:rFonts w:ascii="Times New Roman" w:eastAsia="Times New Roman" w:hAnsi="Times New Roman" w:cs="Times New Roman"/>
          <w:spacing w:val="7"/>
          <w:sz w:val="39"/>
          <w:szCs w:val="39"/>
        </w:rPr>
        <w:t xml:space="preserve">U₀/U </w:t>
      </w:r>
      <w:r>
        <w:rPr>
          <w:rFonts w:ascii="SimSun" w:eastAsia="SimSun" w:hAnsi="SimSun" w:cs="SimSun"/>
          <w:spacing w:val="7"/>
          <w:sz w:val="39"/>
          <w:szCs w:val="39"/>
        </w:rPr>
        <w:t>为300/300</w:t>
      </w:r>
      <w:r>
        <w:rPr>
          <w:rFonts w:ascii="Times New Roman" w:eastAsia="Times New Roman" w:hAnsi="Times New Roman" w:cs="Times New Roman"/>
          <w:spacing w:val="7"/>
          <w:sz w:val="39"/>
          <w:szCs w:val="39"/>
        </w:rPr>
        <w:t>V</w:t>
      </w:r>
      <w:r>
        <w:rPr>
          <w:rFonts w:ascii="SimSun" w:eastAsia="SimSun" w:hAnsi="SimSun" w:cs="SimSun"/>
          <w:spacing w:val="7"/>
          <w:sz w:val="39"/>
          <w:szCs w:val="39"/>
        </w:rPr>
        <w:t>。</w:t>
      </w:r>
    </w:p>
    <w:p>
      <w:pPr>
        <w:spacing w:before="97" w:line="250" w:lineRule="auto"/>
        <w:ind w:right="143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9"/>
          <w:sz w:val="39"/>
          <w:szCs w:val="39"/>
        </w:rPr>
        <w:t>3.2</w:t>
      </w:r>
      <w:r>
        <w:rPr>
          <w:rFonts w:ascii="SimSun" w:eastAsia="SimSun" w:hAnsi="SimSun" w:cs="SimSun"/>
          <w:spacing w:val="164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z w:val="39"/>
          <w:szCs w:val="39"/>
        </w:rPr>
        <w:t>AVP</w:t>
      </w:r>
      <w:r>
        <w:rPr>
          <w:rFonts w:ascii="Times New Roman" w:eastAsia="Times New Roman" w:hAnsi="Times New Roman" w:cs="Times New Roman"/>
          <w:spacing w:val="9"/>
          <w:sz w:val="39"/>
          <w:szCs w:val="39"/>
        </w:rPr>
        <w:t>-90</w:t>
      </w:r>
      <w:r>
        <w:rPr>
          <w:rFonts w:ascii="Times New Roman" w:eastAsia="Times New Roman" w:hAnsi="Times New Roman" w:cs="Times New Roman"/>
          <w:spacing w:val="-55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9"/>
          <w:sz w:val="39"/>
          <w:szCs w:val="39"/>
        </w:rPr>
        <w:t>、</w:t>
      </w:r>
      <w:r>
        <w:rPr>
          <w:rFonts w:ascii="Times New Roman" w:eastAsia="Times New Roman" w:hAnsi="Times New Roman" w:cs="Times New Roman"/>
          <w:sz w:val="39"/>
          <w:szCs w:val="39"/>
        </w:rPr>
        <w:t>RVP</w:t>
      </w:r>
      <w:r>
        <w:rPr>
          <w:rFonts w:ascii="Times New Roman" w:eastAsia="Times New Roman" w:hAnsi="Times New Roman" w:cs="Times New Roman"/>
          <w:spacing w:val="9"/>
          <w:sz w:val="39"/>
          <w:szCs w:val="39"/>
        </w:rPr>
        <w:t>-90</w:t>
      </w:r>
      <w:r>
        <w:rPr>
          <w:rFonts w:ascii="Times New Roman" w:eastAsia="Times New Roman" w:hAnsi="Times New Roman" w:cs="Times New Roman"/>
          <w:spacing w:val="47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9"/>
          <w:sz w:val="39"/>
          <w:szCs w:val="39"/>
        </w:rPr>
        <w:t>型电线电缆的长期允许工</w:t>
      </w:r>
      <w:r>
        <w:rPr>
          <w:rFonts w:ascii="SimSun" w:eastAsia="SimSun" w:hAnsi="SimSun" w:cs="SimSun"/>
          <w:spacing w:val="8"/>
          <w:sz w:val="39"/>
          <w:szCs w:val="39"/>
        </w:rPr>
        <w:t>作温度不应超过90℃,其他型号电线电缆的长期允许</w:t>
      </w:r>
      <w:r>
        <w:rPr>
          <w:rFonts w:ascii="SimSun" w:eastAsia="SimSun" w:hAnsi="SimSun" w:cs="SimSun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3"/>
          <w:sz w:val="39"/>
          <w:szCs w:val="39"/>
        </w:rPr>
        <w:t>工作温度不应超过70℃。</w:t>
      </w:r>
    </w:p>
    <w:p>
      <w:pPr>
        <w:spacing w:before="183" w:line="569" w:lineRule="exact"/>
        <w:ind w:left="794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11"/>
          <w:position w:val="17"/>
          <w:sz w:val="33"/>
          <w:szCs w:val="33"/>
        </w:rPr>
        <w:t>注：当电线电缆的使用环境可防止热塑流动和容许减小绝缘电阻的情</w:t>
      </w:r>
      <w:r>
        <w:rPr>
          <w:rFonts w:ascii="SimSun" w:eastAsia="SimSun" w:hAnsi="SimSun" w:cs="SimSun"/>
          <w:spacing w:val="10"/>
          <w:position w:val="17"/>
          <w:sz w:val="33"/>
          <w:szCs w:val="33"/>
        </w:rPr>
        <w:t>况下，能连续在90℃使用的</w:t>
      </w:r>
      <w:r>
        <w:rPr>
          <w:rFonts w:ascii="Times New Roman" w:eastAsia="Times New Roman" w:hAnsi="Times New Roman" w:cs="Times New Roman"/>
          <w:position w:val="17"/>
          <w:sz w:val="33"/>
          <w:szCs w:val="33"/>
        </w:rPr>
        <w:t>PVC</w:t>
      </w:r>
      <w:r>
        <w:rPr>
          <w:rFonts w:ascii="Times New Roman" w:eastAsia="Times New Roman" w:hAnsi="Times New Roman" w:cs="Times New Roman"/>
          <w:spacing w:val="10"/>
          <w:position w:val="17"/>
          <w:sz w:val="33"/>
          <w:szCs w:val="33"/>
        </w:rPr>
        <w:t xml:space="preserve"> </w:t>
      </w:r>
      <w:r>
        <w:rPr>
          <w:rFonts w:ascii="SimSun" w:eastAsia="SimSun" w:hAnsi="SimSun" w:cs="SimSun"/>
          <w:spacing w:val="10"/>
          <w:position w:val="17"/>
          <w:sz w:val="33"/>
          <w:szCs w:val="33"/>
        </w:rPr>
        <w:t>混合物，在</w:t>
      </w:r>
    </w:p>
    <w:p>
      <w:pPr>
        <w:spacing w:before="1" w:line="222" w:lineRule="auto"/>
        <w:ind w:left="1514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spacing w:val="7"/>
          <w:sz w:val="33"/>
          <w:szCs w:val="33"/>
        </w:rPr>
        <w:t>缩短总工作时间的前提下，其工作温度可提高</w:t>
      </w:r>
      <w:r>
        <w:rPr>
          <w:rFonts w:ascii="SimSun" w:eastAsia="SimSun" w:hAnsi="SimSun" w:cs="SimSun"/>
          <w:spacing w:val="6"/>
          <w:sz w:val="33"/>
          <w:szCs w:val="33"/>
        </w:rPr>
        <w:t>至105℃。</w:t>
      </w:r>
    </w:p>
    <w:p>
      <w:pPr>
        <w:spacing w:line="222" w:lineRule="auto"/>
        <w:rPr>
          <w:rFonts w:ascii="SimSun" w:eastAsia="SimSun" w:hAnsi="SimSun" w:cs="SimSun"/>
          <w:sz w:val="33"/>
          <w:szCs w:val="33"/>
        </w:rPr>
        <w:sectPr>
          <w:footerReference w:type="default" r:id="rId9"/>
          <w:type w:val="nextPage"/>
          <w:pgSz w:w="21657" w:h="31680"/>
          <w:pgMar w:top="2500" w:right="1823" w:bottom="400" w:left="2141" w:header="0" w:footer="0" w:gutter="0"/>
          <w:pgNumType w:start="10"/>
          <w:cols w:space="708"/>
          <w:titlePg w:val="0"/>
        </w:sectPr>
      </w:pPr>
    </w:p>
    <w:p>
      <w:pPr>
        <w:spacing w:before="78" w:line="1145" w:lineRule="exact"/>
        <w:ind w:left="136"/>
        <w:rPr>
          <w:rFonts w:ascii="SimSun" w:eastAsia="SimSun" w:hAnsi="SimSun" w:cs="SimSun"/>
          <w:sz w:val="39"/>
          <w:szCs w:val="39"/>
        </w:rPr>
      </w:pPr>
      <w:bookmarkStart w:id="8" w:name="bookmark13"/>
      <w:bookmarkEnd w:id="8"/>
      <w:r>
        <w:rPr>
          <w:rFonts w:ascii="SimSun" w:eastAsia="SimSun" w:hAnsi="SimSun" w:cs="SimSun"/>
          <w:b/>
          <w:bCs/>
          <w:spacing w:val="-5"/>
          <w:position w:val="59"/>
          <w:sz w:val="39"/>
          <w:szCs w:val="39"/>
        </w:rPr>
        <w:t>JB/T</w:t>
      </w:r>
      <w:r>
        <w:rPr>
          <w:rFonts w:ascii="SimSun" w:eastAsia="SimSun" w:hAnsi="SimSun" w:cs="SimSun"/>
          <w:spacing w:val="151"/>
          <w:position w:val="59"/>
          <w:sz w:val="39"/>
          <w:szCs w:val="39"/>
        </w:rPr>
        <w:t xml:space="preserve"> </w:t>
      </w:r>
      <w:r>
        <w:rPr>
          <w:rFonts w:ascii="SimSun" w:eastAsia="SimSun" w:hAnsi="SimSun" w:cs="SimSun"/>
          <w:b/>
          <w:bCs/>
          <w:spacing w:val="-5"/>
          <w:position w:val="59"/>
          <w:sz w:val="39"/>
          <w:szCs w:val="39"/>
        </w:rPr>
        <w:t>8734.5—2012</w:t>
      </w:r>
    </w:p>
    <w:p>
      <w:pPr>
        <w:pStyle w:val="BodyText"/>
        <w:spacing w:line="224" w:lineRule="auto"/>
        <w:ind w:left="136"/>
        <w:rPr>
          <w:sz w:val="39"/>
          <w:szCs w:val="39"/>
        </w:rPr>
      </w:pPr>
      <w:r>
        <w:rPr>
          <w:b/>
          <w:bCs/>
          <w:spacing w:val="6"/>
          <w:sz w:val="39"/>
          <w:szCs w:val="39"/>
        </w:rPr>
        <w:t>4</w:t>
      </w:r>
      <w:r>
        <w:rPr>
          <w:spacing w:val="18"/>
          <w:sz w:val="39"/>
          <w:szCs w:val="39"/>
        </w:rPr>
        <w:t xml:space="preserve">  </w:t>
      </w:r>
      <w:r>
        <w:rPr>
          <w:b/>
          <w:bCs/>
          <w:spacing w:val="6"/>
          <w:sz w:val="39"/>
          <w:szCs w:val="39"/>
        </w:rPr>
        <w:t>型号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26" w:line="221" w:lineRule="auto"/>
        <w:ind w:left="916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6"/>
          <w:sz w:val="39"/>
          <w:szCs w:val="39"/>
        </w:rPr>
        <w:t>电线电缆的型号见表1。</w:t>
      </w: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127" w:line="223" w:lineRule="auto"/>
        <w:ind w:left="7673"/>
        <w:rPr>
          <w:sz w:val="39"/>
          <w:szCs w:val="39"/>
        </w:rPr>
      </w:pPr>
      <w:r>
        <w:rPr>
          <w:b/>
          <w:bCs/>
          <w:spacing w:val="-8"/>
          <w:sz w:val="39"/>
          <w:szCs w:val="39"/>
        </w:rPr>
        <w:t>表</w:t>
      </w:r>
      <w:r>
        <w:rPr>
          <w:spacing w:val="-8"/>
          <w:sz w:val="39"/>
          <w:szCs w:val="39"/>
        </w:rPr>
        <w:t xml:space="preserve"> </w:t>
      </w:r>
      <w:r>
        <w:rPr>
          <w:b/>
          <w:bCs/>
          <w:spacing w:val="-8"/>
          <w:sz w:val="39"/>
          <w:szCs w:val="39"/>
        </w:rPr>
        <w:t>1</w:t>
      </w:r>
      <w:r>
        <w:rPr>
          <w:spacing w:val="162"/>
          <w:sz w:val="39"/>
          <w:szCs w:val="39"/>
        </w:rPr>
        <w:t xml:space="preserve"> </w:t>
      </w:r>
      <w:r>
        <w:rPr>
          <w:b/>
          <w:bCs/>
          <w:spacing w:val="-8"/>
          <w:sz w:val="39"/>
          <w:szCs w:val="39"/>
        </w:rPr>
        <w:t>型号名称</w:t>
      </w:r>
    </w:p>
    <w:p>
      <w:pPr>
        <w:spacing w:before="78"/>
      </w:pPr>
    </w:p>
    <w:tbl>
      <w:tblPr>
        <w:tblStyle w:val="TableNormal0"/>
        <w:tblW w:w="17630" w:type="dxa"/>
        <w:tblInd w:w="15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510"/>
        <w:gridCol w:w="13120"/>
      </w:tblGrid>
      <w:tr>
        <w:tblPrEx>
          <w:tblW w:w="17630" w:type="dxa"/>
          <w:tblInd w:w="15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4"/>
        </w:trPr>
        <w:tc>
          <w:tcPr>
            <w:tcW w:w="4510" w:type="dxa"/>
            <w:vAlign w:val="top"/>
          </w:tcPr>
          <w:p>
            <w:pPr>
              <w:pStyle w:val="TableText"/>
              <w:spacing w:before="156" w:line="224" w:lineRule="auto"/>
              <w:ind w:left="1729"/>
              <w:rPr>
                <w:sz w:val="34"/>
                <w:szCs w:val="34"/>
              </w:rPr>
            </w:pPr>
            <w:r>
              <w:rPr>
                <w:spacing w:val="-10"/>
                <w:sz w:val="34"/>
                <w:szCs w:val="34"/>
              </w:rPr>
              <w:t>型</w:t>
            </w:r>
            <w:r>
              <w:rPr>
                <w:spacing w:val="37"/>
                <w:sz w:val="34"/>
                <w:szCs w:val="34"/>
              </w:rPr>
              <w:t xml:space="preserve">  </w:t>
            </w:r>
            <w:r>
              <w:rPr>
                <w:spacing w:val="-10"/>
                <w:sz w:val="34"/>
                <w:szCs w:val="34"/>
              </w:rPr>
              <w:t>号</w:t>
            </w:r>
          </w:p>
        </w:tc>
        <w:tc>
          <w:tcPr>
            <w:tcW w:w="13120" w:type="dxa"/>
            <w:vAlign w:val="top"/>
          </w:tcPr>
          <w:p>
            <w:pPr>
              <w:pStyle w:val="TableText"/>
              <w:spacing w:before="157" w:line="225" w:lineRule="auto"/>
              <w:ind w:left="5925"/>
              <w:rPr>
                <w:sz w:val="34"/>
                <w:szCs w:val="34"/>
              </w:rPr>
            </w:pPr>
            <w:r>
              <w:rPr>
                <w:spacing w:val="-6"/>
                <w:sz w:val="34"/>
                <w:szCs w:val="34"/>
              </w:rPr>
              <w:t>名</w:t>
            </w:r>
            <w:r>
              <w:rPr>
                <w:spacing w:val="17"/>
                <w:sz w:val="34"/>
                <w:szCs w:val="34"/>
              </w:rPr>
              <w:t xml:space="preserve">   </w:t>
            </w:r>
            <w:r>
              <w:rPr>
                <w:spacing w:val="-6"/>
                <w:sz w:val="34"/>
                <w:szCs w:val="34"/>
              </w:rPr>
              <w:t>称</w:t>
            </w:r>
          </w:p>
        </w:tc>
      </w:tr>
      <w:tr>
        <w:tblPrEx>
          <w:tblW w:w="17630" w:type="dxa"/>
          <w:tblInd w:w="156" w:type="dxa"/>
          <w:tblLayout w:type="fixed"/>
        </w:tblPrEx>
        <w:trPr>
          <w:trHeight w:val="4194"/>
        </w:trPr>
        <w:tc>
          <w:tcPr>
            <w:tcW w:w="4510" w:type="dxa"/>
            <w:vAlign w:val="top"/>
          </w:tcPr>
          <w:p>
            <w:pPr>
              <w:pStyle w:val="TableText"/>
              <w:spacing w:before="293" w:line="187" w:lineRule="auto"/>
              <w:ind w:left="1991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AVP</w:t>
            </w:r>
          </w:p>
          <w:p>
            <w:pPr>
              <w:pStyle w:val="TableText"/>
              <w:spacing w:before="250" w:line="184" w:lineRule="auto"/>
              <w:ind w:left="1991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RVP</w:t>
            </w:r>
          </w:p>
          <w:p>
            <w:pPr>
              <w:pStyle w:val="TableText"/>
              <w:spacing w:before="222" w:line="184" w:lineRule="auto"/>
              <w:ind w:left="1907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RVVP</w:t>
            </w:r>
          </w:p>
          <w:p>
            <w:pPr>
              <w:pStyle w:val="TableText"/>
              <w:spacing w:before="274" w:line="186" w:lineRule="auto"/>
              <w:ind w:left="1813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RVVP</w:t>
            </w:r>
            <w:r>
              <w:rPr>
                <w:spacing w:val="4"/>
                <w:sz w:val="34"/>
                <w:szCs w:val="34"/>
              </w:rPr>
              <w:t>1</w:t>
            </w:r>
          </w:p>
          <w:p>
            <w:pPr>
              <w:pStyle w:val="TableText"/>
              <w:spacing w:before="257" w:line="185" w:lineRule="auto"/>
              <w:ind w:left="1729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RVP</w:t>
            </w:r>
            <w:r>
              <w:rPr>
                <w:spacing w:val="2"/>
                <w:sz w:val="34"/>
                <w:szCs w:val="34"/>
              </w:rPr>
              <w:t>-90</w:t>
            </w:r>
          </w:p>
          <w:p>
            <w:pPr>
              <w:pStyle w:val="TableText"/>
              <w:spacing w:before="254" w:line="187" w:lineRule="auto"/>
              <w:ind w:left="1729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AVP</w:t>
            </w:r>
            <w:r>
              <w:rPr>
                <w:spacing w:val="5"/>
                <w:sz w:val="34"/>
                <w:szCs w:val="34"/>
              </w:rPr>
              <w:t>-90</w:t>
            </w:r>
          </w:p>
          <w:p>
            <w:pPr>
              <w:pStyle w:val="TableText"/>
              <w:spacing w:before="247" w:line="182" w:lineRule="auto"/>
              <w:ind w:left="1813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RVVPS</w:t>
            </w:r>
          </w:p>
        </w:tc>
        <w:tc>
          <w:tcPr>
            <w:tcW w:w="13120" w:type="dxa"/>
            <w:vAlign w:val="top"/>
          </w:tcPr>
          <w:p>
            <w:pPr>
              <w:pStyle w:val="TableText"/>
              <w:spacing w:before="188" w:line="589" w:lineRule="exact"/>
              <w:ind w:left="595"/>
              <w:rPr>
                <w:sz w:val="34"/>
                <w:szCs w:val="34"/>
              </w:rPr>
            </w:pPr>
            <w:r>
              <w:rPr>
                <w:spacing w:val="7"/>
                <w:position w:val="18"/>
                <w:sz w:val="34"/>
                <w:szCs w:val="34"/>
              </w:rPr>
              <w:t>铜芯聚氯乙烯绝缘安装用屏蔽电线</w:t>
            </w:r>
          </w:p>
          <w:p>
            <w:pPr>
              <w:pStyle w:val="TableText"/>
              <w:spacing w:before="1" w:line="222" w:lineRule="auto"/>
              <w:ind w:left="595"/>
              <w:rPr>
                <w:sz w:val="34"/>
                <w:szCs w:val="34"/>
              </w:rPr>
            </w:pPr>
            <w:r>
              <w:rPr>
                <w:spacing w:val="7"/>
                <w:sz w:val="34"/>
                <w:szCs w:val="34"/>
              </w:rPr>
              <w:t>铜芯聚氯乙烯绝缘屏蔽软电线</w:t>
            </w:r>
          </w:p>
          <w:p>
            <w:pPr>
              <w:pStyle w:val="TableText"/>
              <w:spacing w:before="178" w:line="223" w:lineRule="auto"/>
              <w:ind w:left="595"/>
              <w:rPr>
                <w:sz w:val="34"/>
                <w:szCs w:val="34"/>
              </w:rPr>
            </w:pPr>
            <w:r>
              <w:rPr>
                <w:spacing w:val="6"/>
                <w:sz w:val="34"/>
                <w:szCs w:val="34"/>
              </w:rPr>
              <w:t>铜芯聚氯乙烯绝缘聚氯乙烯护套屏蔽软电缆</w:t>
            </w:r>
          </w:p>
          <w:p>
            <w:pPr>
              <w:pStyle w:val="TableText"/>
              <w:spacing w:before="216" w:line="589" w:lineRule="exact"/>
              <w:ind w:left="595"/>
              <w:rPr>
                <w:sz w:val="34"/>
                <w:szCs w:val="34"/>
              </w:rPr>
            </w:pPr>
            <w:r>
              <w:rPr>
                <w:spacing w:val="6"/>
                <w:position w:val="17"/>
                <w:sz w:val="34"/>
                <w:szCs w:val="34"/>
              </w:rPr>
              <w:t>铜芯聚氯乙烯绝缘聚氯乙烯护套缠绕屏蔽软电缆</w:t>
            </w:r>
          </w:p>
          <w:p>
            <w:pPr>
              <w:pStyle w:val="TableText"/>
              <w:spacing w:before="1" w:line="222" w:lineRule="auto"/>
              <w:ind w:left="595"/>
              <w:rPr>
                <w:sz w:val="34"/>
                <w:szCs w:val="34"/>
              </w:rPr>
            </w:pPr>
            <w:r>
              <w:rPr>
                <w:spacing w:val="6"/>
                <w:sz w:val="34"/>
                <w:szCs w:val="34"/>
              </w:rPr>
              <w:t>铜芯耐热90℃聚氯乙烯绝缘屏蔽软电线</w:t>
            </w:r>
          </w:p>
          <w:p>
            <w:pPr>
              <w:pStyle w:val="TableText"/>
              <w:spacing w:before="159" w:line="223" w:lineRule="auto"/>
              <w:ind w:left="595"/>
              <w:rPr>
                <w:sz w:val="34"/>
                <w:szCs w:val="34"/>
              </w:rPr>
            </w:pPr>
            <w:r>
              <w:rPr>
                <w:spacing w:val="6"/>
                <w:sz w:val="34"/>
                <w:szCs w:val="34"/>
              </w:rPr>
              <w:t>铜芯耐热90℃聚氯乙烯绝缘安装用屏蔽电线</w:t>
            </w:r>
          </w:p>
          <w:p>
            <w:pPr>
              <w:pStyle w:val="TableText"/>
              <w:spacing w:before="178" w:line="223" w:lineRule="auto"/>
              <w:ind w:left="595"/>
              <w:rPr>
                <w:sz w:val="34"/>
                <w:szCs w:val="34"/>
              </w:rPr>
            </w:pPr>
            <w:r>
              <w:rPr>
                <w:spacing w:val="6"/>
                <w:sz w:val="34"/>
                <w:szCs w:val="34"/>
              </w:rPr>
              <w:t>铜芯聚氯乙烯绝缘聚氯乙烯护套对绞屏蔽软电缆</w:t>
            </w:r>
          </w:p>
        </w:tc>
      </w:tr>
    </w:tbl>
    <w:p>
      <w:pPr>
        <w:spacing w:line="315" w:lineRule="auto"/>
        <w:rPr>
          <w:rFonts w:ascii="Arial"/>
          <w:sz w:val="21"/>
        </w:rPr>
      </w:pPr>
    </w:p>
    <w:p>
      <w:pPr>
        <w:spacing w:before="127" w:line="221" w:lineRule="auto"/>
        <w:ind w:left="136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1"/>
          <w:sz w:val="39"/>
          <w:szCs w:val="39"/>
        </w:rPr>
        <w:t>5</w:t>
      </w:r>
      <w:r>
        <w:rPr>
          <w:rFonts w:ascii="SimSun" w:eastAsia="SimSun" w:hAnsi="SimSun" w:cs="SimSun"/>
          <w:spacing w:val="22"/>
          <w:sz w:val="39"/>
          <w:szCs w:val="39"/>
        </w:rPr>
        <w:t xml:space="preserve">  </w:t>
      </w:r>
      <w:r>
        <w:rPr>
          <w:rFonts w:ascii="SimSun" w:eastAsia="SimSun" w:hAnsi="SimSun" w:cs="SimSun"/>
          <w:b/>
          <w:bCs/>
          <w:spacing w:val="1"/>
          <w:sz w:val="39"/>
          <w:szCs w:val="39"/>
        </w:rPr>
        <w:t>规格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28" w:line="221" w:lineRule="auto"/>
        <w:ind w:left="916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5"/>
          <w:sz w:val="39"/>
          <w:szCs w:val="39"/>
        </w:rPr>
        <w:t>电线电缆规格见表2。</w:t>
      </w: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127" w:line="224" w:lineRule="auto"/>
        <w:ind w:left="8047"/>
        <w:rPr>
          <w:sz w:val="39"/>
          <w:szCs w:val="39"/>
        </w:rPr>
      </w:pPr>
      <w:r>
        <w:rPr>
          <w:b/>
          <w:bCs/>
          <w:spacing w:val="-10"/>
          <w:sz w:val="39"/>
          <w:szCs w:val="39"/>
        </w:rPr>
        <w:t>表</w:t>
      </w:r>
      <w:r>
        <w:rPr>
          <w:spacing w:val="-56"/>
          <w:sz w:val="39"/>
          <w:szCs w:val="39"/>
        </w:rPr>
        <w:t xml:space="preserve"> </w:t>
      </w:r>
      <w:r>
        <w:rPr>
          <w:b/>
          <w:bCs/>
          <w:spacing w:val="-10"/>
          <w:sz w:val="39"/>
          <w:szCs w:val="39"/>
        </w:rPr>
        <w:t>2</w:t>
      </w:r>
      <w:r>
        <w:rPr>
          <w:spacing w:val="-10"/>
          <w:sz w:val="39"/>
          <w:szCs w:val="39"/>
        </w:rPr>
        <w:t xml:space="preserve">  </w:t>
      </w:r>
      <w:r>
        <w:rPr>
          <w:b/>
          <w:bCs/>
          <w:spacing w:val="-10"/>
          <w:sz w:val="39"/>
          <w:szCs w:val="39"/>
        </w:rPr>
        <w:t>规格</w:t>
      </w:r>
    </w:p>
    <w:p>
      <w:pPr>
        <w:spacing w:before="72"/>
      </w:pPr>
    </w:p>
    <w:tbl>
      <w:tblPr>
        <w:tblStyle w:val="TableNormal0"/>
        <w:tblW w:w="17564" w:type="dxa"/>
        <w:tblInd w:w="10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650"/>
        <w:gridCol w:w="3271"/>
        <w:gridCol w:w="3272"/>
        <w:gridCol w:w="3272"/>
        <w:gridCol w:w="4099"/>
      </w:tblGrid>
      <w:tr>
        <w:tblPrEx>
          <w:tblW w:w="17564" w:type="dxa"/>
          <w:tblInd w:w="10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214"/>
        </w:trPr>
        <w:tc>
          <w:tcPr>
            <w:tcW w:w="3650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224" w:lineRule="auto"/>
              <w:ind w:left="1318"/>
            </w:pPr>
            <w:r>
              <w:rPr>
                <w:spacing w:val="-9"/>
              </w:rPr>
              <w:t>型</w:t>
            </w:r>
            <w:r>
              <w:rPr>
                <w:spacing w:val="36"/>
              </w:rPr>
              <w:t xml:space="preserve">  </w:t>
            </w:r>
            <w:r>
              <w:rPr>
                <w:spacing w:val="-9"/>
              </w:rPr>
              <w:t>号</w:t>
            </w:r>
          </w:p>
        </w:tc>
        <w:tc>
          <w:tcPr>
            <w:tcW w:w="3271" w:type="dxa"/>
            <w:vAlign w:val="top"/>
          </w:tcPr>
          <w:p>
            <w:pPr>
              <w:pStyle w:val="TableText"/>
              <w:spacing w:before="171" w:line="688" w:lineRule="exact"/>
              <w:ind w:left="959"/>
            </w:pPr>
            <w:r>
              <w:rPr>
                <w:spacing w:val="10"/>
                <w:position w:val="26"/>
              </w:rPr>
              <w:t>额定电压</w:t>
            </w:r>
          </w:p>
          <w:p>
            <w:pPr>
              <w:pStyle w:val="TableText"/>
              <w:spacing w:line="184" w:lineRule="auto"/>
              <w:ind w:left="1548"/>
            </w:pPr>
            <w:r>
              <w:t>V</w:t>
            </w:r>
          </w:p>
        </w:tc>
        <w:tc>
          <w:tcPr>
            <w:tcW w:w="3272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3" w:lineRule="auto"/>
              <w:ind w:left="1298"/>
            </w:pPr>
            <w:r>
              <w:rPr>
                <w:spacing w:val="13"/>
              </w:rPr>
              <w:t>芯数</w:t>
            </w:r>
          </w:p>
        </w:tc>
        <w:tc>
          <w:tcPr>
            <w:tcW w:w="3272" w:type="dxa"/>
            <w:vAlign w:val="top"/>
          </w:tcPr>
          <w:p>
            <w:pPr>
              <w:pStyle w:val="TableText"/>
              <w:spacing w:before="145" w:line="617" w:lineRule="exact"/>
              <w:ind w:left="793"/>
            </w:pPr>
            <w:r>
              <w:rPr>
                <w:spacing w:val="11"/>
                <w:position w:val="21"/>
              </w:rPr>
              <w:t>标称截面积</w:t>
            </w:r>
          </w:p>
          <w:p>
            <w:pPr>
              <w:pStyle w:val="TableText"/>
              <w:spacing w:before="1" w:line="196" w:lineRule="auto"/>
              <w:ind w:left="1298"/>
            </w:pPr>
            <w:r>
              <w:t>mm</w:t>
            </w:r>
            <w:r>
              <w:rPr>
                <w:spacing w:val="5"/>
              </w:rPr>
              <w:t>²</w:t>
            </w:r>
          </w:p>
        </w:tc>
        <w:tc>
          <w:tcPr>
            <w:tcW w:w="4099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3" w:lineRule="auto"/>
              <w:ind w:left="1037"/>
            </w:pPr>
            <w:r>
              <w:rPr>
                <w:spacing w:val="10"/>
              </w:rPr>
              <w:t>结构参数表号</w:t>
            </w:r>
          </w:p>
        </w:tc>
      </w:tr>
      <w:tr>
        <w:tblPrEx>
          <w:tblW w:w="17564" w:type="dxa"/>
          <w:tblInd w:w="100" w:type="dxa"/>
          <w:tblLayout w:type="fixed"/>
        </w:tblPrEx>
        <w:trPr>
          <w:trHeight w:val="5948"/>
        </w:trPr>
        <w:tc>
          <w:tcPr>
            <w:tcW w:w="3650" w:type="dxa"/>
            <w:vAlign w:val="top"/>
          </w:tcPr>
          <w:p>
            <w:pPr>
              <w:pStyle w:val="TableText"/>
              <w:spacing w:before="255" w:line="572" w:lineRule="exact"/>
              <w:ind w:left="1103"/>
              <w:rPr>
                <w:sz w:val="26"/>
                <w:szCs w:val="26"/>
              </w:rPr>
            </w:pPr>
            <w:r>
              <w:rPr>
                <w:position w:val="27"/>
                <w:sz w:val="26"/>
                <w:szCs w:val="26"/>
              </w:rPr>
              <w:t>AVP</w:t>
            </w:r>
            <w:r>
              <w:rPr>
                <w:spacing w:val="1"/>
                <w:position w:val="27"/>
                <w:sz w:val="26"/>
                <w:szCs w:val="26"/>
              </w:rPr>
              <w:t>、</w:t>
            </w:r>
            <w:r>
              <w:rPr>
                <w:position w:val="27"/>
                <w:sz w:val="26"/>
                <w:szCs w:val="26"/>
              </w:rPr>
              <w:t>AVP</w:t>
            </w:r>
            <w:r>
              <w:rPr>
                <w:spacing w:val="1"/>
                <w:position w:val="27"/>
                <w:sz w:val="26"/>
                <w:szCs w:val="26"/>
              </w:rPr>
              <w:t>-90</w:t>
            </w:r>
          </w:p>
          <w:p>
            <w:pPr>
              <w:pStyle w:val="TableText"/>
              <w:spacing w:before="1" w:line="183" w:lineRule="auto"/>
              <w:ind w:left="1103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RVP、RVP-90</w:t>
            </w: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185" w:lineRule="auto"/>
              <w:ind w:left="1103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RVVP、RVVP1</w:t>
            </w: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5" w:line="184" w:lineRule="auto"/>
              <w:ind w:left="1495"/>
              <w:rPr>
                <w:sz w:val="26"/>
                <w:szCs w:val="26"/>
              </w:rPr>
            </w:pPr>
            <w:r>
              <w:rPr>
                <w:spacing w:val="-1"/>
                <w:sz w:val="26"/>
                <w:szCs w:val="26"/>
              </w:rPr>
              <w:t>RVVPS</w:t>
            </w:r>
          </w:p>
        </w:tc>
        <w:tc>
          <w:tcPr>
            <w:tcW w:w="3271" w:type="dxa"/>
            <w:vAlign w:val="top"/>
          </w:tcPr>
          <w:p>
            <w:pPr>
              <w:pStyle w:val="TableText"/>
              <w:spacing w:before="206" w:line="598" w:lineRule="exact"/>
              <w:ind w:left="1043"/>
            </w:pPr>
            <w:r>
              <w:rPr>
                <w:position w:val="19"/>
              </w:rPr>
              <w:t>300/300</w:t>
            </w:r>
          </w:p>
          <w:p>
            <w:pPr>
              <w:pStyle w:val="TableText"/>
              <w:spacing w:line="228" w:lineRule="auto"/>
              <w:ind w:left="1043"/>
            </w:pPr>
            <w:r>
              <w:t>300/300</w:t>
            </w: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8" w:lineRule="auto"/>
              <w:ind w:left="1043"/>
            </w:pPr>
            <w:r>
              <w:t>300/300</w:t>
            </w: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5" w:lineRule="auto"/>
              <w:ind w:left="1043"/>
            </w:pPr>
            <w:r>
              <w:t>300/300</w:t>
            </w:r>
          </w:p>
        </w:tc>
        <w:tc>
          <w:tcPr>
            <w:tcW w:w="3272" w:type="dxa"/>
            <w:vAlign w:val="top"/>
          </w:tcPr>
          <w:p>
            <w:pPr>
              <w:pStyle w:val="TableText"/>
              <w:spacing w:before="264" w:line="186" w:lineRule="auto"/>
              <w:ind w:left="1550"/>
            </w:pPr>
            <w:r>
              <w:t>1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186" w:lineRule="auto"/>
              <w:ind w:left="1550"/>
            </w:pPr>
            <w:r>
              <w:t>2</w:t>
            </w: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6" w:lineRule="auto"/>
              <w:ind w:left="1550"/>
            </w:pPr>
            <w:r>
              <w:t>2</w:t>
            </w:r>
          </w:p>
          <w:p>
            <w:pPr>
              <w:pStyle w:val="TableText"/>
              <w:spacing w:before="194" w:line="435" w:lineRule="exact"/>
              <w:ind w:left="1045"/>
            </w:pPr>
            <w:r>
              <w:rPr>
                <w:position w:val="1"/>
              </w:rPr>
              <w:t>3～12²</w:t>
            </w:r>
          </w:p>
          <w:p>
            <w:pPr>
              <w:pStyle w:val="TableText"/>
              <w:spacing w:before="238" w:line="186" w:lineRule="auto"/>
              <w:ind w:left="793"/>
            </w:pPr>
            <w:r>
              <w:rPr>
                <w:spacing w:val="-1"/>
              </w:rPr>
              <w:t>14、19、24</w:t>
            </w:r>
          </w:p>
          <w:p>
            <w:pPr>
              <w:pStyle w:val="TableText"/>
              <w:spacing w:before="262" w:line="186" w:lineRule="auto"/>
              <w:ind w:left="1466"/>
            </w:pPr>
            <w:r>
              <w:rPr>
                <w:spacing w:val="-8"/>
              </w:rPr>
              <w:t>16</w:t>
            </w:r>
          </w:p>
          <w:p>
            <w:pPr>
              <w:pStyle w:val="TableText"/>
              <w:spacing w:before="261" w:line="186" w:lineRule="auto"/>
              <w:ind w:left="1129"/>
            </w:pPr>
            <w:r>
              <w:t>20、26</w:t>
            </w:r>
          </w:p>
          <w:p>
            <w:pPr>
              <w:pStyle w:val="TableText"/>
              <w:spacing w:before="243" w:line="186" w:lineRule="auto"/>
              <w:ind w:left="1298"/>
            </w:pPr>
            <w:r>
              <w:rPr>
                <w:spacing w:val="-1"/>
              </w:rPr>
              <w:t>2×2</w:t>
            </w:r>
          </w:p>
        </w:tc>
        <w:tc>
          <w:tcPr>
            <w:tcW w:w="3272" w:type="dxa"/>
            <w:vAlign w:val="top"/>
          </w:tcPr>
          <w:p>
            <w:pPr>
              <w:pStyle w:val="TableText"/>
              <w:spacing w:before="292" w:line="186" w:lineRule="auto"/>
              <w:ind w:left="877"/>
            </w:pPr>
            <w:r>
              <w:rPr>
                <w:spacing w:val="1"/>
              </w:rPr>
              <w:t>0.08～0.4</w:t>
            </w:r>
          </w:p>
          <w:p>
            <w:pPr>
              <w:pStyle w:val="TableText"/>
              <w:spacing w:before="256" w:line="186" w:lineRule="auto"/>
              <w:ind w:left="877"/>
            </w:pPr>
            <w:r>
              <w:rPr>
                <w:spacing w:val="1"/>
              </w:rPr>
              <w:t>0.08～2.5</w:t>
            </w:r>
          </w:p>
          <w:p>
            <w:pPr>
              <w:pStyle w:val="TableText"/>
              <w:spacing w:before="228" w:line="186" w:lineRule="auto"/>
              <w:ind w:left="793"/>
            </w:pPr>
            <w:r>
              <w:rPr>
                <w:spacing w:val="1"/>
              </w:rPr>
              <w:t>0.08～0.75</w:t>
            </w:r>
          </w:p>
          <w:p>
            <w:pPr>
              <w:pStyle w:val="TableText"/>
              <w:spacing w:before="247" w:line="186" w:lineRule="auto"/>
              <w:ind w:left="877"/>
            </w:pPr>
            <w:r>
              <w:rPr>
                <w:spacing w:val="1"/>
              </w:rPr>
              <w:t>0.08～2.5</w:t>
            </w:r>
          </w:p>
          <w:p>
            <w:pPr>
              <w:pStyle w:val="TableText"/>
              <w:spacing w:before="284" w:line="186" w:lineRule="auto"/>
              <w:ind w:left="1046"/>
            </w:pPr>
            <w:r>
              <w:rPr>
                <w:spacing w:val="1"/>
              </w:rPr>
              <w:t>0.08～4</w:t>
            </w:r>
          </w:p>
          <w:p>
            <w:pPr>
              <w:pStyle w:val="TableText"/>
              <w:spacing w:before="257" w:line="186" w:lineRule="auto"/>
              <w:ind w:left="1046"/>
            </w:pPr>
            <w:r>
              <w:rPr>
                <w:spacing w:val="1"/>
              </w:rPr>
              <w:t>0.12～4</w:t>
            </w:r>
          </w:p>
          <w:p>
            <w:pPr>
              <w:pStyle w:val="TableText"/>
              <w:spacing w:before="256" w:line="186" w:lineRule="auto"/>
              <w:ind w:left="877"/>
            </w:pPr>
            <w:r>
              <w:rPr>
                <w:spacing w:val="1"/>
              </w:rPr>
              <w:t>0.12～0.4</w:t>
            </w:r>
          </w:p>
          <w:p>
            <w:pPr>
              <w:pStyle w:val="TableText"/>
              <w:spacing w:before="266" w:line="186" w:lineRule="auto"/>
              <w:ind w:left="877"/>
            </w:pPr>
            <w:r>
              <w:rPr>
                <w:spacing w:val="1"/>
              </w:rPr>
              <w:t>0.12～2.5</w:t>
            </w:r>
          </w:p>
          <w:p>
            <w:pPr>
              <w:pStyle w:val="TableText"/>
              <w:spacing w:before="266" w:line="186" w:lineRule="auto"/>
              <w:ind w:left="877"/>
            </w:pPr>
            <w:r>
              <w:rPr>
                <w:spacing w:val="1"/>
              </w:rPr>
              <w:t>0.12～0.5</w:t>
            </w:r>
          </w:p>
          <w:p>
            <w:pPr>
              <w:pStyle w:val="TableText"/>
              <w:spacing w:before="257" w:line="186" w:lineRule="auto"/>
              <w:ind w:left="877"/>
            </w:pPr>
            <w:r>
              <w:rPr>
                <w:spacing w:val="1"/>
              </w:rPr>
              <w:t>0.12～2.5</w:t>
            </w:r>
          </w:p>
        </w:tc>
        <w:tc>
          <w:tcPr>
            <w:tcW w:w="4099" w:type="dxa"/>
            <w:vAlign w:val="top"/>
          </w:tcPr>
          <w:p>
            <w:pPr>
              <w:pStyle w:val="TableText"/>
              <w:spacing w:before="162" w:line="598" w:lineRule="exact"/>
              <w:ind w:left="1795"/>
            </w:pPr>
            <w:r>
              <w:rPr>
                <w:spacing w:val="15"/>
                <w:position w:val="19"/>
              </w:rPr>
              <w:t>表3</w:t>
            </w:r>
          </w:p>
          <w:p>
            <w:pPr>
              <w:pStyle w:val="TableText"/>
              <w:spacing w:line="224" w:lineRule="auto"/>
              <w:ind w:left="1795"/>
            </w:pPr>
            <w:r>
              <w:rPr>
                <w:spacing w:val="10"/>
              </w:rPr>
              <w:t>表4</w:t>
            </w: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590" w:lineRule="exact"/>
              <w:ind w:left="1795"/>
            </w:pPr>
            <w:r>
              <w:rPr>
                <w:spacing w:val="15"/>
                <w:position w:val="18"/>
              </w:rPr>
              <w:t>表5</w:t>
            </w:r>
          </w:p>
          <w:p>
            <w:pPr>
              <w:pStyle w:val="TableText"/>
              <w:spacing w:line="224" w:lineRule="auto"/>
              <w:ind w:left="1795"/>
            </w:pPr>
            <w:r>
              <w:rPr>
                <w:spacing w:val="13"/>
              </w:rPr>
              <w:t>表6</w:t>
            </w:r>
          </w:p>
          <w:p>
            <w:pPr>
              <w:pStyle w:val="TableText"/>
              <w:spacing w:before="217" w:line="224" w:lineRule="auto"/>
              <w:ind w:left="1795"/>
            </w:pPr>
            <w:r>
              <w:rPr>
                <w:spacing w:val="13"/>
              </w:rPr>
              <w:t>表6</w:t>
            </w:r>
          </w:p>
          <w:p>
            <w:pPr>
              <w:pStyle w:val="TableText"/>
              <w:spacing w:before="188" w:line="224" w:lineRule="auto"/>
              <w:ind w:left="1795"/>
            </w:pPr>
            <w:r>
              <w:rPr>
                <w:spacing w:val="13"/>
              </w:rPr>
              <w:t>表6</w:t>
            </w:r>
          </w:p>
          <w:p>
            <w:pPr>
              <w:pStyle w:val="TableText"/>
              <w:spacing w:before="189" w:line="224" w:lineRule="auto"/>
              <w:ind w:left="1795"/>
            </w:pPr>
            <w:r>
              <w:rPr>
                <w:spacing w:val="13"/>
              </w:rPr>
              <w:t>表6</w:t>
            </w:r>
          </w:p>
          <w:p>
            <w:pPr>
              <w:pStyle w:val="TableText"/>
              <w:spacing w:before="188" w:line="224" w:lineRule="auto"/>
              <w:ind w:left="1795"/>
            </w:pPr>
            <w:r>
              <w:rPr>
                <w:spacing w:val="13"/>
              </w:rPr>
              <w:t>表6</w:t>
            </w:r>
          </w:p>
          <w:p>
            <w:pPr>
              <w:pStyle w:val="TableText"/>
              <w:spacing w:before="198" w:line="224" w:lineRule="auto"/>
              <w:ind w:left="1795"/>
            </w:pPr>
            <w:r>
              <w:rPr>
                <w:spacing w:val="14"/>
              </w:rPr>
              <w:t>表7</w:t>
            </w:r>
          </w:p>
        </w:tc>
      </w:tr>
      <w:tr>
        <w:tblPrEx>
          <w:tblW w:w="17564" w:type="dxa"/>
          <w:tblInd w:w="100" w:type="dxa"/>
          <w:tblLayout w:type="fixed"/>
        </w:tblPrEx>
        <w:trPr>
          <w:trHeight w:val="607"/>
        </w:trPr>
        <w:tc>
          <w:tcPr>
            <w:tcW w:w="17564" w:type="dxa"/>
            <w:gridSpan w:val="5"/>
            <w:vAlign w:val="top"/>
          </w:tcPr>
          <w:p>
            <w:pPr>
              <w:pStyle w:val="TableText"/>
              <w:spacing w:before="144" w:line="223" w:lineRule="auto"/>
              <w:ind w:left="1290"/>
            </w:pPr>
            <w:r>
              <w:rPr>
                <w:spacing w:val="5"/>
              </w:rPr>
              <w:t>芯数系列：3、4、5、6、7、8、9、10、12。</w:t>
            </w:r>
          </w:p>
        </w:tc>
      </w:tr>
    </w:tbl>
    <w:p>
      <w:pPr>
        <w:spacing w:line="334" w:lineRule="auto"/>
        <w:rPr>
          <w:rFonts w:ascii="Arial"/>
          <w:sz w:val="21"/>
        </w:rPr>
      </w:pPr>
    </w:p>
    <w:p>
      <w:pPr>
        <w:spacing w:line="334" w:lineRule="auto"/>
        <w:rPr>
          <w:rFonts w:ascii="Arial"/>
          <w:sz w:val="21"/>
        </w:rPr>
      </w:pPr>
    </w:p>
    <w:p>
      <w:pPr>
        <w:pStyle w:val="BodyText"/>
        <w:spacing w:before="128" w:line="224" w:lineRule="auto"/>
        <w:ind w:left="5"/>
        <w:rPr>
          <w:sz w:val="39"/>
          <w:szCs w:val="39"/>
        </w:rPr>
      </w:pPr>
      <w:r>
        <w:rPr>
          <w:b/>
          <w:bCs/>
          <w:spacing w:val="1"/>
          <w:sz w:val="39"/>
          <w:szCs w:val="39"/>
        </w:rPr>
        <w:t>6</w:t>
      </w:r>
      <w:r>
        <w:rPr>
          <w:spacing w:val="22"/>
          <w:sz w:val="39"/>
          <w:szCs w:val="39"/>
        </w:rPr>
        <w:t xml:space="preserve">  </w:t>
      </w:r>
      <w:r>
        <w:rPr>
          <w:b/>
          <w:bCs/>
          <w:spacing w:val="1"/>
          <w:sz w:val="39"/>
          <w:szCs w:val="39"/>
        </w:rPr>
        <w:t>技术要求</w:t>
      </w:r>
    </w:p>
    <w:p>
      <w:pPr>
        <w:spacing w:line="277" w:lineRule="auto"/>
        <w:rPr>
          <w:rFonts w:ascii="Arial"/>
          <w:sz w:val="21"/>
        </w:rPr>
        <w:sectPr>
          <w:footerReference w:type="default" r:id="rId10"/>
          <w:pgSz w:w="21657" w:h="31680"/>
          <w:pgMar w:top="2519" w:right="1846" w:bottom="1819" w:left="2019" w:header="0" w:footer="1560" w:gutter="0"/>
          <w:pgNumType w:start="11"/>
          <w:cols w:space="708"/>
        </w:sect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27" w:line="223" w:lineRule="auto"/>
        <w:ind w:left="5"/>
        <w:outlineLvl w:val="1"/>
        <w:rPr>
          <w:sz w:val="39"/>
          <w:szCs w:val="39"/>
        </w:rPr>
      </w:pPr>
      <w:r>
        <w:rPr>
          <w:b/>
          <w:bCs/>
          <w:sz w:val="39"/>
          <w:szCs w:val="39"/>
        </w:rPr>
        <w:t>6.1</w:t>
      </w:r>
      <w:r>
        <w:rPr>
          <w:spacing w:val="166"/>
          <w:sz w:val="39"/>
          <w:szCs w:val="39"/>
        </w:rPr>
        <w:t xml:space="preserve"> </w:t>
      </w:r>
      <w:r>
        <w:rPr>
          <w:b/>
          <w:bCs/>
          <w:sz w:val="39"/>
          <w:szCs w:val="39"/>
        </w:rPr>
        <w:t>总则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128" w:line="219" w:lineRule="auto"/>
        <w:ind w:left="879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4"/>
          <w:sz w:val="39"/>
          <w:szCs w:val="39"/>
        </w:rPr>
        <w:t>电线电缆除应符合本部分规定的技术要求外，还应符合</w:t>
      </w:r>
      <w:r>
        <w:rPr>
          <w:rFonts w:ascii="SimSun" w:eastAsia="SimSun" w:hAnsi="SimSun" w:cs="SimSun"/>
          <w:sz w:val="39"/>
          <w:szCs w:val="39"/>
        </w:rPr>
        <w:t>JB</w:t>
      </w:r>
      <w:r>
        <w:rPr>
          <w:rFonts w:ascii="SimSun" w:eastAsia="SimSun" w:hAnsi="SimSun" w:cs="SimSun"/>
          <w:spacing w:val="4"/>
          <w:sz w:val="39"/>
          <w:szCs w:val="39"/>
        </w:rPr>
        <w:t>/T8734.1—2012</w:t>
      </w:r>
      <w:r>
        <w:rPr>
          <w:rFonts w:ascii="SimSun" w:eastAsia="SimSun" w:hAnsi="SimSun" w:cs="SimSun"/>
          <w:spacing w:val="-23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4"/>
          <w:sz w:val="39"/>
          <w:szCs w:val="39"/>
        </w:rPr>
        <w:t>的规定。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27" w:line="224" w:lineRule="auto"/>
        <w:ind w:left="5"/>
        <w:outlineLvl w:val="1"/>
        <w:rPr>
          <w:sz w:val="39"/>
          <w:szCs w:val="39"/>
        </w:rPr>
      </w:pPr>
      <w:r>
        <w:rPr>
          <w:b/>
          <w:bCs/>
          <w:spacing w:val="-2"/>
          <w:sz w:val="39"/>
          <w:szCs w:val="39"/>
        </w:rPr>
        <w:t>6.2</w:t>
      </w:r>
      <w:r>
        <w:rPr>
          <w:spacing w:val="150"/>
          <w:sz w:val="39"/>
          <w:szCs w:val="39"/>
        </w:rPr>
        <w:t xml:space="preserve"> </w:t>
      </w:r>
      <w:r>
        <w:rPr>
          <w:b/>
          <w:bCs/>
          <w:spacing w:val="-2"/>
          <w:sz w:val="39"/>
          <w:szCs w:val="39"/>
        </w:rPr>
        <w:t>导体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127" w:line="221" w:lineRule="auto"/>
        <w:ind w:left="916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5"/>
          <w:sz w:val="39"/>
          <w:szCs w:val="39"/>
        </w:rPr>
        <w:t>导体芯数和结构应符合表3～表7的规定。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27" w:line="222" w:lineRule="auto"/>
        <w:ind w:left="5"/>
        <w:outlineLvl w:val="1"/>
        <w:rPr>
          <w:sz w:val="39"/>
          <w:szCs w:val="39"/>
        </w:rPr>
      </w:pPr>
      <w:r>
        <w:rPr>
          <w:b/>
          <w:bCs/>
          <w:spacing w:val="3"/>
          <w:sz w:val="39"/>
          <w:szCs w:val="39"/>
        </w:rPr>
        <w:t>6.3</w:t>
      </w:r>
      <w:r>
        <w:rPr>
          <w:spacing w:val="147"/>
          <w:sz w:val="39"/>
          <w:szCs w:val="39"/>
        </w:rPr>
        <w:t xml:space="preserve"> </w:t>
      </w:r>
      <w:r>
        <w:rPr>
          <w:b/>
          <w:bCs/>
          <w:spacing w:val="3"/>
          <w:sz w:val="39"/>
          <w:szCs w:val="39"/>
        </w:rPr>
        <w:t>绝缘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128" w:line="221" w:lineRule="auto"/>
        <w:ind w:left="841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3"/>
          <w:sz w:val="39"/>
          <w:szCs w:val="39"/>
        </w:rPr>
        <w:t>挤包在导体上的绝缘应是下列代号的聚氯乙烯混合物：</w:t>
      </w:r>
    </w:p>
    <w:p>
      <w:pPr>
        <w:spacing w:line="221" w:lineRule="auto"/>
        <w:rPr>
          <w:rFonts w:ascii="SimSun" w:eastAsia="SimSun" w:hAnsi="SimSun" w:cs="SimSun"/>
          <w:sz w:val="39"/>
          <w:szCs w:val="39"/>
        </w:rPr>
        <w:sectPr>
          <w:footerReference w:type="default" r:id="rId11"/>
          <w:type w:val="nextPage"/>
          <w:pgSz w:w="21657" w:h="31680"/>
          <w:pgMar w:top="2519" w:right="1846" w:bottom="1819" w:left="2019" w:header="0" w:footer="1560" w:gutter="0"/>
          <w:pgNumType w:start="12"/>
          <w:cols w:space="708"/>
          <w:titlePg w:val="0"/>
        </w:sectPr>
      </w:pPr>
    </w:p>
    <w:p>
      <w:pPr>
        <w:spacing w:before="80" w:line="219" w:lineRule="auto"/>
        <w:ind w:left="174"/>
        <w:outlineLvl w:val="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6"/>
          <w:sz w:val="40"/>
          <w:szCs w:val="40"/>
        </w:rPr>
        <w:t>JB/T</w:t>
      </w:r>
      <w:r>
        <w:rPr>
          <w:rFonts w:ascii="SimSun" w:eastAsia="SimSun" w:hAnsi="SimSun" w:cs="SimSun"/>
          <w:spacing w:val="71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6"/>
          <w:sz w:val="40"/>
          <w:szCs w:val="40"/>
        </w:rPr>
        <w:t>8734.5—2012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130" w:line="224" w:lineRule="auto"/>
        <w:ind w:left="8094"/>
        <w:rPr>
          <w:sz w:val="40"/>
          <w:szCs w:val="40"/>
        </w:rPr>
      </w:pPr>
      <w:r>
        <w:rPr>
          <w:b/>
          <w:bCs/>
          <w:spacing w:val="65"/>
          <w:sz w:val="40"/>
          <w:szCs w:val="40"/>
        </w:rPr>
        <w:t>表4(续)</w:t>
      </w:r>
    </w:p>
    <w:p>
      <w:pPr>
        <w:spacing w:before="70"/>
      </w:pPr>
    </w:p>
    <w:tbl>
      <w:tblPr>
        <w:tblStyle w:val="TableNormal1"/>
        <w:tblW w:w="17593" w:type="dxa"/>
        <w:tblInd w:w="14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996"/>
        <w:gridCol w:w="1935"/>
        <w:gridCol w:w="1598"/>
        <w:gridCol w:w="1767"/>
        <w:gridCol w:w="3206"/>
        <w:gridCol w:w="1879"/>
        <w:gridCol w:w="2047"/>
        <w:gridCol w:w="3165"/>
      </w:tblGrid>
      <w:tr>
        <w:tblPrEx>
          <w:tblW w:w="17593" w:type="dxa"/>
          <w:tblInd w:w="14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205"/>
        </w:trPr>
        <w:tc>
          <w:tcPr>
            <w:tcW w:w="199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34" w:line="637" w:lineRule="exact"/>
              <w:ind w:left="504"/>
              <w:rPr>
                <w:sz w:val="32"/>
                <w:szCs w:val="32"/>
              </w:rPr>
            </w:pPr>
            <w:r>
              <w:rPr>
                <w:spacing w:val="28"/>
                <w:position w:val="23"/>
                <w:sz w:val="32"/>
                <w:szCs w:val="32"/>
              </w:rPr>
              <w:t>芯数×</w:t>
            </w:r>
          </w:p>
          <w:p>
            <w:pPr>
              <w:pStyle w:val="TableText"/>
              <w:spacing w:line="224" w:lineRule="auto"/>
              <w:ind w:left="177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标称截面积</w:t>
            </w:r>
          </w:p>
          <w:p>
            <w:pPr>
              <w:pStyle w:val="TableText"/>
              <w:spacing w:before="170" w:line="197" w:lineRule="auto"/>
              <w:ind w:left="66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mm</w:t>
            </w:r>
            <w:r>
              <w:rPr>
                <w:spacing w:val="6"/>
                <w:sz w:val="32"/>
                <w:szCs w:val="32"/>
              </w:rPr>
              <w:t>²</w:t>
            </w:r>
          </w:p>
        </w:tc>
        <w:tc>
          <w:tcPr>
            <w:tcW w:w="193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35" w:line="588" w:lineRule="exact"/>
              <w:ind w:left="145"/>
              <w:rPr>
                <w:sz w:val="32"/>
                <w:szCs w:val="32"/>
              </w:rPr>
            </w:pPr>
            <w:r>
              <w:rPr>
                <w:spacing w:val="11"/>
                <w:position w:val="19"/>
                <w:sz w:val="32"/>
                <w:szCs w:val="32"/>
              </w:rPr>
              <w:t>导体中单线</w:t>
            </w:r>
          </w:p>
          <w:p>
            <w:pPr>
              <w:pStyle w:val="TableText"/>
              <w:spacing w:line="223" w:lineRule="auto"/>
              <w:ind w:left="303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最大直径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15" w:lineRule="auto"/>
              <w:ind w:left="799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mm</w:t>
            </w:r>
          </w:p>
        </w:tc>
        <w:tc>
          <w:tcPr>
            <w:tcW w:w="159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35" w:line="588" w:lineRule="exact"/>
              <w:ind w:left="136"/>
              <w:rPr>
                <w:sz w:val="32"/>
                <w:szCs w:val="32"/>
              </w:rPr>
            </w:pPr>
            <w:r>
              <w:rPr>
                <w:spacing w:val="12"/>
                <w:position w:val="19"/>
                <w:sz w:val="32"/>
                <w:szCs w:val="32"/>
              </w:rPr>
              <w:t>绝缘厚度</w:t>
            </w:r>
          </w:p>
          <w:p>
            <w:pPr>
              <w:pStyle w:val="TableText"/>
              <w:spacing w:line="223" w:lineRule="auto"/>
              <w:ind w:left="304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规定值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15" w:lineRule="auto"/>
              <w:ind w:left="631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mm</w:t>
            </w:r>
          </w:p>
        </w:tc>
        <w:tc>
          <w:tcPr>
            <w:tcW w:w="176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34" w:line="589" w:lineRule="exact"/>
              <w:ind w:left="389"/>
              <w:rPr>
                <w:sz w:val="32"/>
                <w:szCs w:val="32"/>
              </w:rPr>
            </w:pPr>
            <w:r>
              <w:rPr>
                <w:spacing w:val="13"/>
                <w:position w:val="19"/>
                <w:sz w:val="32"/>
                <w:szCs w:val="32"/>
              </w:rPr>
              <w:t>屏蔽层</w:t>
            </w:r>
          </w:p>
          <w:p>
            <w:pPr>
              <w:pStyle w:val="TableText"/>
              <w:spacing w:line="223" w:lineRule="auto"/>
              <w:ind w:left="221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单线直径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15" w:lineRule="auto"/>
              <w:ind w:left="716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mm</w:t>
            </w:r>
          </w:p>
        </w:tc>
        <w:tc>
          <w:tcPr>
            <w:tcW w:w="320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70" w:line="554" w:lineRule="exact"/>
              <w:ind w:left="128"/>
              <w:rPr>
                <w:sz w:val="32"/>
                <w:szCs w:val="32"/>
              </w:rPr>
            </w:pPr>
            <w:r>
              <w:rPr>
                <w:spacing w:val="9"/>
                <w:position w:val="17"/>
                <w:sz w:val="32"/>
                <w:szCs w:val="32"/>
              </w:rPr>
              <w:t>平均外径或外形尺寸</w:t>
            </w:r>
          </w:p>
          <w:p>
            <w:pPr>
              <w:pStyle w:val="TableText"/>
              <w:spacing w:line="224" w:lineRule="auto"/>
              <w:ind w:left="1268"/>
              <w:rPr>
                <w:sz w:val="32"/>
                <w:szCs w:val="32"/>
              </w:rPr>
            </w:pPr>
            <w:r>
              <w:rPr>
                <w:spacing w:val="16"/>
                <w:sz w:val="32"/>
                <w:szCs w:val="32"/>
              </w:rPr>
              <w:t>上限</w:t>
            </w:r>
          </w:p>
          <w:p>
            <w:pPr>
              <w:pStyle w:val="TableText"/>
              <w:spacing w:before="344" w:line="215" w:lineRule="auto"/>
              <w:ind w:left="1437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mm</w:t>
            </w:r>
          </w:p>
        </w:tc>
        <w:tc>
          <w:tcPr>
            <w:tcW w:w="3926" w:type="dxa"/>
            <w:gridSpan w:val="2"/>
            <w:vAlign w:val="top"/>
          </w:tcPr>
          <w:p>
            <w:pPr>
              <w:pStyle w:val="TableText"/>
              <w:spacing w:before="171" w:line="608" w:lineRule="exact"/>
              <w:ind w:left="325"/>
              <w:rPr>
                <w:sz w:val="32"/>
                <w:szCs w:val="32"/>
              </w:rPr>
            </w:pPr>
            <w:r>
              <w:rPr>
                <w:spacing w:val="7"/>
                <w:position w:val="21"/>
                <w:sz w:val="32"/>
                <w:szCs w:val="32"/>
              </w:rPr>
              <w:t>20℃时导体电阻最大值</w:t>
            </w:r>
          </w:p>
          <w:p>
            <w:pPr>
              <w:pStyle w:val="TableText"/>
              <w:spacing w:line="228" w:lineRule="auto"/>
              <w:ind w:left="1550"/>
              <w:rPr>
                <w:sz w:val="32"/>
                <w:szCs w:val="32"/>
              </w:rPr>
            </w:pPr>
            <w:r>
              <w:rPr>
                <w:spacing w:val="-12"/>
                <w:sz w:val="32"/>
                <w:szCs w:val="32"/>
              </w:rPr>
              <w:t>Ω/km</w:t>
            </w:r>
          </w:p>
        </w:tc>
        <w:tc>
          <w:tcPr>
            <w:tcW w:w="316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75" w:line="226" w:lineRule="auto"/>
              <w:ind w:left="598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70℃或90℃时</w:t>
            </w:r>
          </w:p>
          <w:p>
            <w:pPr>
              <w:pStyle w:val="TableText"/>
              <w:spacing w:before="202" w:line="224" w:lineRule="auto"/>
              <w:ind w:left="429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绝缘电阻最小值</w:t>
            </w:r>
          </w:p>
          <w:p>
            <w:pPr>
              <w:pStyle w:val="TableText"/>
              <w:spacing w:before="225" w:line="242" w:lineRule="auto"/>
              <w:ind w:left="1187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M2·</w:t>
            </w:r>
            <w:r>
              <w:rPr>
                <w:sz w:val="26"/>
                <w:szCs w:val="26"/>
              </w:rPr>
              <w:t>km</w:t>
            </w:r>
          </w:p>
        </w:tc>
      </w:tr>
      <w:tr>
        <w:tblPrEx>
          <w:tblW w:w="17593" w:type="dxa"/>
          <w:tblInd w:w="147" w:type="dxa"/>
          <w:tblLayout w:type="fixed"/>
        </w:tblPrEx>
        <w:trPr>
          <w:trHeight w:val="631"/>
        </w:trPr>
        <w:tc>
          <w:tcPr>
            <w:tcW w:w="199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0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9" w:type="dxa"/>
            <w:vAlign w:val="top"/>
          </w:tcPr>
          <w:p>
            <w:pPr>
              <w:pStyle w:val="TableText"/>
              <w:spacing w:before="161" w:line="225" w:lineRule="auto"/>
              <w:ind w:left="606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铜芯</w:t>
            </w:r>
          </w:p>
        </w:tc>
        <w:tc>
          <w:tcPr>
            <w:tcW w:w="2047" w:type="dxa"/>
            <w:vAlign w:val="top"/>
          </w:tcPr>
          <w:p>
            <w:pPr>
              <w:pStyle w:val="TableText"/>
              <w:spacing w:before="157" w:line="223" w:lineRule="auto"/>
              <w:ind w:left="363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镀锡铜芯</w:t>
            </w:r>
          </w:p>
        </w:tc>
        <w:tc>
          <w:tcPr>
            <w:tcW w:w="316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593" w:type="dxa"/>
          <w:tblInd w:w="147" w:type="dxa"/>
          <w:tblLayout w:type="fixed"/>
        </w:tblPrEx>
        <w:trPr>
          <w:trHeight w:val="13039"/>
        </w:trPr>
        <w:tc>
          <w:tcPr>
            <w:tcW w:w="1996" w:type="dxa"/>
            <w:vAlign w:val="top"/>
          </w:tcPr>
          <w:p>
            <w:pPr>
              <w:pStyle w:val="TableText"/>
              <w:spacing w:before="251" w:line="598" w:lineRule="exact"/>
              <w:ind w:left="504"/>
              <w:rPr>
                <w:sz w:val="32"/>
                <w:szCs w:val="32"/>
              </w:rPr>
            </w:pPr>
            <w:r>
              <w:rPr>
                <w:spacing w:val="-4"/>
                <w:position w:val="25"/>
                <w:sz w:val="32"/>
                <w:szCs w:val="32"/>
              </w:rPr>
              <w:t>1×0.2</w:t>
            </w:r>
          </w:p>
          <w:p>
            <w:pPr>
              <w:pStyle w:val="TableText"/>
              <w:spacing w:before="1" w:line="186" w:lineRule="auto"/>
              <w:ind w:left="504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1×0.3</w:t>
            </w:r>
          </w:p>
          <w:p>
            <w:pPr>
              <w:pStyle w:val="TableText"/>
              <w:spacing w:before="283" w:line="187" w:lineRule="auto"/>
              <w:ind w:left="504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1×0.4</w:t>
            </w:r>
          </w:p>
          <w:p>
            <w:pPr>
              <w:pStyle w:val="TableText"/>
              <w:spacing w:before="255" w:line="187" w:lineRule="auto"/>
              <w:ind w:left="504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1×0.5</w:t>
            </w:r>
          </w:p>
          <w:p>
            <w:pPr>
              <w:pStyle w:val="TableText"/>
              <w:spacing w:before="274" w:line="187" w:lineRule="auto"/>
              <w:ind w:left="420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1×0.75</w:t>
            </w:r>
          </w:p>
          <w:p>
            <w:pPr>
              <w:pStyle w:val="TableText"/>
              <w:spacing w:before="265" w:line="187" w:lineRule="auto"/>
              <w:ind w:left="504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1×1.0</w:t>
            </w:r>
          </w:p>
          <w:p>
            <w:pPr>
              <w:pStyle w:val="TableText"/>
              <w:spacing w:before="265" w:line="187" w:lineRule="auto"/>
              <w:ind w:left="504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1×1.5</w:t>
            </w:r>
          </w:p>
          <w:p>
            <w:pPr>
              <w:pStyle w:val="TableText"/>
              <w:spacing w:before="274" w:line="187" w:lineRule="auto"/>
              <w:ind w:left="504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1×2.5</w:t>
            </w:r>
          </w:p>
          <w:p>
            <w:pPr>
              <w:pStyle w:val="TableText"/>
              <w:spacing w:before="295" w:line="186" w:lineRule="auto"/>
              <w:ind w:left="420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2×0.08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5" w:line="187" w:lineRule="auto"/>
              <w:ind w:left="420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2×0.12</w:t>
            </w: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6" w:lineRule="auto"/>
              <w:ind w:left="504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2×0.2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6" w:lineRule="auto"/>
              <w:ind w:left="504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2×0.3</w:t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6" w:lineRule="auto"/>
              <w:ind w:left="504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2×0.4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5" w:line="186" w:lineRule="auto"/>
              <w:ind w:left="504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2×0.5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6" w:lineRule="auto"/>
              <w:ind w:left="420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2×0.75</w:t>
            </w:r>
          </w:p>
        </w:tc>
        <w:tc>
          <w:tcPr>
            <w:tcW w:w="1935" w:type="dxa"/>
            <w:vAlign w:val="top"/>
          </w:tcPr>
          <w:p>
            <w:pPr>
              <w:pStyle w:val="TableText"/>
              <w:spacing w:before="260" w:line="617" w:lineRule="exact"/>
              <w:ind w:left="631"/>
              <w:rPr>
                <w:sz w:val="32"/>
                <w:szCs w:val="32"/>
              </w:rPr>
            </w:pPr>
            <w:r>
              <w:rPr>
                <w:spacing w:val="-1"/>
                <w:position w:val="27"/>
                <w:sz w:val="32"/>
                <w:szCs w:val="32"/>
              </w:rPr>
              <w:t>0.16</w:t>
            </w:r>
          </w:p>
          <w:p>
            <w:pPr>
              <w:pStyle w:val="TableText"/>
              <w:spacing w:before="1" w:line="186" w:lineRule="auto"/>
              <w:ind w:left="631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0.16</w:t>
            </w:r>
          </w:p>
          <w:p>
            <w:pPr>
              <w:pStyle w:val="TableText"/>
              <w:spacing w:before="246" w:line="187" w:lineRule="auto"/>
              <w:ind w:left="631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0.16</w:t>
            </w:r>
          </w:p>
          <w:p>
            <w:pPr>
              <w:pStyle w:val="TableText"/>
              <w:spacing w:before="283" w:line="187" w:lineRule="auto"/>
              <w:ind w:left="631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0.21</w:t>
            </w:r>
          </w:p>
          <w:p>
            <w:pPr>
              <w:pStyle w:val="TableText"/>
              <w:spacing w:before="255" w:line="187" w:lineRule="auto"/>
              <w:ind w:left="631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0.21</w:t>
            </w:r>
          </w:p>
          <w:p>
            <w:pPr>
              <w:pStyle w:val="TableText"/>
              <w:spacing w:before="293" w:line="187" w:lineRule="auto"/>
              <w:ind w:left="631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0.21</w:t>
            </w:r>
          </w:p>
          <w:p>
            <w:pPr>
              <w:pStyle w:val="TableText"/>
              <w:spacing w:before="239" w:line="186" w:lineRule="auto"/>
              <w:ind w:left="631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0.26</w:t>
            </w:r>
          </w:p>
          <w:p>
            <w:pPr>
              <w:pStyle w:val="TableText"/>
              <w:spacing w:before="248" w:line="186" w:lineRule="auto"/>
              <w:ind w:left="631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0.26</w:t>
            </w:r>
          </w:p>
          <w:p>
            <w:pPr>
              <w:pStyle w:val="TableText"/>
              <w:spacing w:before="274" w:line="187" w:lineRule="auto"/>
              <w:ind w:left="631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0.13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5" w:line="187" w:lineRule="auto"/>
              <w:ind w:left="631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0.16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5" w:line="187" w:lineRule="auto"/>
              <w:ind w:left="631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0.16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631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0.16</w:t>
            </w: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5" w:line="187" w:lineRule="auto"/>
              <w:ind w:left="631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0.16</w:t>
            </w: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631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0.21</w:t>
            </w: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5" w:line="187" w:lineRule="auto"/>
              <w:ind w:left="631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0.21</w:t>
            </w:r>
          </w:p>
        </w:tc>
        <w:tc>
          <w:tcPr>
            <w:tcW w:w="1598" w:type="dxa"/>
            <w:vAlign w:val="top"/>
          </w:tcPr>
          <w:p>
            <w:pPr>
              <w:pStyle w:val="TableText"/>
              <w:spacing w:before="280" w:line="570" w:lineRule="exact"/>
              <w:ind w:left="547"/>
              <w:rPr>
                <w:sz w:val="32"/>
                <w:szCs w:val="32"/>
              </w:rPr>
            </w:pPr>
            <w:r>
              <w:rPr>
                <w:spacing w:val="-1"/>
                <w:position w:val="23"/>
                <w:sz w:val="32"/>
                <w:szCs w:val="32"/>
              </w:rPr>
              <w:t>0.4</w:t>
            </w:r>
          </w:p>
          <w:p>
            <w:pPr>
              <w:pStyle w:val="TableText"/>
              <w:spacing w:before="1" w:line="185" w:lineRule="auto"/>
              <w:ind w:left="547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0.5</w:t>
            </w:r>
          </w:p>
          <w:p>
            <w:pPr>
              <w:pStyle w:val="TableText"/>
              <w:spacing w:before="294" w:line="186" w:lineRule="auto"/>
              <w:ind w:left="547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0.5</w:t>
            </w:r>
          </w:p>
          <w:p>
            <w:pPr>
              <w:pStyle w:val="TableText"/>
              <w:spacing w:before="267" w:line="186" w:lineRule="auto"/>
              <w:ind w:left="547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0.5</w:t>
            </w:r>
          </w:p>
          <w:p>
            <w:pPr>
              <w:pStyle w:val="TableText"/>
              <w:spacing w:before="247" w:line="186" w:lineRule="auto"/>
              <w:ind w:left="547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0.5</w:t>
            </w:r>
          </w:p>
          <w:p>
            <w:pPr>
              <w:pStyle w:val="TableText"/>
              <w:spacing w:before="296" w:line="186" w:lineRule="auto"/>
              <w:ind w:left="547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0.6</w:t>
            </w:r>
          </w:p>
          <w:p>
            <w:pPr>
              <w:pStyle w:val="TableText"/>
              <w:spacing w:before="266" w:line="186" w:lineRule="auto"/>
              <w:ind w:left="547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0.6</w:t>
            </w:r>
          </w:p>
          <w:p>
            <w:pPr>
              <w:pStyle w:val="TableText"/>
              <w:spacing w:before="286" w:line="186" w:lineRule="auto"/>
              <w:ind w:left="547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0.7</w:t>
            </w:r>
          </w:p>
          <w:p>
            <w:pPr>
              <w:pStyle w:val="TableText"/>
              <w:spacing w:before="247" w:line="186" w:lineRule="auto"/>
              <w:ind w:left="547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0.4</w:t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5" w:line="186" w:lineRule="auto"/>
              <w:ind w:left="547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0.4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6" w:lineRule="auto"/>
              <w:ind w:left="547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0.4</w:t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6" w:lineRule="auto"/>
              <w:ind w:left="547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0.5</w:t>
            </w: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5" w:line="186" w:lineRule="auto"/>
              <w:ind w:left="547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0.5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5" w:line="186" w:lineRule="auto"/>
              <w:ind w:left="547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0.5</w:t>
            </w: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6" w:lineRule="auto"/>
              <w:ind w:left="547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0.5</w:t>
            </w:r>
          </w:p>
        </w:tc>
        <w:tc>
          <w:tcPr>
            <w:tcW w:w="1767" w:type="dxa"/>
            <w:vAlign w:val="top"/>
          </w:tcPr>
          <w:p>
            <w:pPr>
              <w:pStyle w:val="TableText"/>
              <w:spacing w:before="260" w:line="617" w:lineRule="exact"/>
              <w:ind w:left="548"/>
              <w:rPr>
                <w:sz w:val="32"/>
                <w:szCs w:val="32"/>
              </w:rPr>
            </w:pPr>
            <w:r>
              <w:rPr>
                <w:spacing w:val="-1"/>
                <w:position w:val="27"/>
                <w:sz w:val="32"/>
                <w:szCs w:val="32"/>
              </w:rPr>
              <w:t>0.10</w:t>
            </w:r>
          </w:p>
          <w:p>
            <w:pPr>
              <w:pStyle w:val="TableText"/>
              <w:spacing w:before="1" w:line="186" w:lineRule="auto"/>
              <w:ind w:left="548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0.10</w:t>
            </w:r>
          </w:p>
          <w:p>
            <w:pPr>
              <w:pStyle w:val="TableText"/>
              <w:spacing w:before="246" w:line="187" w:lineRule="auto"/>
              <w:ind w:left="548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0.15</w:t>
            </w:r>
          </w:p>
          <w:p>
            <w:pPr>
              <w:pStyle w:val="TableText"/>
              <w:spacing w:before="265" w:line="187" w:lineRule="auto"/>
              <w:ind w:left="548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0.15</w:t>
            </w:r>
          </w:p>
          <w:p>
            <w:pPr>
              <w:pStyle w:val="TableText"/>
              <w:spacing w:before="264" w:line="187" w:lineRule="auto"/>
              <w:ind w:left="548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0.15</w:t>
            </w:r>
          </w:p>
          <w:p>
            <w:pPr>
              <w:pStyle w:val="TableText"/>
              <w:spacing w:before="274" w:line="187" w:lineRule="auto"/>
              <w:ind w:left="548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0.15</w:t>
            </w:r>
          </w:p>
          <w:p>
            <w:pPr>
              <w:pStyle w:val="TableText"/>
              <w:spacing w:before="265" w:line="187" w:lineRule="auto"/>
              <w:ind w:left="548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0.15</w:t>
            </w:r>
          </w:p>
          <w:p>
            <w:pPr>
              <w:pStyle w:val="TableText"/>
              <w:spacing w:before="302" w:line="187" w:lineRule="auto"/>
              <w:ind w:left="548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0.15</w:t>
            </w:r>
          </w:p>
          <w:p>
            <w:pPr>
              <w:pStyle w:val="TableText"/>
              <w:spacing w:before="265" w:line="187" w:lineRule="auto"/>
              <w:ind w:left="548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0.10</w:t>
            </w: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5" w:line="187" w:lineRule="auto"/>
              <w:ind w:left="548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0.10</w:t>
            </w:r>
          </w:p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548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0.10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5" w:line="187" w:lineRule="auto"/>
              <w:ind w:left="548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0.15</w:t>
            </w: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548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0.15</w:t>
            </w: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5" w:line="187" w:lineRule="auto"/>
              <w:ind w:left="548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0.15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548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0.15</w:t>
            </w:r>
          </w:p>
        </w:tc>
        <w:tc>
          <w:tcPr>
            <w:tcW w:w="3206" w:type="dxa"/>
            <w:vAlign w:val="top"/>
          </w:tcPr>
          <w:p>
            <w:pPr>
              <w:pStyle w:val="TableText"/>
              <w:spacing w:before="280" w:line="599" w:lineRule="exact"/>
              <w:ind w:left="1352"/>
              <w:rPr>
                <w:sz w:val="32"/>
                <w:szCs w:val="32"/>
              </w:rPr>
            </w:pPr>
            <w:r>
              <w:rPr>
                <w:spacing w:val="-2"/>
                <w:position w:val="25"/>
                <w:sz w:val="32"/>
                <w:szCs w:val="32"/>
              </w:rPr>
              <w:t>2.2</w:t>
            </w:r>
          </w:p>
          <w:p>
            <w:pPr>
              <w:pStyle w:val="TableText"/>
              <w:spacing w:before="1" w:line="185" w:lineRule="auto"/>
              <w:ind w:left="1352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2.6</w:t>
            </w:r>
          </w:p>
          <w:p>
            <w:pPr>
              <w:pStyle w:val="TableText"/>
              <w:spacing w:before="266" w:line="186" w:lineRule="auto"/>
              <w:ind w:left="1352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3.0</w:t>
            </w:r>
          </w:p>
          <w:p>
            <w:pPr>
              <w:pStyle w:val="TableText"/>
              <w:spacing w:before="265" w:line="187" w:lineRule="auto"/>
              <w:ind w:left="1352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3.1</w:t>
            </w:r>
          </w:p>
          <w:p>
            <w:pPr>
              <w:pStyle w:val="TableText"/>
              <w:spacing w:before="266" w:line="186" w:lineRule="auto"/>
              <w:ind w:left="1352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3.4</w:t>
            </w:r>
          </w:p>
          <w:p>
            <w:pPr>
              <w:pStyle w:val="TableText"/>
              <w:spacing w:before="276" w:line="186" w:lineRule="auto"/>
              <w:ind w:left="1352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3.8</w:t>
            </w:r>
          </w:p>
          <w:p>
            <w:pPr>
              <w:pStyle w:val="TableText"/>
              <w:spacing w:before="274" w:line="187" w:lineRule="auto"/>
              <w:ind w:left="1352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4.1</w:t>
            </w:r>
          </w:p>
          <w:p>
            <w:pPr>
              <w:pStyle w:val="TableText"/>
              <w:spacing w:before="267" w:line="186" w:lineRule="auto"/>
              <w:ind w:left="1352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4.9</w:t>
            </w:r>
          </w:p>
          <w:p>
            <w:pPr>
              <w:pStyle w:val="TableText"/>
              <w:spacing w:before="266" w:line="186" w:lineRule="auto"/>
              <w:ind w:left="1352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3.3</w:t>
            </w:r>
          </w:p>
          <w:p>
            <w:pPr>
              <w:pStyle w:val="TableText"/>
              <w:spacing w:before="247" w:line="187" w:lineRule="auto"/>
              <w:ind w:left="941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1.9×3.3</w:t>
            </w:r>
          </w:p>
          <w:p>
            <w:pPr>
              <w:pStyle w:val="TableText"/>
              <w:spacing w:before="294" w:line="186" w:lineRule="auto"/>
              <w:ind w:left="1352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3.5</w:t>
            </w:r>
          </w:p>
          <w:p>
            <w:pPr>
              <w:pStyle w:val="TableText"/>
              <w:spacing w:before="239" w:line="186" w:lineRule="auto"/>
              <w:ind w:left="941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2.0×3.5</w:t>
            </w:r>
          </w:p>
          <w:p>
            <w:pPr>
              <w:pStyle w:val="TableText"/>
              <w:spacing w:before="304" w:line="186" w:lineRule="auto"/>
              <w:ind w:left="1352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3.9</w:t>
            </w:r>
          </w:p>
          <w:p>
            <w:pPr>
              <w:pStyle w:val="TableText"/>
              <w:spacing w:before="295" w:line="186" w:lineRule="auto"/>
              <w:ind w:left="941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2.2×3.9</w:t>
            </w:r>
          </w:p>
          <w:p>
            <w:pPr>
              <w:pStyle w:val="TableText"/>
              <w:spacing w:before="248" w:line="186" w:lineRule="auto"/>
              <w:ind w:left="1352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4.8</w:t>
            </w:r>
          </w:p>
          <w:p>
            <w:pPr>
              <w:pStyle w:val="TableText"/>
              <w:spacing w:before="285" w:line="186" w:lineRule="auto"/>
              <w:ind w:left="941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2.8×4.8</w:t>
            </w:r>
          </w:p>
          <w:p>
            <w:pPr>
              <w:pStyle w:val="TableText"/>
              <w:spacing w:before="258" w:line="186" w:lineRule="auto"/>
              <w:ind w:left="1352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5.2</w:t>
            </w:r>
          </w:p>
          <w:p>
            <w:pPr>
              <w:pStyle w:val="TableText"/>
              <w:spacing w:before="238" w:line="186" w:lineRule="auto"/>
              <w:ind w:left="941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3.0×5.2</w:t>
            </w:r>
          </w:p>
          <w:p>
            <w:pPr>
              <w:pStyle w:val="TableText"/>
              <w:spacing w:before="267" w:line="186" w:lineRule="auto"/>
              <w:ind w:left="1352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5.4</w:t>
            </w:r>
          </w:p>
          <w:p>
            <w:pPr>
              <w:pStyle w:val="TableText"/>
              <w:spacing w:before="265" w:line="187" w:lineRule="auto"/>
              <w:ind w:left="941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3.1×5.4</w:t>
            </w:r>
          </w:p>
          <w:p>
            <w:pPr>
              <w:pStyle w:val="TableText"/>
              <w:spacing w:before="266" w:line="186" w:lineRule="auto"/>
              <w:ind w:left="1352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6.0</w:t>
            </w:r>
          </w:p>
          <w:p>
            <w:pPr>
              <w:pStyle w:val="TableText"/>
              <w:spacing w:before="276" w:line="186" w:lineRule="auto"/>
              <w:ind w:left="941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3.4×6.0</w:t>
            </w:r>
          </w:p>
        </w:tc>
        <w:tc>
          <w:tcPr>
            <w:tcW w:w="1879" w:type="dxa"/>
            <w:vAlign w:val="top"/>
          </w:tcPr>
          <w:p>
            <w:pPr>
              <w:pStyle w:val="TableText"/>
              <w:spacing w:before="252" w:line="627" w:lineRule="exact"/>
              <w:ind w:left="606"/>
              <w:rPr>
                <w:sz w:val="32"/>
                <w:szCs w:val="32"/>
              </w:rPr>
            </w:pPr>
            <w:r>
              <w:rPr>
                <w:position w:val="28"/>
                <w:sz w:val="32"/>
                <w:szCs w:val="32"/>
              </w:rPr>
              <w:t>92.3</w:t>
            </w:r>
          </w:p>
          <w:p>
            <w:pPr>
              <w:pStyle w:val="TableText"/>
              <w:spacing w:before="1" w:line="185" w:lineRule="auto"/>
              <w:ind w:left="606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69.2</w:t>
            </w:r>
          </w:p>
          <w:p>
            <w:pPr>
              <w:pStyle w:val="TableText"/>
              <w:spacing w:before="266" w:line="186" w:lineRule="auto"/>
              <w:ind w:left="606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48.2</w:t>
            </w:r>
          </w:p>
          <w:p>
            <w:pPr>
              <w:pStyle w:val="TableText"/>
              <w:spacing w:before="248" w:line="186" w:lineRule="auto"/>
              <w:ind w:left="606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39.0</w:t>
            </w:r>
          </w:p>
          <w:p>
            <w:pPr>
              <w:pStyle w:val="TableText"/>
              <w:spacing w:before="266" w:line="186" w:lineRule="auto"/>
              <w:ind w:left="606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26.0</w:t>
            </w:r>
          </w:p>
          <w:p>
            <w:pPr>
              <w:pStyle w:val="TableText"/>
              <w:spacing w:before="265" w:line="187" w:lineRule="auto"/>
              <w:ind w:left="606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19.5</w:t>
            </w:r>
          </w:p>
          <w:p>
            <w:pPr>
              <w:pStyle w:val="TableText"/>
              <w:spacing w:before="264" w:line="187" w:lineRule="auto"/>
              <w:ind w:left="606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13.3</w:t>
            </w:r>
          </w:p>
          <w:p>
            <w:pPr>
              <w:pStyle w:val="TableText"/>
              <w:spacing w:before="276" w:line="186" w:lineRule="auto"/>
              <w:ind w:left="606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7.98</w:t>
            </w:r>
          </w:p>
          <w:p>
            <w:pPr>
              <w:pStyle w:val="TableText"/>
              <w:spacing w:before="295" w:line="186" w:lineRule="auto"/>
              <w:ind w:left="690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247</w:t>
            </w: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5" w:line="187" w:lineRule="auto"/>
              <w:ind w:left="690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158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5" w:line="186" w:lineRule="auto"/>
              <w:ind w:left="606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92.3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6" w:lineRule="auto"/>
              <w:ind w:left="606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69.2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6" w:lineRule="auto"/>
              <w:ind w:left="606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48.2</w:t>
            </w:r>
          </w:p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6" w:lineRule="auto"/>
              <w:ind w:left="606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39.0</w:t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6" w:lineRule="auto"/>
              <w:ind w:left="606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26.0</w:t>
            </w:r>
          </w:p>
        </w:tc>
        <w:tc>
          <w:tcPr>
            <w:tcW w:w="2047" w:type="dxa"/>
            <w:vAlign w:val="top"/>
          </w:tcPr>
          <w:p>
            <w:pPr>
              <w:pStyle w:val="TableText"/>
              <w:spacing w:before="252" w:line="625" w:lineRule="exact"/>
              <w:ind w:left="690"/>
              <w:rPr>
                <w:sz w:val="32"/>
                <w:szCs w:val="32"/>
              </w:rPr>
            </w:pPr>
            <w:r>
              <w:rPr>
                <w:position w:val="27"/>
                <w:sz w:val="32"/>
                <w:szCs w:val="32"/>
              </w:rPr>
              <w:t>95.0</w:t>
            </w:r>
          </w:p>
          <w:p>
            <w:pPr>
              <w:pStyle w:val="TableText"/>
              <w:spacing w:before="1" w:line="186" w:lineRule="auto"/>
              <w:ind w:left="690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71.2</w:t>
            </w:r>
          </w:p>
          <w:p>
            <w:pPr>
              <w:pStyle w:val="TableText"/>
              <w:spacing w:before="266" w:line="186" w:lineRule="auto"/>
              <w:ind w:left="69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49.6</w:t>
            </w:r>
          </w:p>
          <w:p>
            <w:pPr>
              <w:pStyle w:val="TableText"/>
              <w:spacing w:before="246" w:line="187" w:lineRule="auto"/>
              <w:ind w:left="69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40.1</w:t>
            </w:r>
          </w:p>
          <w:p>
            <w:pPr>
              <w:pStyle w:val="TableText"/>
              <w:spacing w:before="266" w:line="186" w:lineRule="auto"/>
              <w:ind w:left="690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26.7</w:t>
            </w:r>
          </w:p>
          <w:p>
            <w:pPr>
              <w:pStyle w:val="TableText"/>
              <w:spacing w:before="323" w:line="532" w:lineRule="exact"/>
              <w:ind w:left="690"/>
              <w:rPr>
                <w:sz w:val="32"/>
                <w:szCs w:val="32"/>
              </w:rPr>
            </w:pPr>
            <w:r>
              <w:rPr>
                <w:spacing w:val="-1"/>
                <w:position w:val="20"/>
                <w:sz w:val="32"/>
                <w:szCs w:val="32"/>
              </w:rPr>
              <w:t>20.0</w:t>
            </w:r>
          </w:p>
          <w:p>
            <w:pPr>
              <w:pStyle w:val="TableText"/>
              <w:spacing w:before="1" w:line="186" w:lineRule="auto"/>
              <w:ind w:left="690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13.7</w:t>
            </w:r>
          </w:p>
          <w:p>
            <w:pPr>
              <w:pStyle w:val="TableText"/>
              <w:spacing w:before="302" w:line="187" w:lineRule="auto"/>
              <w:ind w:left="69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8.21</w:t>
            </w:r>
          </w:p>
          <w:p>
            <w:pPr>
              <w:pStyle w:val="TableText"/>
              <w:spacing w:before="267" w:line="186" w:lineRule="auto"/>
              <w:ind w:left="774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254</w:t>
            </w: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5" w:line="187" w:lineRule="auto"/>
              <w:ind w:left="774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163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6" w:lineRule="auto"/>
              <w:ind w:left="69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95.0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5" w:line="187" w:lineRule="auto"/>
              <w:ind w:left="690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71.2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6" w:lineRule="auto"/>
              <w:ind w:left="69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49.6</w:t>
            </w: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69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40.1</w:t>
            </w:r>
          </w:p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6" w:lineRule="auto"/>
              <w:ind w:left="690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26.7</w:t>
            </w:r>
          </w:p>
        </w:tc>
        <w:tc>
          <w:tcPr>
            <w:tcW w:w="3165" w:type="dxa"/>
            <w:vAlign w:val="top"/>
          </w:tcPr>
          <w:p>
            <w:pPr>
              <w:pStyle w:val="TableText"/>
              <w:spacing w:before="251" w:line="598" w:lineRule="exact"/>
              <w:ind w:left="1168"/>
              <w:rPr>
                <w:sz w:val="32"/>
                <w:szCs w:val="32"/>
              </w:rPr>
            </w:pPr>
            <w:r>
              <w:rPr>
                <w:position w:val="25"/>
                <w:sz w:val="32"/>
                <w:szCs w:val="32"/>
              </w:rPr>
              <w:t>0.013</w:t>
            </w:r>
          </w:p>
          <w:p>
            <w:pPr>
              <w:pStyle w:val="TableText"/>
              <w:spacing w:before="1" w:line="186" w:lineRule="auto"/>
              <w:ind w:left="116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0.014</w:t>
            </w:r>
          </w:p>
          <w:p>
            <w:pPr>
              <w:pStyle w:val="TableText"/>
              <w:spacing w:before="274" w:line="187" w:lineRule="auto"/>
              <w:ind w:left="116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0.013</w:t>
            </w:r>
          </w:p>
          <w:p>
            <w:pPr>
              <w:pStyle w:val="TableText"/>
              <w:spacing w:before="274" w:line="187" w:lineRule="auto"/>
              <w:ind w:left="116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0.012</w:t>
            </w:r>
          </w:p>
          <w:p>
            <w:pPr>
              <w:pStyle w:val="TableText"/>
              <w:spacing w:before="255" w:line="187" w:lineRule="auto"/>
              <w:ind w:left="116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0.010</w:t>
            </w:r>
          </w:p>
          <w:p>
            <w:pPr>
              <w:pStyle w:val="TableText"/>
              <w:spacing w:before="293" w:line="187" w:lineRule="auto"/>
              <w:ind w:left="116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0.010</w:t>
            </w:r>
          </w:p>
          <w:p>
            <w:pPr>
              <w:pStyle w:val="TableText"/>
              <w:spacing w:before="257" w:line="186" w:lineRule="auto"/>
              <w:ind w:left="116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0.009</w:t>
            </w:r>
          </w:p>
          <w:p>
            <w:pPr>
              <w:pStyle w:val="TableText"/>
              <w:spacing w:before="239" w:line="186" w:lineRule="auto"/>
              <w:ind w:left="116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0.008</w:t>
            </w:r>
          </w:p>
          <w:p>
            <w:pPr>
              <w:pStyle w:val="TableText"/>
              <w:spacing w:before="302" w:line="187" w:lineRule="auto"/>
              <w:ind w:left="116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0.018</w:t>
            </w: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116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0.016</w:t>
            </w: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5" w:line="187" w:lineRule="auto"/>
              <w:ind w:left="116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0.013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116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0.014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5" w:line="187" w:lineRule="auto"/>
              <w:ind w:left="116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0.013</w:t>
            </w: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5" w:line="187" w:lineRule="auto"/>
              <w:ind w:left="116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0.012</w:t>
            </w: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1168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0.010</w:t>
            </w:r>
          </w:p>
        </w:tc>
      </w:tr>
    </w:tbl>
    <w:p>
      <w:pPr>
        <w:spacing w:line="382" w:lineRule="auto"/>
        <w:rPr>
          <w:rFonts w:ascii="Arial"/>
          <w:sz w:val="21"/>
        </w:rPr>
      </w:pPr>
    </w:p>
    <w:p>
      <w:pPr>
        <w:pStyle w:val="BodyText"/>
        <w:spacing w:before="130" w:line="220" w:lineRule="auto"/>
        <w:jc w:val="right"/>
        <w:rPr>
          <w:sz w:val="40"/>
          <w:szCs w:val="40"/>
        </w:rPr>
      </w:pPr>
      <w:r>
        <w:rPr>
          <w:b/>
          <w:bCs/>
          <w:spacing w:val="3"/>
          <w:sz w:val="40"/>
          <w:szCs w:val="40"/>
        </w:rPr>
        <w:t>表</w:t>
      </w:r>
      <w:r>
        <w:rPr>
          <w:spacing w:val="-39"/>
          <w:sz w:val="40"/>
          <w:szCs w:val="40"/>
        </w:rPr>
        <w:t xml:space="preserve"> </w:t>
      </w:r>
      <w:r>
        <w:rPr>
          <w:b/>
          <w:bCs/>
          <w:spacing w:val="3"/>
          <w:sz w:val="40"/>
          <w:szCs w:val="40"/>
        </w:rPr>
        <w:t>5</w:t>
      </w:r>
      <w:r>
        <w:rPr>
          <w:spacing w:val="17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>RVVP</w:t>
      </w:r>
      <w:r>
        <w:rPr>
          <w:rFonts w:ascii="Times New Roman" w:eastAsia="Times New Roman" w:hAnsi="Times New Roman" w:cs="Times New Roman"/>
          <w:b/>
          <w:bCs/>
          <w:spacing w:val="3"/>
          <w:sz w:val="40"/>
          <w:szCs w:val="40"/>
        </w:rPr>
        <w:t xml:space="preserve"> </w:t>
      </w:r>
      <w:r>
        <w:rPr>
          <w:b/>
          <w:bCs/>
          <w:spacing w:val="3"/>
          <w:sz w:val="40"/>
          <w:szCs w:val="40"/>
        </w:rPr>
        <w:t>型及</w:t>
      </w: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>RVVP</w:t>
      </w:r>
      <w:r>
        <w:rPr>
          <w:rFonts w:ascii="Times New Roman" w:eastAsia="Times New Roman" w:hAnsi="Times New Roman" w:cs="Times New Roman"/>
          <w:b/>
          <w:bCs/>
          <w:spacing w:val="3"/>
          <w:sz w:val="40"/>
          <w:szCs w:val="40"/>
        </w:rPr>
        <w:t>1</w:t>
      </w:r>
      <w:r>
        <w:rPr>
          <w:rFonts w:ascii="Times New Roman" w:eastAsia="Times New Roman" w:hAnsi="Times New Roman" w:cs="Times New Roman"/>
          <w:b/>
          <w:bCs/>
          <w:spacing w:val="36"/>
          <w:sz w:val="40"/>
          <w:szCs w:val="40"/>
        </w:rPr>
        <w:t xml:space="preserve"> </w:t>
      </w:r>
      <w:r>
        <w:rPr>
          <w:b/>
          <w:bCs/>
          <w:spacing w:val="3"/>
          <w:sz w:val="40"/>
          <w:szCs w:val="40"/>
        </w:rPr>
        <w:t>型300/300</w:t>
      </w:r>
      <w:r>
        <w:rPr>
          <w:spacing w:val="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sz w:val="40"/>
          <w:szCs w:val="40"/>
        </w:rPr>
        <w:t xml:space="preserve">V </w:t>
      </w:r>
      <w:r>
        <w:rPr>
          <w:b/>
          <w:bCs/>
          <w:spacing w:val="3"/>
          <w:sz w:val="40"/>
          <w:szCs w:val="40"/>
        </w:rPr>
        <w:t>铜芯聚氯乙烯绝缘聚氯乙烯护套屏蔽或缠绕屏蔽软电线(一)</w:t>
      </w:r>
    </w:p>
    <w:p>
      <w:pPr>
        <w:spacing w:before="94"/>
      </w:pPr>
    </w:p>
    <w:tbl>
      <w:tblPr>
        <w:tblStyle w:val="TableNormal1"/>
        <w:tblW w:w="17564" w:type="dxa"/>
        <w:tblInd w:w="9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65"/>
        <w:gridCol w:w="1823"/>
        <w:gridCol w:w="1486"/>
        <w:gridCol w:w="1449"/>
        <w:gridCol w:w="1449"/>
        <w:gridCol w:w="813"/>
        <w:gridCol w:w="804"/>
        <w:gridCol w:w="813"/>
        <w:gridCol w:w="813"/>
        <w:gridCol w:w="1720"/>
        <w:gridCol w:w="1991"/>
        <w:gridCol w:w="2538"/>
      </w:tblGrid>
      <w:tr>
        <w:tblPrEx>
          <w:tblW w:w="17564" w:type="dxa"/>
          <w:tblInd w:w="9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26"/>
        </w:trPr>
        <w:tc>
          <w:tcPr>
            <w:tcW w:w="186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44" w:line="599" w:lineRule="exact"/>
              <w:ind w:left="420"/>
            </w:pPr>
            <w:r>
              <w:rPr>
                <w:spacing w:val="28"/>
                <w:position w:val="19"/>
              </w:rPr>
              <w:t>芯数×</w:t>
            </w:r>
          </w:p>
          <w:p>
            <w:pPr>
              <w:pStyle w:val="TableText"/>
              <w:spacing w:before="1" w:line="223" w:lineRule="auto"/>
              <w:ind w:left="83"/>
            </w:pPr>
            <w:r>
              <w:rPr>
                <w:spacing w:val="11"/>
              </w:rPr>
              <w:t>标称截面积</w:t>
            </w:r>
          </w:p>
          <w:p>
            <w:pPr>
              <w:pStyle w:val="TableText"/>
              <w:spacing w:before="216" w:line="197" w:lineRule="auto"/>
              <w:ind w:left="588"/>
            </w:pPr>
            <w:r>
              <w:t>mm</w:t>
            </w:r>
            <w:r>
              <w:rPr>
                <w:spacing w:val="5"/>
              </w:rPr>
              <w:t>²</w:t>
            </w:r>
          </w:p>
        </w:tc>
        <w:tc>
          <w:tcPr>
            <w:tcW w:w="182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45" w:line="224" w:lineRule="auto"/>
              <w:ind w:left="60"/>
            </w:pPr>
            <w:r>
              <w:rPr>
                <w:spacing w:val="11"/>
              </w:rPr>
              <w:t>导体中单线</w:t>
            </w:r>
          </w:p>
          <w:p>
            <w:pPr>
              <w:pStyle w:val="TableText"/>
              <w:spacing w:before="187" w:line="223" w:lineRule="auto"/>
              <w:ind w:left="229"/>
            </w:pPr>
            <w:r>
              <w:rPr>
                <w:spacing w:val="10"/>
              </w:rPr>
              <w:t>最大直径</w:t>
            </w:r>
          </w:p>
          <w:p>
            <w:pPr>
              <w:pStyle w:val="TableText"/>
              <w:spacing w:before="300" w:line="279" w:lineRule="exact"/>
              <w:ind w:left="799"/>
              <w:rPr>
                <w:sz w:val="21"/>
                <w:szCs w:val="21"/>
              </w:rPr>
            </w:pPr>
            <w:r>
              <w:rPr>
                <w:spacing w:val="1"/>
                <w:position w:val="3"/>
                <w:sz w:val="21"/>
                <w:szCs w:val="21"/>
              </w:rPr>
              <w:t>mm</w:t>
            </w:r>
          </w:p>
        </w:tc>
        <w:tc>
          <w:tcPr>
            <w:tcW w:w="148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45" w:line="224" w:lineRule="auto"/>
              <w:ind w:left="61"/>
            </w:pPr>
            <w:r>
              <w:rPr>
                <w:spacing w:val="11"/>
              </w:rPr>
              <w:t>绝缘厚度</w:t>
            </w:r>
          </w:p>
          <w:p>
            <w:pPr>
              <w:pStyle w:val="TableText"/>
              <w:spacing w:before="187" w:line="223" w:lineRule="auto"/>
              <w:ind w:left="229"/>
            </w:pPr>
            <w:r>
              <w:rPr>
                <w:spacing w:val="11"/>
              </w:rPr>
              <w:t>规定值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329" w:lineRule="exact"/>
              <w:ind w:left="613"/>
              <w:rPr>
                <w:sz w:val="25"/>
                <w:szCs w:val="25"/>
              </w:rPr>
            </w:pPr>
            <w:r>
              <w:rPr>
                <w:spacing w:val="-1"/>
                <w:position w:val="4"/>
                <w:sz w:val="25"/>
                <w:szCs w:val="25"/>
              </w:rPr>
              <w:t>mm</w:t>
            </w:r>
          </w:p>
        </w:tc>
        <w:tc>
          <w:tcPr>
            <w:tcW w:w="144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72" w:line="223" w:lineRule="auto"/>
              <w:ind w:left="211"/>
            </w:pPr>
            <w:r>
              <w:rPr>
                <w:spacing w:val="13"/>
              </w:rPr>
              <w:t>屏蔽层</w:t>
            </w:r>
          </w:p>
          <w:p>
            <w:pPr>
              <w:pStyle w:val="TableText"/>
              <w:spacing w:before="181" w:line="223" w:lineRule="auto"/>
              <w:ind w:left="43"/>
            </w:pPr>
            <w:r>
              <w:rPr>
                <w:spacing w:val="10"/>
              </w:rPr>
              <w:t>单线直径</w:t>
            </w:r>
          </w:p>
          <w:p>
            <w:pPr>
              <w:pStyle w:val="TableText"/>
              <w:spacing w:before="291" w:line="279" w:lineRule="exact"/>
              <w:ind w:left="613"/>
              <w:rPr>
                <w:sz w:val="21"/>
                <w:szCs w:val="21"/>
              </w:rPr>
            </w:pPr>
            <w:r>
              <w:rPr>
                <w:spacing w:val="1"/>
                <w:position w:val="3"/>
                <w:sz w:val="21"/>
                <w:szCs w:val="21"/>
              </w:rPr>
              <w:t>mm</w:t>
            </w:r>
          </w:p>
        </w:tc>
        <w:tc>
          <w:tcPr>
            <w:tcW w:w="144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72" w:line="224" w:lineRule="auto"/>
              <w:ind w:left="43"/>
            </w:pPr>
            <w:r>
              <w:rPr>
                <w:spacing w:val="11"/>
              </w:rPr>
              <w:t>护套厚度</w:t>
            </w:r>
          </w:p>
          <w:p>
            <w:pPr>
              <w:pStyle w:val="TableText"/>
              <w:spacing w:before="187" w:line="223" w:lineRule="auto"/>
              <w:ind w:left="211"/>
            </w:pPr>
            <w:r>
              <w:rPr>
                <w:spacing w:val="10"/>
              </w:rPr>
              <w:t>规定值</w:t>
            </w:r>
          </w:p>
          <w:p>
            <w:pPr>
              <w:pStyle w:val="TableText"/>
              <w:spacing w:before="287" w:line="329" w:lineRule="exact"/>
              <w:ind w:left="595"/>
              <w:rPr>
                <w:sz w:val="25"/>
                <w:szCs w:val="25"/>
              </w:rPr>
            </w:pPr>
            <w:r>
              <w:rPr>
                <w:spacing w:val="-1"/>
                <w:position w:val="4"/>
                <w:sz w:val="25"/>
                <w:szCs w:val="25"/>
              </w:rPr>
              <w:t>mm</w:t>
            </w:r>
          </w:p>
        </w:tc>
        <w:tc>
          <w:tcPr>
            <w:tcW w:w="3243" w:type="dxa"/>
            <w:gridSpan w:val="4"/>
            <w:vAlign w:val="top"/>
          </w:tcPr>
          <w:p>
            <w:pPr>
              <w:pStyle w:val="TableText"/>
              <w:spacing w:before="153" w:line="223" w:lineRule="auto"/>
              <w:ind w:left="511"/>
            </w:pPr>
            <w:r>
              <w:rPr>
                <w:spacing w:val="-6"/>
              </w:rPr>
              <w:t>平</w:t>
            </w:r>
            <w:r>
              <w:rPr>
                <w:spacing w:val="-38"/>
              </w:rPr>
              <w:t xml:space="preserve"> </w:t>
            </w:r>
            <w:r>
              <w:rPr>
                <w:spacing w:val="-6"/>
              </w:rPr>
              <w:t>均</w:t>
            </w:r>
            <w:r>
              <w:rPr>
                <w:spacing w:val="-34"/>
              </w:rPr>
              <w:t xml:space="preserve"> </w:t>
            </w:r>
            <w:r>
              <w:rPr>
                <w:spacing w:val="-6"/>
              </w:rPr>
              <w:t>外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径</w:t>
            </w:r>
            <w:r>
              <w:rPr>
                <w:spacing w:val="-50"/>
              </w:rPr>
              <w:t xml:space="preserve"> </w:t>
            </w:r>
            <w:r>
              <w:rPr>
                <w:spacing w:val="-6"/>
              </w:rPr>
              <w:t>m</w:t>
            </w:r>
            <w:r>
              <w:rPr>
                <w:spacing w:val="-50"/>
              </w:rPr>
              <w:t xml:space="preserve"> </w:t>
            </w:r>
            <w:r>
              <w:rPr>
                <w:spacing w:val="-6"/>
              </w:rPr>
              <w:t>m</w:t>
            </w:r>
          </w:p>
        </w:tc>
        <w:tc>
          <w:tcPr>
            <w:tcW w:w="3711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71" w:line="622" w:lineRule="exact"/>
              <w:ind w:left="167"/>
            </w:pPr>
            <w:r>
              <w:rPr>
                <w:spacing w:val="7"/>
                <w:position w:val="21"/>
              </w:rPr>
              <w:t>20℃时导体电阻最大值</w:t>
            </w:r>
          </w:p>
          <w:p>
            <w:pPr>
              <w:pStyle w:val="TableText"/>
              <w:spacing w:line="226" w:lineRule="auto"/>
              <w:ind w:left="1532"/>
              <w:rPr>
                <w:sz w:val="25"/>
                <w:szCs w:val="25"/>
              </w:rPr>
            </w:pPr>
            <w:r>
              <w:rPr>
                <w:spacing w:val="-11"/>
                <w:sz w:val="25"/>
                <w:szCs w:val="25"/>
              </w:rPr>
              <w:t>Ω/km</w:t>
            </w:r>
          </w:p>
        </w:tc>
        <w:tc>
          <w:tcPr>
            <w:tcW w:w="253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76" w:line="225" w:lineRule="auto"/>
              <w:ind w:left="757"/>
            </w:pPr>
            <w:r>
              <w:rPr>
                <w:spacing w:val="9"/>
              </w:rPr>
              <w:t>70℃时</w:t>
            </w:r>
          </w:p>
          <w:p>
            <w:pPr>
              <w:pStyle w:val="TableText"/>
              <w:spacing w:before="201" w:line="223" w:lineRule="auto"/>
              <w:ind w:left="84"/>
            </w:pPr>
            <w:r>
              <w:rPr>
                <w:spacing w:val="8"/>
              </w:rPr>
              <w:t>绝缘电阻最小值</w:t>
            </w:r>
          </w:p>
          <w:p>
            <w:pPr>
              <w:pStyle w:val="TableText"/>
              <w:spacing w:before="224" w:line="437" w:lineRule="exact"/>
              <w:ind w:left="673"/>
            </w:pPr>
            <w:r>
              <w:rPr>
                <w:spacing w:val="6"/>
                <w:position w:val="1"/>
              </w:rPr>
              <w:t>MΩ·</w:t>
            </w:r>
            <w:r>
              <w:rPr>
                <w:position w:val="1"/>
              </w:rPr>
              <w:t>km</w:t>
            </w:r>
          </w:p>
        </w:tc>
      </w:tr>
      <w:tr>
        <w:tblPrEx>
          <w:tblW w:w="17564" w:type="dxa"/>
          <w:tblInd w:w="91" w:type="dxa"/>
          <w:tblLayout w:type="fixed"/>
        </w:tblPrEx>
        <w:trPr>
          <w:trHeight w:val="602"/>
        </w:trPr>
        <w:tc>
          <w:tcPr>
            <w:tcW w:w="186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7" w:type="dxa"/>
            <w:gridSpan w:val="2"/>
            <w:vAlign w:val="top"/>
          </w:tcPr>
          <w:p>
            <w:pPr>
              <w:pStyle w:val="TableText"/>
              <w:spacing w:before="229" w:line="184" w:lineRule="auto"/>
              <w:ind w:left="315"/>
            </w:pPr>
            <w:r>
              <w:t>RVVP</w:t>
            </w:r>
          </w:p>
        </w:tc>
        <w:tc>
          <w:tcPr>
            <w:tcW w:w="1626" w:type="dxa"/>
            <w:gridSpan w:val="2"/>
            <w:vAlign w:val="top"/>
          </w:tcPr>
          <w:p>
            <w:pPr>
              <w:pStyle w:val="TableText"/>
              <w:spacing w:before="225" w:line="186" w:lineRule="auto"/>
              <w:ind w:left="259"/>
            </w:pPr>
            <w:r>
              <w:t>RVVP</w:t>
            </w:r>
            <w:r>
              <w:rPr>
                <w:spacing w:val="6"/>
              </w:rPr>
              <w:t>1</w:t>
            </w:r>
          </w:p>
        </w:tc>
        <w:tc>
          <w:tcPr>
            <w:tcW w:w="3711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564" w:type="dxa"/>
          <w:tblInd w:w="91" w:type="dxa"/>
          <w:tblLayout w:type="fixed"/>
        </w:tblPrEx>
        <w:trPr>
          <w:trHeight w:val="621"/>
        </w:trPr>
        <w:tc>
          <w:tcPr>
            <w:tcW w:w="186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3" w:type="dxa"/>
            <w:vAlign w:val="top"/>
          </w:tcPr>
          <w:p>
            <w:pPr>
              <w:pStyle w:val="TableText"/>
              <w:spacing w:before="150" w:line="224" w:lineRule="auto"/>
              <w:ind w:left="62"/>
            </w:pPr>
            <w:r>
              <w:rPr>
                <w:spacing w:val="15"/>
              </w:rPr>
              <w:t>下限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spacing w:before="150" w:line="224" w:lineRule="auto"/>
              <w:ind w:left="63"/>
            </w:pPr>
            <w:r>
              <w:rPr>
                <w:spacing w:val="15"/>
              </w:rPr>
              <w:t>上限</w:t>
            </w:r>
          </w:p>
        </w:tc>
        <w:tc>
          <w:tcPr>
            <w:tcW w:w="813" w:type="dxa"/>
            <w:vAlign w:val="top"/>
          </w:tcPr>
          <w:p>
            <w:pPr>
              <w:pStyle w:val="TableText"/>
              <w:spacing w:before="150" w:line="224" w:lineRule="auto"/>
              <w:ind w:left="63"/>
            </w:pPr>
            <w:r>
              <w:rPr>
                <w:spacing w:val="15"/>
              </w:rPr>
              <w:t>下限</w:t>
            </w:r>
          </w:p>
        </w:tc>
        <w:tc>
          <w:tcPr>
            <w:tcW w:w="813" w:type="dxa"/>
            <w:vAlign w:val="top"/>
          </w:tcPr>
          <w:p>
            <w:pPr>
              <w:pStyle w:val="TableText"/>
              <w:spacing w:before="150" w:line="224" w:lineRule="auto"/>
              <w:ind w:left="63"/>
            </w:pPr>
            <w:r>
              <w:rPr>
                <w:spacing w:val="15"/>
              </w:rPr>
              <w:t>上限</w:t>
            </w:r>
          </w:p>
        </w:tc>
        <w:tc>
          <w:tcPr>
            <w:tcW w:w="1720" w:type="dxa"/>
            <w:vAlign w:val="top"/>
          </w:tcPr>
          <w:p>
            <w:pPr>
              <w:pStyle w:val="TableText"/>
              <w:spacing w:before="153" w:line="224" w:lineRule="auto"/>
              <w:ind w:left="522"/>
            </w:pPr>
            <w:r>
              <w:rPr>
                <w:spacing w:val="15"/>
              </w:rPr>
              <w:t>铜芯</w:t>
            </w:r>
          </w:p>
        </w:tc>
        <w:tc>
          <w:tcPr>
            <w:tcW w:w="1991" w:type="dxa"/>
            <w:vAlign w:val="top"/>
          </w:tcPr>
          <w:p>
            <w:pPr>
              <w:pStyle w:val="TableText"/>
              <w:spacing w:before="149" w:line="222" w:lineRule="auto"/>
              <w:ind w:left="317"/>
            </w:pPr>
            <w:r>
              <w:rPr>
                <w:spacing w:val="10"/>
              </w:rPr>
              <w:t>镀锡铜芯</w:t>
            </w:r>
          </w:p>
        </w:tc>
        <w:tc>
          <w:tcPr>
            <w:tcW w:w="253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https://d.book118.com/757125036041006050</w:t>
        </w:r>
      </w:hyperlink>
    </w:p>
    <w:p/>
    <w:sectPr>
      <w:footerReference w:type="default" r:id="rId13"/>
      <w:pgSz w:w="21657" w:h="31680"/>
      <w:pgMar w:top="2620" w:right="1836" w:bottom="1763" w:left="2001" w:header="0" w:footer="1504" w:gutter="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1" w:lineRule="auto"/>
      <w:rPr>
        <w:rFonts w:ascii="Times New Roman" w:eastAsia="Times New Roman" w:hAnsi="Times New Roman" w:cs="Times New Roman"/>
        <w:sz w:val="33"/>
        <w:szCs w:val="33"/>
      </w:rPr>
    </w:pPr>
    <w:r>
      <w:rPr>
        <w:rFonts w:ascii="Times New Roman" w:eastAsia="Times New Roman" w:hAnsi="Times New Roman" w:cs="Times New Roman"/>
        <w:spacing w:val="-2"/>
        <w:sz w:val="33"/>
        <w:szCs w:val="33"/>
      </w:rPr>
      <w:t>II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6" w:lineRule="auto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6" w:lineRule="auto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6" w:lineRule="auto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69"/>
      <w:szCs w:val="69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3"/>
      <w:szCs w:val="33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hyperlink" Target="https://d.book118.com/757125036041006050" TargetMode="External" /><Relationship Id="rId13" Type="http://schemas.openxmlformats.org/officeDocument/2006/relationships/footer" Target="footer6.xm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2024-03-07T10:40:53Z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2024-03-07T10:40:57Z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65e9292f2ff0b4001f3ffaa7wl</vt:lpwstr>
  </property>
</Properties>
</file>