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奥运会直播项目计划设计方案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31" w:history="1">
        <w:r>
          <w:rPr>
            <w:rFonts w:ascii="仿宋" w:eastAsia="仿宋" w:hAnsi="仿宋" w:cs="仿宋" w:hint="eastAsia"/>
            <w:lang w:eastAsia="zh-CN"/>
          </w:rPr>
          <w:t>前言</w:t>
        </w:r>
        <w:r>
          <w:tab/>
        </w:r>
        <w:r>
          <w:fldChar w:fldCharType="begin"/>
        </w:r>
        <w:r>
          <w:instrText xml:space="preserve"> PAGEREF _Toc12831 \h </w:instrText>
        </w:r>
        <w:r>
          <w:fldChar w:fldCharType="separate"/>
        </w:r>
        <w:r>
          <w:t>3</w:t>
        </w:r>
        <w:r>
          <w:fldChar w:fldCharType="end"/>
        </w:r>
      </w:hyperlink>
    </w:p>
    <w:p>
      <w:pPr>
        <w:pStyle w:val="TOC1"/>
        <w:tabs>
          <w:tab w:val="right" w:leader="dot" w:pos="8306"/>
        </w:tabs>
      </w:pPr>
      <w:hyperlink w:anchor="_Toc24916" w:history="1">
        <w:r>
          <w:rPr>
            <w:rFonts w:ascii="仿宋" w:eastAsia="仿宋" w:hAnsi="仿宋" w:cs="仿宋" w:hint="eastAsia"/>
            <w:lang w:eastAsia="zh-CN"/>
          </w:rPr>
          <w:t>一、奥运会直播项目土建工程</w:t>
        </w:r>
        <w:r>
          <w:tab/>
        </w:r>
        <w:r>
          <w:fldChar w:fldCharType="begin"/>
        </w:r>
        <w:r>
          <w:instrText xml:space="preserve"> PAGEREF _Toc24916 \h </w:instrText>
        </w:r>
        <w:r>
          <w:fldChar w:fldCharType="separate"/>
        </w:r>
        <w:r>
          <w:t>3</w:t>
        </w:r>
        <w:r>
          <w:fldChar w:fldCharType="end"/>
        </w:r>
      </w:hyperlink>
    </w:p>
    <w:p>
      <w:pPr>
        <w:pStyle w:val="TOC2"/>
        <w:tabs>
          <w:tab w:val="right" w:leader="dot" w:pos="8306"/>
        </w:tabs>
      </w:pPr>
      <w:hyperlink w:anchor="_Toc14045" w:history="1">
        <w:r>
          <w:rPr>
            <w:rFonts w:ascii="仿宋" w:eastAsia="仿宋" w:hAnsi="仿宋" w:cs="仿宋" w:hint="eastAsia"/>
            <w:lang w:eastAsia="zh-CN"/>
          </w:rPr>
          <w:t>(一)、建筑工程设计原则</w:t>
        </w:r>
        <w:r>
          <w:tab/>
        </w:r>
        <w:r>
          <w:fldChar w:fldCharType="begin"/>
        </w:r>
        <w:r>
          <w:instrText xml:space="preserve"> PAGEREF _Toc14045 \h </w:instrText>
        </w:r>
        <w:r>
          <w:fldChar w:fldCharType="separate"/>
        </w:r>
        <w:r>
          <w:t>3</w:t>
        </w:r>
        <w:r>
          <w:fldChar w:fldCharType="end"/>
        </w:r>
      </w:hyperlink>
    </w:p>
    <w:p>
      <w:pPr>
        <w:pStyle w:val="TOC2"/>
        <w:tabs>
          <w:tab w:val="right" w:leader="dot" w:pos="8306"/>
        </w:tabs>
      </w:pPr>
      <w:hyperlink w:anchor="_Toc27514" w:history="1">
        <w:r>
          <w:rPr>
            <w:rFonts w:ascii="仿宋" w:eastAsia="仿宋" w:hAnsi="仿宋" w:cs="仿宋" w:hint="eastAsia"/>
            <w:lang w:eastAsia="zh-CN"/>
          </w:rPr>
          <w:t>(二)、土建工程设计年限及安全等级</w:t>
        </w:r>
        <w:r>
          <w:tab/>
        </w:r>
        <w:r>
          <w:fldChar w:fldCharType="begin"/>
        </w:r>
        <w:r>
          <w:instrText xml:space="preserve"> PAGEREF _Toc27514 \h </w:instrText>
        </w:r>
        <w:r>
          <w:fldChar w:fldCharType="separate"/>
        </w:r>
        <w:r>
          <w:t>4</w:t>
        </w:r>
        <w:r>
          <w:fldChar w:fldCharType="end"/>
        </w:r>
      </w:hyperlink>
    </w:p>
    <w:p>
      <w:pPr>
        <w:pStyle w:val="TOC2"/>
        <w:tabs>
          <w:tab w:val="right" w:leader="dot" w:pos="8306"/>
        </w:tabs>
      </w:pPr>
      <w:hyperlink w:anchor="_Toc20970" w:history="1">
        <w:r>
          <w:rPr>
            <w:rFonts w:ascii="仿宋" w:eastAsia="仿宋" w:hAnsi="仿宋" w:cs="仿宋" w:hint="eastAsia"/>
            <w:lang w:eastAsia="zh-CN"/>
          </w:rPr>
          <w:t>(三)、建筑工程设计总体要求</w:t>
        </w:r>
        <w:r>
          <w:tab/>
        </w:r>
        <w:r>
          <w:fldChar w:fldCharType="begin"/>
        </w:r>
        <w:r>
          <w:instrText xml:space="preserve"> PAGEREF _Toc20970 \h </w:instrText>
        </w:r>
        <w:r>
          <w:fldChar w:fldCharType="separate"/>
        </w:r>
        <w:r>
          <w:t>5</w:t>
        </w:r>
        <w:r>
          <w:fldChar w:fldCharType="end"/>
        </w:r>
      </w:hyperlink>
    </w:p>
    <w:p>
      <w:pPr>
        <w:pStyle w:val="TOC2"/>
        <w:tabs>
          <w:tab w:val="right" w:leader="dot" w:pos="8306"/>
        </w:tabs>
      </w:pPr>
      <w:hyperlink w:anchor="_Toc26099" w:history="1">
        <w:r>
          <w:rPr>
            <w:rFonts w:ascii="仿宋" w:eastAsia="仿宋" w:hAnsi="仿宋" w:cs="仿宋" w:hint="eastAsia"/>
            <w:lang w:eastAsia="zh-CN"/>
          </w:rPr>
          <w:t>(四)、土建工程建设指标</w:t>
        </w:r>
        <w:r>
          <w:tab/>
        </w:r>
        <w:r>
          <w:fldChar w:fldCharType="begin"/>
        </w:r>
        <w:r>
          <w:instrText xml:space="preserve"> PAGEREF _Toc26099 \h </w:instrText>
        </w:r>
        <w:r>
          <w:fldChar w:fldCharType="separate"/>
        </w:r>
        <w:r>
          <w:t>6</w:t>
        </w:r>
        <w:r>
          <w:fldChar w:fldCharType="end"/>
        </w:r>
      </w:hyperlink>
    </w:p>
    <w:p>
      <w:pPr>
        <w:pStyle w:val="TOC1"/>
        <w:tabs>
          <w:tab w:val="right" w:leader="dot" w:pos="8306"/>
        </w:tabs>
      </w:pPr>
      <w:hyperlink w:anchor="_Toc5946" w:history="1">
        <w:r>
          <w:rPr>
            <w:rFonts w:ascii="仿宋" w:eastAsia="仿宋" w:hAnsi="仿宋" w:cs="仿宋" w:hint="eastAsia"/>
            <w:lang w:eastAsia="zh-CN"/>
          </w:rPr>
          <w:t>二、奥运会直播项目危机管理</w:t>
        </w:r>
        <w:r>
          <w:tab/>
        </w:r>
        <w:r>
          <w:fldChar w:fldCharType="begin"/>
        </w:r>
        <w:r>
          <w:instrText xml:space="preserve"> PAGEREF _Toc5946 \h </w:instrText>
        </w:r>
        <w:r>
          <w:fldChar w:fldCharType="separate"/>
        </w:r>
        <w:r>
          <w:t>6</w:t>
        </w:r>
        <w:r>
          <w:fldChar w:fldCharType="end"/>
        </w:r>
      </w:hyperlink>
    </w:p>
    <w:p>
      <w:pPr>
        <w:pStyle w:val="TOC2"/>
        <w:tabs>
          <w:tab w:val="right" w:leader="dot" w:pos="8306"/>
        </w:tabs>
      </w:pPr>
      <w:hyperlink w:anchor="_Toc12527" w:history="1">
        <w:r>
          <w:rPr>
            <w:rFonts w:ascii="仿宋" w:eastAsia="仿宋" w:hAnsi="仿宋" w:cs="仿宋" w:hint="eastAsia"/>
            <w:lang w:eastAsia="zh-CN"/>
          </w:rPr>
          <w:t>(一)、危机预警与识别</w:t>
        </w:r>
        <w:r>
          <w:tab/>
        </w:r>
        <w:r>
          <w:fldChar w:fldCharType="begin"/>
        </w:r>
        <w:r>
          <w:instrText xml:space="preserve"> PAGEREF _Toc12527 \h </w:instrText>
        </w:r>
        <w:r>
          <w:fldChar w:fldCharType="separate"/>
        </w:r>
        <w:r>
          <w:t>6</w:t>
        </w:r>
        <w:r>
          <w:fldChar w:fldCharType="end"/>
        </w:r>
      </w:hyperlink>
    </w:p>
    <w:p>
      <w:pPr>
        <w:pStyle w:val="TOC2"/>
        <w:tabs>
          <w:tab w:val="right" w:leader="dot" w:pos="8306"/>
        </w:tabs>
      </w:pPr>
      <w:hyperlink w:anchor="_Toc14881" w:history="1">
        <w:r>
          <w:rPr>
            <w:rFonts w:ascii="仿宋" w:eastAsia="仿宋" w:hAnsi="仿宋" w:cs="仿宋" w:hint="eastAsia"/>
            <w:lang w:eastAsia="zh-CN"/>
          </w:rPr>
          <w:t>(二)、危机应对与恢复</w:t>
        </w:r>
        <w:r>
          <w:tab/>
        </w:r>
        <w:r>
          <w:fldChar w:fldCharType="begin"/>
        </w:r>
        <w:r>
          <w:instrText xml:space="preserve"> PAGEREF _Toc14881 \h </w:instrText>
        </w:r>
        <w:r>
          <w:fldChar w:fldCharType="separate"/>
        </w:r>
        <w:r>
          <w:t>7</w:t>
        </w:r>
        <w:r>
          <w:fldChar w:fldCharType="end"/>
        </w:r>
      </w:hyperlink>
    </w:p>
    <w:p>
      <w:pPr>
        <w:pStyle w:val="TOC1"/>
        <w:tabs>
          <w:tab w:val="right" w:leader="dot" w:pos="8306"/>
        </w:tabs>
      </w:pPr>
      <w:hyperlink w:anchor="_Toc16077" w:history="1">
        <w:r>
          <w:rPr>
            <w:rFonts w:ascii="仿宋" w:eastAsia="仿宋" w:hAnsi="仿宋" w:cs="仿宋" w:hint="eastAsia"/>
            <w:lang w:eastAsia="zh-CN"/>
          </w:rPr>
          <w:t>三、产品规划分析</w:t>
        </w:r>
        <w:r>
          <w:tab/>
        </w:r>
        <w:r>
          <w:fldChar w:fldCharType="begin"/>
        </w:r>
        <w:r>
          <w:instrText xml:space="preserve"> PAGEREF _Toc16077 \h </w:instrText>
        </w:r>
        <w:r>
          <w:fldChar w:fldCharType="separate"/>
        </w:r>
        <w:r>
          <w:t>9</w:t>
        </w:r>
        <w:r>
          <w:fldChar w:fldCharType="end"/>
        </w:r>
      </w:hyperlink>
    </w:p>
    <w:p>
      <w:pPr>
        <w:pStyle w:val="TOC2"/>
        <w:tabs>
          <w:tab w:val="right" w:leader="dot" w:pos="8306"/>
        </w:tabs>
      </w:pPr>
      <w:hyperlink w:anchor="_Toc9839" w:history="1">
        <w:r>
          <w:rPr>
            <w:rFonts w:ascii="仿宋" w:eastAsia="仿宋" w:hAnsi="仿宋" w:cs="仿宋" w:hint="eastAsia"/>
            <w:lang w:eastAsia="zh-CN"/>
          </w:rPr>
          <w:t>(一)、产品规划</w:t>
        </w:r>
        <w:r>
          <w:tab/>
        </w:r>
        <w:r>
          <w:fldChar w:fldCharType="begin"/>
        </w:r>
        <w:r>
          <w:instrText xml:space="preserve"> PAGEREF _Toc9839 \h </w:instrText>
        </w:r>
        <w:r>
          <w:fldChar w:fldCharType="separate"/>
        </w:r>
        <w:r>
          <w:t>9</w:t>
        </w:r>
        <w:r>
          <w:fldChar w:fldCharType="end"/>
        </w:r>
      </w:hyperlink>
    </w:p>
    <w:p>
      <w:pPr>
        <w:pStyle w:val="TOC2"/>
        <w:tabs>
          <w:tab w:val="right" w:leader="dot" w:pos="8306"/>
        </w:tabs>
      </w:pPr>
      <w:hyperlink w:anchor="_Toc19268" w:history="1">
        <w:r>
          <w:rPr>
            <w:rFonts w:ascii="仿宋" w:eastAsia="仿宋" w:hAnsi="仿宋" w:cs="仿宋" w:hint="eastAsia"/>
            <w:lang w:eastAsia="zh-CN"/>
          </w:rPr>
          <w:t>(二)、建设规模</w:t>
        </w:r>
        <w:r>
          <w:tab/>
        </w:r>
        <w:r>
          <w:fldChar w:fldCharType="begin"/>
        </w:r>
        <w:r>
          <w:instrText xml:space="preserve"> PAGEREF _Toc19268 \h </w:instrText>
        </w:r>
        <w:r>
          <w:fldChar w:fldCharType="separate"/>
        </w:r>
        <w:r>
          <w:t>9</w:t>
        </w:r>
        <w:r>
          <w:fldChar w:fldCharType="end"/>
        </w:r>
      </w:hyperlink>
    </w:p>
    <w:p>
      <w:pPr>
        <w:pStyle w:val="TOC1"/>
        <w:tabs>
          <w:tab w:val="right" w:leader="dot" w:pos="8306"/>
        </w:tabs>
      </w:pPr>
      <w:hyperlink w:anchor="_Toc21385" w:history="1">
        <w:r>
          <w:rPr>
            <w:rFonts w:ascii="仿宋" w:eastAsia="仿宋" w:hAnsi="仿宋" w:cs="仿宋" w:hint="eastAsia"/>
            <w:lang w:eastAsia="zh-CN"/>
          </w:rPr>
          <w:t>四、奥运会直播项目绩效评估</w:t>
        </w:r>
        <w:r>
          <w:tab/>
        </w:r>
        <w:r>
          <w:fldChar w:fldCharType="begin"/>
        </w:r>
        <w:r>
          <w:instrText xml:space="preserve"> PAGEREF _Toc21385 \h </w:instrText>
        </w:r>
        <w:r>
          <w:fldChar w:fldCharType="separate"/>
        </w:r>
        <w:r>
          <w:t>11</w:t>
        </w:r>
        <w:r>
          <w:fldChar w:fldCharType="end"/>
        </w:r>
      </w:hyperlink>
    </w:p>
    <w:p>
      <w:pPr>
        <w:pStyle w:val="TOC2"/>
        <w:tabs>
          <w:tab w:val="right" w:leader="dot" w:pos="8306"/>
        </w:tabs>
      </w:pPr>
      <w:hyperlink w:anchor="_Toc30880" w:history="1">
        <w:r>
          <w:rPr>
            <w:rFonts w:ascii="仿宋" w:eastAsia="仿宋" w:hAnsi="仿宋" w:cs="仿宋" w:hint="eastAsia"/>
            <w:lang w:eastAsia="zh-CN"/>
          </w:rPr>
          <w:t>(一)、绩效评估指标</w:t>
        </w:r>
        <w:r>
          <w:tab/>
        </w:r>
        <w:r>
          <w:fldChar w:fldCharType="begin"/>
        </w:r>
        <w:r>
          <w:instrText xml:space="preserve"> PAGEREF _Toc30880 \h </w:instrText>
        </w:r>
        <w:r>
          <w:fldChar w:fldCharType="separate"/>
        </w:r>
        <w:r>
          <w:t>11</w:t>
        </w:r>
        <w:r>
          <w:fldChar w:fldCharType="end"/>
        </w:r>
      </w:hyperlink>
    </w:p>
    <w:p>
      <w:pPr>
        <w:pStyle w:val="TOC2"/>
        <w:tabs>
          <w:tab w:val="right" w:leader="dot" w:pos="8306"/>
        </w:tabs>
      </w:pPr>
      <w:hyperlink w:anchor="_Toc10518" w:history="1">
        <w:r>
          <w:rPr>
            <w:rFonts w:ascii="仿宋" w:eastAsia="仿宋" w:hAnsi="仿宋" w:cs="仿宋" w:hint="eastAsia"/>
            <w:lang w:eastAsia="zh-CN"/>
          </w:rPr>
          <w:t>(二)、绩效评估方法</w:t>
        </w:r>
        <w:r>
          <w:tab/>
        </w:r>
        <w:r>
          <w:fldChar w:fldCharType="begin"/>
        </w:r>
        <w:r>
          <w:instrText xml:space="preserve"> PAGEREF _Toc10518 \h </w:instrText>
        </w:r>
        <w:r>
          <w:fldChar w:fldCharType="separate"/>
        </w:r>
        <w:r>
          <w:t>12</w:t>
        </w:r>
        <w:r>
          <w:fldChar w:fldCharType="end"/>
        </w:r>
      </w:hyperlink>
    </w:p>
    <w:p>
      <w:pPr>
        <w:pStyle w:val="TOC2"/>
        <w:tabs>
          <w:tab w:val="right" w:leader="dot" w:pos="8306"/>
        </w:tabs>
      </w:pPr>
      <w:hyperlink w:anchor="_Toc27704" w:history="1">
        <w:r>
          <w:rPr>
            <w:rFonts w:ascii="仿宋" w:eastAsia="仿宋" w:hAnsi="仿宋" w:cs="仿宋" w:hint="eastAsia"/>
            <w:lang w:eastAsia="zh-CN"/>
          </w:rPr>
          <w:t>(三)、绩效评估周期</w:t>
        </w:r>
        <w:r>
          <w:tab/>
        </w:r>
        <w:r>
          <w:fldChar w:fldCharType="begin"/>
        </w:r>
        <w:r>
          <w:instrText xml:space="preserve"> PAGEREF _Toc27704 \h </w:instrText>
        </w:r>
        <w:r>
          <w:fldChar w:fldCharType="separate"/>
        </w:r>
        <w:r>
          <w:t>13</w:t>
        </w:r>
        <w:r>
          <w:fldChar w:fldCharType="end"/>
        </w:r>
      </w:hyperlink>
    </w:p>
    <w:p>
      <w:pPr>
        <w:pStyle w:val="TOC1"/>
        <w:tabs>
          <w:tab w:val="right" w:leader="dot" w:pos="8306"/>
        </w:tabs>
      </w:pPr>
      <w:hyperlink w:anchor="_Toc18995" w:history="1">
        <w:r>
          <w:rPr>
            <w:rFonts w:ascii="仿宋" w:eastAsia="仿宋" w:hAnsi="仿宋" w:cs="仿宋" w:hint="eastAsia"/>
            <w:lang w:eastAsia="zh-CN"/>
          </w:rPr>
          <w:t>五、奥运会直播项目建设背景及必要性分析</w:t>
        </w:r>
        <w:r>
          <w:tab/>
        </w:r>
        <w:r>
          <w:fldChar w:fldCharType="begin"/>
        </w:r>
        <w:r>
          <w:instrText xml:space="preserve"> PAGEREF _Toc18995 \h </w:instrText>
        </w:r>
        <w:r>
          <w:fldChar w:fldCharType="separate"/>
        </w:r>
        <w:r>
          <w:t>14</w:t>
        </w:r>
        <w:r>
          <w:fldChar w:fldCharType="end"/>
        </w:r>
      </w:hyperlink>
    </w:p>
    <w:p>
      <w:pPr>
        <w:pStyle w:val="TOC2"/>
        <w:tabs>
          <w:tab w:val="right" w:leader="dot" w:pos="8306"/>
        </w:tabs>
      </w:pPr>
      <w:hyperlink w:anchor="_Toc2890" w:history="1">
        <w:r>
          <w:rPr>
            <w:rFonts w:ascii="仿宋" w:eastAsia="仿宋" w:hAnsi="仿宋" w:cs="仿宋" w:hint="eastAsia"/>
            <w:lang w:eastAsia="zh-CN"/>
          </w:rPr>
          <w:t>(一)、奥运会直播项目背景分析</w:t>
        </w:r>
        <w:r>
          <w:tab/>
        </w:r>
        <w:r>
          <w:fldChar w:fldCharType="begin"/>
        </w:r>
        <w:r>
          <w:instrText xml:space="preserve"> PAGEREF _Toc2890 \h </w:instrText>
        </w:r>
        <w:r>
          <w:fldChar w:fldCharType="separate"/>
        </w:r>
        <w:r>
          <w:t>14</w:t>
        </w:r>
        <w:r>
          <w:fldChar w:fldCharType="end"/>
        </w:r>
      </w:hyperlink>
    </w:p>
    <w:p>
      <w:pPr>
        <w:pStyle w:val="TOC2"/>
        <w:tabs>
          <w:tab w:val="right" w:leader="dot" w:pos="8306"/>
        </w:tabs>
      </w:pPr>
      <w:hyperlink w:anchor="_Toc860" w:history="1">
        <w:r>
          <w:rPr>
            <w:rFonts w:ascii="仿宋" w:eastAsia="仿宋" w:hAnsi="仿宋" w:cs="仿宋" w:hint="eastAsia"/>
            <w:lang w:eastAsia="zh-CN"/>
          </w:rPr>
          <w:t>(二)、奥运会直播项目建设必要性分析</w:t>
        </w:r>
        <w:r>
          <w:tab/>
        </w:r>
        <w:r>
          <w:fldChar w:fldCharType="begin"/>
        </w:r>
        <w:r>
          <w:instrText xml:space="preserve"> PAGEREF _Toc860 \h </w:instrText>
        </w:r>
        <w:r>
          <w:fldChar w:fldCharType="separate"/>
        </w:r>
        <w:r>
          <w:t>15</w:t>
        </w:r>
        <w:r>
          <w:fldChar w:fldCharType="end"/>
        </w:r>
      </w:hyperlink>
    </w:p>
    <w:p>
      <w:pPr>
        <w:pStyle w:val="TOC1"/>
        <w:tabs>
          <w:tab w:val="right" w:leader="dot" w:pos="8306"/>
        </w:tabs>
      </w:pPr>
      <w:hyperlink w:anchor="_Toc17363" w:history="1">
        <w:r>
          <w:rPr>
            <w:rFonts w:ascii="仿宋" w:eastAsia="仿宋" w:hAnsi="仿宋" w:cs="仿宋" w:hint="eastAsia"/>
            <w:lang w:eastAsia="zh-CN"/>
          </w:rPr>
          <w:t>六、奥运会直播项目建设单位说明</w:t>
        </w:r>
        <w:r>
          <w:tab/>
        </w:r>
        <w:r>
          <w:fldChar w:fldCharType="begin"/>
        </w:r>
        <w:r>
          <w:instrText xml:space="preserve"> PAGEREF _Toc17363 \h </w:instrText>
        </w:r>
        <w:r>
          <w:fldChar w:fldCharType="separate"/>
        </w:r>
        <w:r>
          <w:t>17</w:t>
        </w:r>
        <w:r>
          <w:fldChar w:fldCharType="end"/>
        </w:r>
      </w:hyperlink>
    </w:p>
    <w:p>
      <w:pPr>
        <w:pStyle w:val="TOC2"/>
        <w:tabs>
          <w:tab w:val="right" w:leader="dot" w:pos="8306"/>
        </w:tabs>
      </w:pPr>
      <w:hyperlink w:anchor="_Toc14428" w:history="1">
        <w:r>
          <w:rPr>
            <w:rFonts w:ascii="仿宋" w:eastAsia="仿宋" w:hAnsi="仿宋" w:cs="仿宋" w:hint="eastAsia"/>
            <w:lang w:eastAsia="zh-CN"/>
          </w:rPr>
          <w:t>(一)、奥运会直播项目承办单位基本情况</w:t>
        </w:r>
        <w:r>
          <w:tab/>
        </w:r>
        <w:r>
          <w:fldChar w:fldCharType="begin"/>
        </w:r>
        <w:r>
          <w:instrText xml:space="preserve"> PAGEREF _Toc14428 \h </w:instrText>
        </w:r>
        <w:r>
          <w:fldChar w:fldCharType="separate"/>
        </w:r>
        <w:r>
          <w:t>17</w:t>
        </w:r>
        <w:r>
          <w:fldChar w:fldCharType="end"/>
        </w:r>
      </w:hyperlink>
    </w:p>
    <w:p>
      <w:pPr>
        <w:pStyle w:val="TOC2"/>
        <w:tabs>
          <w:tab w:val="right" w:leader="dot" w:pos="8306"/>
        </w:tabs>
      </w:pPr>
      <w:hyperlink w:anchor="_Toc26919" w:history="1">
        <w:r>
          <w:rPr>
            <w:rFonts w:ascii="仿宋" w:eastAsia="仿宋" w:hAnsi="仿宋" w:cs="仿宋" w:hint="eastAsia"/>
            <w:lang w:eastAsia="zh-CN"/>
          </w:rPr>
          <w:t>(二)、公司经济效益分析</w:t>
        </w:r>
        <w:r>
          <w:tab/>
        </w:r>
        <w:r>
          <w:fldChar w:fldCharType="begin"/>
        </w:r>
        <w:r>
          <w:instrText xml:space="preserve"> PAGEREF _Toc26919 \h </w:instrText>
        </w:r>
        <w:r>
          <w:fldChar w:fldCharType="separate"/>
        </w:r>
        <w:r>
          <w:t>17</w:t>
        </w:r>
        <w:r>
          <w:fldChar w:fldCharType="end"/>
        </w:r>
      </w:hyperlink>
    </w:p>
    <w:p>
      <w:pPr>
        <w:pStyle w:val="TOC1"/>
        <w:tabs>
          <w:tab w:val="right" w:leader="dot" w:pos="8306"/>
        </w:tabs>
      </w:pPr>
      <w:hyperlink w:anchor="_Toc23303" w:history="1">
        <w:r>
          <w:rPr>
            <w:rFonts w:ascii="仿宋" w:eastAsia="仿宋" w:hAnsi="仿宋" w:cs="仿宋" w:hint="eastAsia"/>
            <w:lang w:eastAsia="zh-CN"/>
          </w:rPr>
          <w:t>七、奥运会直播项目财务管理</w:t>
        </w:r>
        <w:r>
          <w:tab/>
        </w:r>
        <w:r>
          <w:fldChar w:fldCharType="begin"/>
        </w:r>
        <w:r>
          <w:instrText xml:space="preserve"> PAGEREF _Toc23303 \h </w:instrText>
        </w:r>
        <w:r>
          <w:fldChar w:fldCharType="separate"/>
        </w:r>
        <w:r>
          <w:t>18</w:t>
        </w:r>
        <w:r>
          <w:fldChar w:fldCharType="end"/>
        </w:r>
      </w:hyperlink>
    </w:p>
    <w:p>
      <w:pPr>
        <w:pStyle w:val="TOC2"/>
        <w:tabs>
          <w:tab w:val="right" w:leader="dot" w:pos="8306"/>
        </w:tabs>
      </w:pPr>
      <w:hyperlink w:anchor="_Toc10836" w:history="1">
        <w:r>
          <w:rPr>
            <w:rFonts w:ascii="仿宋" w:eastAsia="仿宋" w:hAnsi="仿宋" w:cs="仿宋" w:hint="eastAsia"/>
            <w:lang w:eastAsia="zh-CN"/>
          </w:rPr>
          <w:t>(一)、资金需求大</w:t>
        </w:r>
        <w:r>
          <w:tab/>
        </w:r>
        <w:r>
          <w:fldChar w:fldCharType="begin"/>
        </w:r>
        <w:r>
          <w:instrText xml:space="preserve"> PAGEREF _Toc10836 \h </w:instrText>
        </w:r>
        <w:r>
          <w:fldChar w:fldCharType="separate"/>
        </w:r>
        <w:r>
          <w:t>18</w:t>
        </w:r>
        <w:r>
          <w:fldChar w:fldCharType="end"/>
        </w:r>
      </w:hyperlink>
    </w:p>
    <w:p>
      <w:pPr>
        <w:pStyle w:val="TOC2"/>
        <w:tabs>
          <w:tab w:val="right" w:leader="dot" w:pos="8306"/>
        </w:tabs>
      </w:pPr>
      <w:hyperlink w:anchor="_Toc30865" w:history="1">
        <w:r>
          <w:rPr>
            <w:rFonts w:ascii="仿宋" w:eastAsia="仿宋" w:hAnsi="仿宋" w:cs="仿宋" w:hint="eastAsia"/>
            <w:lang w:eastAsia="zh-CN"/>
          </w:rPr>
          <w:t>(二)、研发周期长</w:t>
        </w:r>
        <w:r>
          <w:tab/>
        </w:r>
        <w:r>
          <w:fldChar w:fldCharType="begin"/>
        </w:r>
        <w:r>
          <w:instrText xml:space="preserve"> PAGEREF _Toc30865 \h </w:instrText>
        </w:r>
        <w:r>
          <w:fldChar w:fldCharType="separate"/>
        </w:r>
        <w:r>
          <w:t>19</w:t>
        </w:r>
        <w:r>
          <w:fldChar w:fldCharType="end"/>
        </w:r>
      </w:hyperlink>
    </w:p>
    <w:p>
      <w:pPr>
        <w:pStyle w:val="TOC2"/>
        <w:tabs>
          <w:tab w:val="right" w:leader="dot" w:pos="8306"/>
        </w:tabs>
      </w:pPr>
      <w:hyperlink w:anchor="_Toc6297" w:history="1">
        <w:r>
          <w:rPr>
            <w:rFonts w:ascii="仿宋" w:eastAsia="仿宋" w:hAnsi="仿宋" w:cs="仿宋" w:hint="eastAsia"/>
            <w:lang w:eastAsia="zh-CN"/>
          </w:rPr>
          <w:t>(三)、市场风险大</w:t>
        </w:r>
        <w:r>
          <w:tab/>
        </w:r>
        <w:r>
          <w:fldChar w:fldCharType="begin"/>
        </w:r>
        <w:r>
          <w:instrText xml:space="preserve"> PAGEREF _Toc6297 \h </w:instrText>
        </w:r>
        <w:r>
          <w:fldChar w:fldCharType="separate"/>
        </w:r>
        <w:r>
          <w:t>21</w:t>
        </w:r>
        <w:r>
          <w:fldChar w:fldCharType="end"/>
        </w:r>
      </w:hyperlink>
    </w:p>
    <w:p>
      <w:pPr>
        <w:pStyle w:val="TOC2"/>
        <w:tabs>
          <w:tab w:val="right" w:leader="dot" w:pos="8306"/>
        </w:tabs>
      </w:pPr>
      <w:hyperlink w:anchor="_Toc6839" w:history="1">
        <w:r>
          <w:rPr>
            <w:rFonts w:ascii="仿宋" w:eastAsia="仿宋" w:hAnsi="仿宋" w:cs="仿宋" w:hint="eastAsia"/>
            <w:lang w:eastAsia="zh-CN"/>
          </w:rPr>
          <w:t>(四)、利润率高</w:t>
        </w:r>
        <w:r>
          <w:tab/>
        </w:r>
        <w:r>
          <w:fldChar w:fldCharType="begin"/>
        </w:r>
        <w:r>
          <w:instrText xml:space="preserve"> PAGEREF _Toc6839 \h </w:instrText>
        </w:r>
        <w:r>
          <w:fldChar w:fldCharType="separate"/>
        </w:r>
        <w:r>
          <w:t>23</w:t>
        </w:r>
        <w:r>
          <w:fldChar w:fldCharType="end"/>
        </w:r>
      </w:hyperlink>
    </w:p>
    <w:p>
      <w:pPr>
        <w:pStyle w:val="TOC1"/>
        <w:tabs>
          <w:tab w:val="right" w:leader="dot" w:pos="8306"/>
        </w:tabs>
      </w:pPr>
      <w:hyperlink w:anchor="_Toc9836" w:history="1">
        <w:r>
          <w:rPr>
            <w:rFonts w:ascii="仿宋" w:eastAsia="仿宋" w:hAnsi="仿宋" w:cs="仿宋" w:hint="eastAsia"/>
            <w:lang w:eastAsia="zh-CN"/>
          </w:rPr>
          <w:t>八、生产安全保护</w:t>
        </w:r>
        <w:r>
          <w:tab/>
        </w:r>
        <w:r>
          <w:fldChar w:fldCharType="begin"/>
        </w:r>
        <w:r>
          <w:instrText xml:space="preserve"> PAGEREF _Toc9836 \h </w:instrText>
        </w:r>
        <w:r>
          <w:fldChar w:fldCharType="separate"/>
        </w:r>
        <w:r>
          <w:t>25</w:t>
        </w:r>
        <w:r>
          <w:fldChar w:fldCharType="end"/>
        </w:r>
      </w:hyperlink>
    </w:p>
    <w:p>
      <w:pPr>
        <w:pStyle w:val="TOC2"/>
        <w:tabs>
          <w:tab w:val="right" w:leader="dot" w:pos="8306"/>
        </w:tabs>
      </w:pPr>
      <w:hyperlink w:anchor="_Toc25367" w:history="1">
        <w:r>
          <w:rPr>
            <w:rFonts w:ascii="仿宋" w:eastAsia="仿宋" w:hAnsi="仿宋" w:cs="仿宋" w:hint="eastAsia"/>
            <w:lang w:eastAsia="zh-CN"/>
          </w:rPr>
          <w:t>(一)、消防安全</w:t>
        </w:r>
        <w:r>
          <w:tab/>
        </w:r>
        <w:r>
          <w:fldChar w:fldCharType="begin"/>
        </w:r>
        <w:r>
          <w:instrText xml:space="preserve"> PAGEREF _Toc25367 \h </w:instrText>
        </w:r>
        <w:r>
          <w:fldChar w:fldCharType="separate"/>
        </w:r>
        <w:r>
          <w:t>25</w:t>
        </w:r>
        <w:r>
          <w:fldChar w:fldCharType="end"/>
        </w:r>
      </w:hyperlink>
    </w:p>
    <w:p>
      <w:pPr>
        <w:pStyle w:val="TOC2"/>
        <w:tabs>
          <w:tab w:val="right" w:leader="dot" w:pos="8306"/>
        </w:tabs>
      </w:pPr>
      <w:hyperlink w:anchor="_Toc3048" w:history="1">
        <w:r>
          <w:rPr>
            <w:rFonts w:ascii="仿宋" w:eastAsia="仿宋" w:hAnsi="仿宋" w:cs="仿宋" w:hint="eastAsia"/>
            <w:lang w:eastAsia="zh-CN"/>
          </w:rPr>
          <w:t>(二)、防火防爆总图布置措施</w:t>
        </w:r>
        <w:r>
          <w:tab/>
        </w:r>
        <w:r>
          <w:fldChar w:fldCharType="begin"/>
        </w:r>
        <w:r>
          <w:instrText xml:space="preserve"> PAGEREF _Toc3048 \h </w:instrText>
        </w:r>
        <w:r>
          <w:fldChar w:fldCharType="separate"/>
        </w:r>
        <w:r>
          <w:t>27</w:t>
        </w:r>
        <w:r>
          <w:fldChar w:fldCharType="end"/>
        </w:r>
      </w:hyperlink>
    </w:p>
    <w:p>
      <w:pPr>
        <w:pStyle w:val="TOC2"/>
        <w:tabs>
          <w:tab w:val="right" w:leader="dot" w:pos="8306"/>
        </w:tabs>
      </w:pPr>
      <w:hyperlink w:anchor="_Toc14955" w:history="1">
        <w:r>
          <w:rPr>
            <w:rFonts w:ascii="仿宋" w:eastAsia="仿宋" w:hAnsi="仿宋" w:cs="仿宋" w:hint="eastAsia"/>
            <w:lang w:eastAsia="zh-CN"/>
          </w:rPr>
          <w:t>(三)、自然灾害防范措施</w:t>
        </w:r>
        <w:r>
          <w:tab/>
        </w:r>
        <w:r>
          <w:fldChar w:fldCharType="begin"/>
        </w:r>
        <w:r>
          <w:instrText xml:space="preserve"> PAGEREF _Toc14955 \h </w:instrText>
        </w:r>
        <w:r>
          <w:fldChar w:fldCharType="separate"/>
        </w:r>
        <w:r>
          <w:t>28</w:t>
        </w:r>
        <w:r>
          <w:fldChar w:fldCharType="end"/>
        </w:r>
      </w:hyperlink>
    </w:p>
    <w:p>
      <w:pPr>
        <w:pStyle w:val="TOC2"/>
        <w:tabs>
          <w:tab w:val="right" w:leader="dot" w:pos="8306"/>
        </w:tabs>
      </w:pPr>
      <w:hyperlink w:anchor="_Toc9129" w:history="1">
        <w:r>
          <w:rPr>
            <w:rFonts w:ascii="仿宋" w:eastAsia="仿宋" w:hAnsi="仿宋" w:cs="仿宋" w:hint="eastAsia"/>
            <w:lang w:eastAsia="zh-CN"/>
          </w:rPr>
          <w:t>(四)、安全色及安全标志使用要求</w:t>
        </w:r>
        <w:r>
          <w:tab/>
        </w:r>
        <w:r>
          <w:fldChar w:fldCharType="begin"/>
        </w:r>
        <w:r>
          <w:instrText xml:space="preserve"> PAGEREF _Toc9129 \h </w:instrText>
        </w:r>
        <w:r>
          <w:fldChar w:fldCharType="separate"/>
        </w:r>
        <w:r>
          <w:t>29</w:t>
        </w:r>
        <w:r>
          <w:fldChar w:fldCharType="end"/>
        </w:r>
      </w:hyperlink>
    </w:p>
    <w:p>
      <w:pPr>
        <w:pStyle w:val="TOC2"/>
        <w:tabs>
          <w:tab w:val="right" w:leader="dot" w:pos="8306"/>
        </w:tabs>
      </w:pPr>
      <w:hyperlink w:anchor="_Toc31369" w:history="1">
        <w:r>
          <w:rPr>
            <w:rFonts w:ascii="仿宋" w:eastAsia="仿宋" w:hAnsi="仿宋" w:cs="仿宋" w:hint="eastAsia"/>
            <w:lang w:eastAsia="zh-CN"/>
          </w:rPr>
          <w:t>(五)、防尘防毒措施</w:t>
        </w:r>
        <w:r>
          <w:tab/>
        </w:r>
        <w:r>
          <w:fldChar w:fldCharType="begin"/>
        </w:r>
        <w:r>
          <w:instrText xml:space="preserve"> PAGEREF _Toc31369 \h </w:instrText>
        </w:r>
        <w:r>
          <w:fldChar w:fldCharType="separate"/>
        </w:r>
        <w:r>
          <w:t>30</w:t>
        </w:r>
        <w:r>
          <w:fldChar w:fldCharType="end"/>
        </w:r>
      </w:hyperlink>
    </w:p>
    <w:p>
      <w:pPr>
        <w:pStyle w:val="TOC2"/>
        <w:tabs>
          <w:tab w:val="right" w:leader="dot" w:pos="8306"/>
        </w:tabs>
      </w:pPr>
      <w:hyperlink w:anchor="_Toc11085" w:history="1">
        <w:r>
          <w:rPr>
            <w:rFonts w:ascii="仿宋" w:eastAsia="仿宋" w:hAnsi="仿宋" w:cs="仿宋" w:hint="eastAsia"/>
            <w:lang w:eastAsia="zh-CN"/>
          </w:rPr>
          <w:t>(六)、防静电、触电防护及防雷措施</w:t>
        </w:r>
        <w:r>
          <w:tab/>
        </w:r>
        <w:r>
          <w:fldChar w:fldCharType="begin"/>
        </w:r>
        <w:r>
          <w:instrText xml:space="preserve"> PAGEREF _Toc11085 \h </w:instrText>
        </w:r>
        <w:r>
          <w:fldChar w:fldCharType="separate"/>
        </w:r>
        <w:r>
          <w:t>31</w:t>
        </w:r>
        <w:r>
          <w:fldChar w:fldCharType="end"/>
        </w:r>
      </w:hyperlink>
    </w:p>
    <w:p>
      <w:pPr>
        <w:pStyle w:val="TOC2"/>
        <w:tabs>
          <w:tab w:val="right" w:leader="dot" w:pos="8306"/>
        </w:tabs>
      </w:pPr>
      <w:hyperlink w:anchor="_Toc29000" w:history="1">
        <w:r>
          <w:rPr>
            <w:rFonts w:ascii="仿宋" w:eastAsia="仿宋" w:hAnsi="仿宋" w:cs="仿宋" w:hint="eastAsia"/>
            <w:lang w:eastAsia="zh-CN"/>
          </w:rPr>
          <w:t>(七)、机械设备安全保障措施</w:t>
        </w:r>
        <w:r>
          <w:tab/>
        </w:r>
        <w:r>
          <w:fldChar w:fldCharType="begin"/>
        </w:r>
        <w:r>
          <w:instrText xml:space="preserve"> PAGEREF _Toc29000 \h </w:instrText>
        </w:r>
        <w:r>
          <w:fldChar w:fldCharType="separate"/>
        </w:r>
        <w:r>
          <w:t>32</w:t>
        </w:r>
        <w:r>
          <w:fldChar w:fldCharType="end"/>
        </w:r>
      </w:hyperlink>
    </w:p>
    <w:p>
      <w:pPr>
        <w:pStyle w:val="TOC1"/>
        <w:tabs>
          <w:tab w:val="right" w:leader="dot" w:pos="8306"/>
        </w:tabs>
      </w:pPr>
      <w:hyperlink w:anchor="_Toc27957" w:history="1">
        <w:r>
          <w:rPr>
            <w:rFonts w:ascii="仿宋" w:eastAsia="仿宋" w:hAnsi="仿宋" w:cs="仿宋" w:hint="eastAsia"/>
            <w:lang w:eastAsia="zh-CN"/>
          </w:rPr>
          <w:t>九、奥运会直播项目创新与研发</w:t>
        </w:r>
        <w:r>
          <w:tab/>
        </w:r>
        <w:r>
          <w:fldChar w:fldCharType="begin"/>
        </w:r>
        <w:r>
          <w:instrText xml:space="preserve"> PAGEREF _Toc27957 \h </w:instrText>
        </w:r>
        <w:r>
          <w:fldChar w:fldCharType="separate"/>
        </w:r>
        <w:r>
          <w:t>33</w:t>
        </w:r>
        <w:r>
          <w:fldChar w:fldCharType="end"/>
        </w:r>
      </w:hyperlink>
    </w:p>
    <w:p>
      <w:pPr>
        <w:pStyle w:val="TOC2"/>
        <w:tabs>
          <w:tab w:val="right" w:leader="dot" w:pos="8306"/>
        </w:tabs>
      </w:pPr>
      <w:hyperlink w:anchor="_Toc19395" w:history="1">
        <w:r>
          <w:rPr>
            <w:rFonts w:ascii="仿宋" w:eastAsia="仿宋" w:hAnsi="仿宋" w:cs="仿宋" w:hint="eastAsia"/>
            <w:lang w:eastAsia="zh-CN"/>
          </w:rPr>
          <w:t>(一)、创新策略与方向</w:t>
        </w:r>
        <w:r>
          <w:tab/>
        </w:r>
        <w:r>
          <w:fldChar w:fldCharType="begin"/>
        </w:r>
        <w:r>
          <w:instrText xml:space="preserve"> PAGEREF _Toc19395 \h </w:instrText>
        </w:r>
        <w:r>
          <w:fldChar w:fldCharType="separate"/>
        </w:r>
        <w:r>
          <w:t>33</w:t>
        </w:r>
        <w:r>
          <w:fldChar w:fldCharType="end"/>
        </w:r>
      </w:hyperlink>
    </w:p>
    <w:p>
      <w:pPr>
        <w:pStyle w:val="TOC2"/>
        <w:tabs>
          <w:tab w:val="right" w:leader="dot" w:pos="8306"/>
        </w:tabs>
      </w:pPr>
      <w:hyperlink w:anchor="_Toc17737" w:history="1">
        <w:r>
          <w:rPr>
            <w:rFonts w:ascii="仿宋" w:eastAsia="仿宋" w:hAnsi="仿宋" w:cs="仿宋" w:hint="eastAsia"/>
            <w:lang w:eastAsia="zh-CN"/>
          </w:rPr>
          <w:t>(二)、研发规划与投入</w:t>
        </w:r>
        <w:r>
          <w:tab/>
        </w:r>
        <w:r>
          <w:fldChar w:fldCharType="begin"/>
        </w:r>
        <w:r>
          <w:instrText xml:space="preserve"> PAGEREF _Toc17737 \h </w:instrText>
        </w:r>
        <w:r>
          <w:fldChar w:fldCharType="separate"/>
        </w:r>
        <w:r>
          <w:t>35</w:t>
        </w:r>
        <w:r>
          <w:fldChar w:fldCharType="end"/>
        </w:r>
      </w:hyperlink>
    </w:p>
    <w:p>
      <w:pPr>
        <w:pStyle w:val="TOC1"/>
        <w:tabs>
          <w:tab w:val="right" w:leader="dot" w:pos="8306"/>
        </w:tabs>
      </w:pPr>
      <w:hyperlink w:anchor="_Toc13462" w:history="1">
        <w:r>
          <w:rPr>
            <w:rFonts w:ascii="仿宋" w:eastAsia="仿宋" w:hAnsi="仿宋" w:cs="仿宋" w:hint="eastAsia"/>
            <w:lang w:eastAsia="zh-CN"/>
          </w:rPr>
          <w:t>十、奥运会直播项目人力资源培养与发展</w:t>
        </w:r>
        <w:r>
          <w:tab/>
        </w:r>
        <w:r>
          <w:fldChar w:fldCharType="begin"/>
        </w:r>
        <w:r>
          <w:instrText xml:space="preserve"> PAGEREF _Toc13462 \h </w:instrText>
        </w:r>
        <w:r>
          <w:fldChar w:fldCharType="separate"/>
        </w:r>
        <w:r>
          <w:t>36</w:t>
        </w:r>
        <w:r>
          <w:fldChar w:fldCharType="end"/>
        </w:r>
      </w:hyperlink>
    </w:p>
    <w:p>
      <w:pPr>
        <w:pStyle w:val="TOC2"/>
        <w:tabs>
          <w:tab w:val="right" w:leader="dot" w:pos="8306"/>
        </w:tabs>
      </w:pPr>
      <w:hyperlink w:anchor="_Toc16576" w:history="1">
        <w:r>
          <w:rPr>
            <w:rFonts w:ascii="仿宋" w:eastAsia="仿宋" w:hAnsi="仿宋" w:cs="仿宋" w:hint="eastAsia"/>
            <w:lang w:eastAsia="zh-CN"/>
          </w:rPr>
          <w:t>(一)、人才需求与规划</w:t>
        </w:r>
        <w:r>
          <w:tab/>
        </w:r>
        <w:r>
          <w:fldChar w:fldCharType="begin"/>
        </w:r>
        <w:r>
          <w:instrText xml:space="preserve"> PAGEREF _Toc16576 \h </w:instrText>
        </w:r>
        <w:r>
          <w:fldChar w:fldCharType="separate"/>
        </w:r>
        <w:r>
          <w:t>36</w:t>
        </w:r>
        <w:r>
          <w:fldChar w:fldCharType="end"/>
        </w:r>
      </w:hyperlink>
    </w:p>
    <w:p>
      <w:pPr>
        <w:pStyle w:val="TOC2"/>
        <w:tabs>
          <w:tab w:val="right" w:leader="dot" w:pos="8306"/>
        </w:tabs>
      </w:pPr>
      <w:hyperlink w:anchor="_Toc1279" w:history="1">
        <w:r>
          <w:rPr>
            <w:rFonts w:ascii="仿宋" w:eastAsia="仿宋" w:hAnsi="仿宋" w:cs="仿宋" w:hint="eastAsia"/>
            <w:lang w:eastAsia="zh-CN"/>
          </w:rPr>
          <w:t>(二)、培训与发展计划</w:t>
        </w:r>
        <w:r>
          <w:tab/>
        </w:r>
        <w:r>
          <w:fldChar w:fldCharType="begin"/>
        </w:r>
        <w:r>
          <w:instrText xml:space="preserve"> PAGEREF _Toc1279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43" w:history="1">
        <w:r>
          <w:rPr>
            <w:rFonts w:ascii="仿宋" w:eastAsia="仿宋" w:hAnsi="仿宋" w:cs="仿宋" w:hint="eastAsia"/>
            <w:lang w:eastAsia="zh-CN"/>
          </w:rPr>
          <w:t>十一、奥运会直播项目技术管理</w:t>
        </w:r>
        <w:r>
          <w:tab/>
        </w:r>
        <w:r>
          <w:fldChar w:fldCharType="begin"/>
        </w:r>
        <w:r>
          <w:instrText xml:space="preserve"> PAGEREF _Toc22843 \h </w:instrText>
        </w:r>
        <w:r>
          <w:fldChar w:fldCharType="separate"/>
        </w:r>
        <w:r>
          <w:t>38</w:t>
        </w:r>
        <w:r>
          <w:fldChar w:fldCharType="end"/>
        </w:r>
      </w:hyperlink>
    </w:p>
    <w:p>
      <w:pPr>
        <w:pStyle w:val="TOC2"/>
        <w:tabs>
          <w:tab w:val="right" w:leader="dot" w:pos="8306"/>
        </w:tabs>
      </w:pPr>
      <w:hyperlink w:anchor="_Toc10252" w:history="1">
        <w:r>
          <w:rPr>
            <w:rFonts w:ascii="仿宋" w:eastAsia="仿宋" w:hAnsi="仿宋" w:cs="仿宋" w:hint="eastAsia"/>
            <w:lang w:eastAsia="zh-CN"/>
          </w:rPr>
          <w:t>(一)、技术方案选用方向</w:t>
        </w:r>
        <w:r>
          <w:tab/>
        </w:r>
        <w:r>
          <w:fldChar w:fldCharType="begin"/>
        </w:r>
        <w:r>
          <w:instrText xml:space="preserve"> PAGEREF _Toc10252 \h </w:instrText>
        </w:r>
        <w:r>
          <w:fldChar w:fldCharType="separate"/>
        </w:r>
        <w:r>
          <w:t>38</w:t>
        </w:r>
        <w:r>
          <w:fldChar w:fldCharType="end"/>
        </w:r>
      </w:hyperlink>
    </w:p>
    <w:p>
      <w:pPr>
        <w:pStyle w:val="TOC2"/>
        <w:tabs>
          <w:tab w:val="right" w:leader="dot" w:pos="8306"/>
        </w:tabs>
      </w:pPr>
      <w:hyperlink w:anchor="_Toc3515" w:history="1">
        <w:r>
          <w:rPr>
            <w:rFonts w:ascii="仿宋" w:eastAsia="仿宋" w:hAnsi="仿宋" w:cs="仿宋" w:hint="eastAsia"/>
            <w:lang w:eastAsia="zh-CN"/>
          </w:rPr>
          <w:t>(二)、工艺技术方案选用原则</w:t>
        </w:r>
        <w:r>
          <w:tab/>
        </w:r>
        <w:r>
          <w:fldChar w:fldCharType="begin"/>
        </w:r>
        <w:r>
          <w:instrText xml:space="preserve"> PAGEREF _Toc3515 \h </w:instrText>
        </w:r>
        <w:r>
          <w:fldChar w:fldCharType="separate"/>
        </w:r>
        <w:r>
          <w:t>39</w:t>
        </w:r>
        <w:r>
          <w:fldChar w:fldCharType="end"/>
        </w:r>
      </w:hyperlink>
    </w:p>
    <w:p>
      <w:pPr>
        <w:pStyle w:val="TOC2"/>
        <w:tabs>
          <w:tab w:val="right" w:leader="dot" w:pos="8306"/>
        </w:tabs>
      </w:pPr>
      <w:hyperlink w:anchor="_Toc2110" w:history="1">
        <w:r>
          <w:rPr>
            <w:rFonts w:ascii="仿宋" w:eastAsia="仿宋" w:hAnsi="仿宋" w:cs="仿宋" w:hint="eastAsia"/>
            <w:lang w:eastAsia="zh-CN"/>
          </w:rPr>
          <w:t>(三)、工艺技术方案要求</w:t>
        </w:r>
        <w:r>
          <w:tab/>
        </w:r>
        <w:r>
          <w:fldChar w:fldCharType="begin"/>
        </w:r>
        <w:r>
          <w:instrText xml:space="preserve"> PAGEREF _Toc2110 \h </w:instrText>
        </w:r>
        <w:r>
          <w:fldChar w:fldCharType="separate"/>
        </w:r>
        <w:r>
          <w:t>42</w:t>
        </w:r>
        <w:r>
          <w:fldChar w:fldCharType="end"/>
        </w:r>
      </w:hyperlink>
    </w:p>
    <w:p>
      <w:pPr>
        <w:pStyle w:val="TOC1"/>
        <w:tabs>
          <w:tab w:val="right" w:leader="dot" w:pos="8306"/>
        </w:tabs>
      </w:pPr>
      <w:hyperlink w:anchor="_Toc28722" w:history="1">
        <w:r>
          <w:rPr>
            <w:rFonts w:ascii="仿宋" w:eastAsia="仿宋" w:hAnsi="仿宋" w:cs="仿宋" w:hint="eastAsia"/>
            <w:lang w:eastAsia="zh-CN"/>
          </w:rPr>
          <w:t>十二、奥运会直播项目计划安排</w:t>
        </w:r>
        <w:r>
          <w:tab/>
        </w:r>
        <w:r>
          <w:fldChar w:fldCharType="begin"/>
        </w:r>
        <w:r>
          <w:instrText xml:space="preserve"> PAGEREF _Toc28722 \h </w:instrText>
        </w:r>
        <w:r>
          <w:fldChar w:fldCharType="separate"/>
        </w:r>
        <w:r>
          <w:t>44</w:t>
        </w:r>
        <w:r>
          <w:fldChar w:fldCharType="end"/>
        </w:r>
      </w:hyperlink>
    </w:p>
    <w:p>
      <w:pPr>
        <w:pStyle w:val="TOC2"/>
        <w:tabs>
          <w:tab w:val="right" w:leader="dot" w:pos="8306"/>
        </w:tabs>
      </w:pPr>
      <w:hyperlink w:anchor="_Toc25421" w:history="1">
        <w:r>
          <w:rPr>
            <w:rFonts w:ascii="仿宋" w:eastAsia="仿宋" w:hAnsi="仿宋" w:cs="仿宋" w:hint="eastAsia"/>
            <w:lang w:eastAsia="zh-CN"/>
          </w:rPr>
          <w:t>(一)、建设周期</w:t>
        </w:r>
        <w:r>
          <w:tab/>
        </w:r>
        <w:r>
          <w:fldChar w:fldCharType="begin"/>
        </w:r>
        <w:r>
          <w:instrText xml:space="preserve"> PAGEREF _Toc25421 \h </w:instrText>
        </w:r>
        <w:r>
          <w:fldChar w:fldCharType="separate"/>
        </w:r>
        <w:r>
          <w:t>44</w:t>
        </w:r>
        <w:r>
          <w:fldChar w:fldCharType="end"/>
        </w:r>
      </w:hyperlink>
    </w:p>
    <w:p>
      <w:pPr>
        <w:pStyle w:val="TOC2"/>
        <w:tabs>
          <w:tab w:val="right" w:leader="dot" w:pos="8306"/>
        </w:tabs>
      </w:pPr>
      <w:hyperlink w:anchor="_Toc13511" w:history="1">
        <w:r>
          <w:rPr>
            <w:rFonts w:ascii="仿宋" w:eastAsia="仿宋" w:hAnsi="仿宋" w:cs="仿宋" w:hint="eastAsia"/>
            <w:lang w:eastAsia="zh-CN"/>
          </w:rPr>
          <w:t>(二)、建设进度</w:t>
        </w:r>
        <w:r>
          <w:tab/>
        </w:r>
        <w:r>
          <w:fldChar w:fldCharType="begin"/>
        </w:r>
        <w:r>
          <w:instrText xml:space="preserve"> PAGEREF _Toc13511 \h </w:instrText>
        </w:r>
        <w:r>
          <w:fldChar w:fldCharType="separate"/>
        </w:r>
        <w:r>
          <w:t>45</w:t>
        </w:r>
        <w:r>
          <w:fldChar w:fldCharType="end"/>
        </w:r>
      </w:hyperlink>
    </w:p>
    <w:p>
      <w:pPr>
        <w:pStyle w:val="TOC2"/>
        <w:tabs>
          <w:tab w:val="right" w:leader="dot" w:pos="8306"/>
        </w:tabs>
      </w:pPr>
      <w:hyperlink w:anchor="_Toc31978" w:history="1">
        <w:r>
          <w:rPr>
            <w:rFonts w:ascii="仿宋" w:eastAsia="仿宋" w:hAnsi="仿宋" w:cs="仿宋" w:hint="eastAsia"/>
            <w:lang w:eastAsia="zh-CN"/>
          </w:rPr>
          <w:t>(三)、进度安排注意事项</w:t>
        </w:r>
        <w:r>
          <w:tab/>
        </w:r>
        <w:r>
          <w:fldChar w:fldCharType="begin"/>
        </w:r>
        <w:r>
          <w:instrText xml:space="preserve"> PAGEREF _Toc31978 \h </w:instrText>
        </w:r>
        <w:r>
          <w:fldChar w:fldCharType="separate"/>
        </w:r>
        <w:r>
          <w:t>46</w:t>
        </w:r>
        <w:r>
          <w:fldChar w:fldCharType="end"/>
        </w:r>
      </w:hyperlink>
    </w:p>
    <w:p>
      <w:pPr>
        <w:pStyle w:val="TOC2"/>
        <w:tabs>
          <w:tab w:val="right" w:leader="dot" w:pos="8306"/>
        </w:tabs>
      </w:pPr>
      <w:hyperlink w:anchor="_Toc30720" w:history="1">
        <w:r>
          <w:rPr>
            <w:rFonts w:ascii="仿宋" w:eastAsia="仿宋" w:hAnsi="仿宋" w:cs="仿宋" w:hint="eastAsia"/>
            <w:lang w:eastAsia="zh-CN"/>
          </w:rPr>
          <w:t>(四)、人力资源配置</w:t>
        </w:r>
        <w:r>
          <w:tab/>
        </w:r>
        <w:r>
          <w:fldChar w:fldCharType="begin"/>
        </w:r>
        <w:r>
          <w:instrText xml:space="preserve"> PAGEREF _Toc30720 \h </w:instrText>
        </w:r>
        <w:r>
          <w:fldChar w:fldCharType="separate"/>
        </w:r>
        <w:r>
          <w:t>47</w:t>
        </w:r>
        <w:r>
          <w:fldChar w:fldCharType="end"/>
        </w:r>
      </w:hyperlink>
    </w:p>
    <w:p>
      <w:pPr>
        <w:pStyle w:val="TOC1"/>
        <w:tabs>
          <w:tab w:val="right" w:leader="dot" w:pos="8306"/>
        </w:tabs>
      </w:pPr>
      <w:hyperlink w:anchor="_Toc12466" w:history="1">
        <w:r>
          <w:rPr>
            <w:rFonts w:ascii="仿宋" w:eastAsia="仿宋" w:hAnsi="仿宋" w:cs="仿宋" w:hint="eastAsia"/>
            <w:lang w:eastAsia="zh-CN"/>
          </w:rPr>
          <w:t>十三、营销与推广策略</w:t>
        </w:r>
        <w:r>
          <w:tab/>
        </w:r>
        <w:r>
          <w:fldChar w:fldCharType="begin"/>
        </w:r>
        <w:r>
          <w:instrText xml:space="preserve"> PAGEREF _Toc12466 \h </w:instrText>
        </w:r>
        <w:r>
          <w:fldChar w:fldCharType="separate"/>
        </w:r>
        <w:r>
          <w:t>48</w:t>
        </w:r>
        <w:r>
          <w:fldChar w:fldCharType="end"/>
        </w:r>
      </w:hyperlink>
    </w:p>
    <w:p>
      <w:pPr>
        <w:pStyle w:val="TOC2"/>
        <w:tabs>
          <w:tab w:val="right" w:leader="dot" w:pos="8306"/>
        </w:tabs>
      </w:pPr>
      <w:hyperlink w:anchor="_Toc23405" w:history="1">
        <w:r>
          <w:rPr>
            <w:rFonts w:ascii="仿宋" w:eastAsia="仿宋" w:hAnsi="仿宋" w:cs="仿宋" w:hint="eastAsia"/>
            <w:lang w:eastAsia="zh-CN"/>
          </w:rPr>
          <w:t>(一)、产品/服务定位与特点</w:t>
        </w:r>
        <w:r>
          <w:tab/>
        </w:r>
        <w:r>
          <w:fldChar w:fldCharType="begin"/>
        </w:r>
        <w:r>
          <w:instrText xml:space="preserve"> PAGEREF _Toc23405 \h </w:instrText>
        </w:r>
        <w:r>
          <w:fldChar w:fldCharType="separate"/>
        </w:r>
        <w:r>
          <w:t>48</w:t>
        </w:r>
        <w:r>
          <w:fldChar w:fldCharType="end"/>
        </w:r>
      </w:hyperlink>
    </w:p>
    <w:p>
      <w:pPr>
        <w:pStyle w:val="TOC2"/>
        <w:tabs>
          <w:tab w:val="right" w:leader="dot" w:pos="8306"/>
        </w:tabs>
      </w:pPr>
      <w:hyperlink w:anchor="_Toc9401" w:history="1">
        <w:r>
          <w:rPr>
            <w:rFonts w:ascii="仿宋" w:eastAsia="仿宋" w:hAnsi="仿宋" w:cs="仿宋" w:hint="eastAsia"/>
            <w:lang w:eastAsia="zh-CN"/>
          </w:rPr>
          <w:t>(二)、市场定位与竞争分析</w:t>
        </w:r>
        <w:r>
          <w:tab/>
        </w:r>
        <w:r>
          <w:fldChar w:fldCharType="begin"/>
        </w:r>
        <w:r>
          <w:instrText xml:space="preserve"> PAGEREF _Toc9401 \h </w:instrText>
        </w:r>
        <w:r>
          <w:fldChar w:fldCharType="separate"/>
        </w:r>
        <w:r>
          <w:t>49</w:t>
        </w:r>
        <w:r>
          <w:fldChar w:fldCharType="end"/>
        </w:r>
      </w:hyperlink>
    </w:p>
    <w:p>
      <w:pPr>
        <w:pStyle w:val="TOC2"/>
        <w:tabs>
          <w:tab w:val="right" w:leader="dot" w:pos="8306"/>
        </w:tabs>
      </w:pPr>
      <w:hyperlink w:anchor="_Toc21648" w:history="1">
        <w:r>
          <w:rPr>
            <w:rFonts w:ascii="仿宋" w:eastAsia="仿宋" w:hAnsi="仿宋" w:cs="仿宋" w:hint="eastAsia"/>
            <w:lang w:eastAsia="zh-CN"/>
          </w:rPr>
          <w:t>(三)、营销渠道与策略</w:t>
        </w:r>
        <w:r>
          <w:tab/>
        </w:r>
        <w:r>
          <w:fldChar w:fldCharType="begin"/>
        </w:r>
        <w:r>
          <w:instrText xml:space="preserve"> PAGEREF _Toc21648 \h </w:instrText>
        </w:r>
        <w:r>
          <w:fldChar w:fldCharType="separate"/>
        </w:r>
        <w:r>
          <w:t>51</w:t>
        </w:r>
        <w:r>
          <w:fldChar w:fldCharType="end"/>
        </w:r>
      </w:hyperlink>
    </w:p>
    <w:p>
      <w:pPr>
        <w:pStyle w:val="TOC2"/>
        <w:tabs>
          <w:tab w:val="right" w:leader="dot" w:pos="8306"/>
        </w:tabs>
      </w:pPr>
      <w:hyperlink w:anchor="_Toc10570" w:history="1">
        <w:r>
          <w:rPr>
            <w:rFonts w:ascii="仿宋" w:eastAsia="仿宋" w:hAnsi="仿宋" w:cs="仿宋" w:hint="eastAsia"/>
            <w:lang w:eastAsia="zh-CN"/>
          </w:rPr>
          <w:t>(四)、推广与宣传活动</w:t>
        </w:r>
        <w:r>
          <w:tab/>
        </w:r>
        <w:r>
          <w:fldChar w:fldCharType="begin"/>
        </w:r>
        <w:r>
          <w:instrText xml:space="preserve"> PAGEREF _Toc10570 \h </w:instrText>
        </w:r>
        <w:r>
          <w:fldChar w:fldCharType="separate"/>
        </w:r>
        <w:r>
          <w:t>52</w:t>
        </w:r>
        <w:r>
          <w:fldChar w:fldCharType="end"/>
        </w:r>
      </w:hyperlink>
    </w:p>
    <w:p>
      <w:pPr>
        <w:pStyle w:val="TOC1"/>
        <w:tabs>
          <w:tab w:val="right" w:leader="dot" w:pos="8306"/>
        </w:tabs>
      </w:pPr>
      <w:hyperlink w:anchor="_Toc10255" w:history="1">
        <w:r>
          <w:rPr>
            <w:rFonts w:ascii="仿宋" w:eastAsia="仿宋" w:hAnsi="仿宋" w:cs="仿宋" w:hint="eastAsia"/>
            <w:lang w:eastAsia="zh-CN"/>
          </w:rPr>
          <w:t>十四、风险识别与分类</w:t>
        </w:r>
        <w:r>
          <w:tab/>
        </w:r>
        <w:r>
          <w:fldChar w:fldCharType="begin"/>
        </w:r>
        <w:r>
          <w:instrText xml:space="preserve"> PAGEREF _Toc10255 \h </w:instrText>
        </w:r>
        <w:r>
          <w:fldChar w:fldCharType="separate"/>
        </w:r>
        <w:r>
          <w:t>57</w:t>
        </w:r>
        <w:r>
          <w:fldChar w:fldCharType="end"/>
        </w:r>
      </w:hyperlink>
    </w:p>
    <w:p>
      <w:pPr>
        <w:pStyle w:val="TOC2"/>
        <w:tabs>
          <w:tab w:val="right" w:leader="dot" w:pos="8306"/>
        </w:tabs>
      </w:pPr>
      <w:hyperlink w:anchor="_Toc30676" w:history="1">
        <w:r>
          <w:rPr>
            <w:rFonts w:ascii="仿宋" w:eastAsia="仿宋" w:hAnsi="仿宋" w:cs="仿宋" w:hint="eastAsia"/>
            <w:lang w:eastAsia="zh-CN"/>
          </w:rPr>
          <w:t>(一)、风险识别</w:t>
        </w:r>
        <w:r>
          <w:tab/>
        </w:r>
        <w:r>
          <w:fldChar w:fldCharType="begin"/>
        </w:r>
        <w:r>
          <w:instrText xml:space="preserve"> PAGEREF _Toc30676 \h </w:instrText>
        </w:r>
        <w:r>
          <w:fldChar w:fldCharType="separate"/>
        </w:r>
        <w:r>
          <w:t>57</w:t>
        </w:r>
        <w:r>
          <w:fldChar w:fldCharType="end"/>
        </w:r>
      </w:hyperlink>
    </w:p>
    <w:p>
      <w:pPr>
        <w:pStyle w:val="TOC2"/>
        <w:tabs>
          <w:tab w:val="right" w:leader="dot" w:pos="8306"/>
        </w:tabs>
      </w:pPr>
      <w:hyperlink w:anchor="_Toc7033" w:history="1">
        <w:r>
          <w:rPr>
            <w:rFonts w:ascii="仿宋" w:eastAsia="仿宋" w:hAnsi="仿宋" w:cs="仿宋" w:hint="eastAsia"/>
            <w:lang w:eastAsia="zh-CN"/>
          </w:rPr>
          <w:t>(二)、风险分类</w:t>
        </w:r>
        <w:r>
          <w:tab/>
        </w:r>
        <w:r>
          <w:fldChar w:fldCharType="begin"/>
        </w:r>
        <w:r>
          <w:instrText xml:space="preserve"> PAGEREF _Toc7033 \h </w:instrText>
        </w:r>
        <w:r>
          <w:fldChar w:fldCharType="separate"/>
        </w:r>
        <w:r>
          <w:t>58</w:t>
        </w:r>
        <w:r>
          <w:fldChar w:fldCharType="end"/>
        </w:r>
      </w:hyperlink>
    </w:p>
    <w:p>
      <w:pPr>
        <w:pStyle w:val="TOC1"/>
        <w:tabs>
          <w:tab w:val="right" w:leader="dot" w:pos="8306"/>
        </w:tabs>
      </w:pPr>
      <w:hyperlink w:anchor="_Toc21023" w:history="1">
        <w:r>
          <w:rPr>
            <w:rFonts w:ascii="仿宋" w:eastAsia="仿宋" w:hAnsi="仿宋" w:cs="仿宋" w:hint="eastAsia"/>
            <w:lang w:eastAsia="zh-CN"/>
          </w:rPr>
          <w:t>十五、奥运会直播项目实施时间节点</w:t>
        </w:r>
        <w:r>
          <w:tab/>
        </w:r>
        <w:r>
          <w:fldChar w:fldCharType="begin"/>
        </w:r>
        <w:r>
          <w:instrText xml:space="preserve"> PAGEREF _Toc21023 \h </w:instrText>
        </w:r>
        <w:r>
          <w:fldChar w:fldCharType="separate"/>
        </w:r>
        <w:r>
          <w:t>60</w:t>
        </w:r>
        <w:r>
          <w:fldChar w:fldCharType="end"/>
        </w:r>
      </w:hyperlink>
    </w:p>
    <w:p>
      <w:pPr>
        <w:pStyle w:val="TOC2"/>
        <w:tabs>
          <w:tab w:val="right" w:leader="dot" w:pos="8306"/>
        </w:tabs>
      </w:pPr>
      <w:hyperlink w:anchor="_Toc31262" w:history="1">
        <w:r>
          <w:rPr>
            <w:rFonts w:ascii="仿宋" w:eastAsia="仿宋" w:hAnsi="仿宋" w:cs="仿宋" w:hint="eastAsia"/>
            <w:lang w:eastAsia="zh-CN"/>
          </w:rPr>
          <w:t>(一)、奥运会直播项目启动阶段时间节点</w:t>
        </w:r>
        <w:r>
          <w:tab/>
        </w:r>
        <w:r>
          <w:fldChar w:fldCharType="begin"/>
        </w:r>
        <w:r>
          <w:instrText xml:space="preserve"> PAGEREF _Toc31262 \h </w:instrText>
        </w:r>
        <w:r>
          <w:fldChar w:fldCharType="separate"/>
        </w:r>
        <w:r>
          <w:t>60</w:t>
        </w:r>
        <w:r>
          <w:fldChar w:fldCharType="end"/>
        </w:r>
      </w:hyperlink>
    </w:p>
    <w:p>
      <w:pPr>
        <w:pStyle w:val="TOC2"/>
        <w:tabs>
          <w:tab w:val="right" w:leader="dot" w:pos="8306"/>
        </w:tabs>
      </w:pPr>
      <w:hyperlink w:anchor="_Toc19513" w:history="1">
        <w:r>
          <w:rPr>
            <w:rFonts w:ascii="仿宋" w:eastAsia="仿宋" w:hAnsi="仿宋" w:cs="仿宋" w:hint="eastAsia"/>
            <w:lang w:eastAsia="zh-CN"/>
          </w:rPr>
          <w:t>(二)、奥运会直播项目执行阶段时间节点</w:t>
        </w:r>
        <w:r>
          <w:tab/>
        </w:r>
        <w:r>
          <w:fldChar w:fldCharType="begin"/>
        </w:r>
        <w:r>
          <w:instrText xml:space="preserve"> PAGEREF _Toc19513 \h </w:instrText>
        </w:r>
        <w:r>
          <w:fldChar w:fldCharType="separate"/>
        </w:r>
        <w:r>
          <w:t>61</w:t>
        </w:r>
        <w:r>
          <w:fldChar w:fldCharType="end"/>
        </w:r>
      </w:hyperlink>
    </w:p>
    <w:p>
      <w:pPr>
        <w:pStyle w:val="TOC2"/>
        <w:tabs>
          <w:tab w:val="right" w:leader="dot" w:pos="8306"/>
        </w:tabs>
      </w:pPr>
      <w:hyperlink w:anchor="_Toc11730" w:history="1">
        <w:r>
          <w:rPr>
            <w:rFonts w:ascii="仿宋" w:eastAsia="仿宋" w:hAnsi="仿宋" w:cs="仿宋" w:hint="eastAsia"/>
            <w:lang w:eastAsia="zh-CN"/>
          </w:rPr>
          <w:t>(三)、奥运会直播项目完成阶段时间节点</w:t>
        </w:r>
        <w:r>
          <w:tab/>
        </w:r>
        <w:r>
          <w:fldChar w:fldCharType="begin"/>
        </w:r>
        <w:r>
          <w:instrText xml:space="preserve"> PAGEREF _Toc11730 \h </w:instrText>
        </w:r>
        <w:r>
          <w:fldChar w:fldCharType="separate"/>
        </w:r>
        <w:r>
          <w:t>62</w:t>
        </w:r>
        <w:r>
          <w:fldChar w:fldCharType="end"/>
        </w:r>
      </w:hyperlink>
    </w:p>
    <w:p>
      <w:pPr>
        <w:pStyle w:val="TOC1"/>
        <w:tabs>
          <w:tab w:val="right" w:leader="dot" w:pos="8306"/>
        </w:tabs>
      </w:pPr>
      <w:hyperlink w:anchor="_Toc7867" w:history="1">
        <w:r>
          <w:rPr>
            <w:rFonts w:ascii="仿宋" w:eastAsia="仿宋" w:hAnsi="仿宋" w:cs="仿宋" w:hint="eastAsia"/>
            <w:lang w:eastAsia="zh-CN"/>
          </w:rPr>
          <w:t>十六、奥运会直播项目治理与监督</w:t>
        </w:r>
        <w:r>
          <w:tab/>
        </w:r>
        <w:r>
          <w:fldChar w:fldCharType="begin"/>
        </w:r>
        <w:r>
          <w:instrText xml:space="preserve"> PAGEREF _Toc7867 \h </w:instrText>
        </w:r>
        <w:r>
          <w:fldChar w:fldCharType="separate"/>
        </w:r>
        <w:r>
          <w:t>63</w:t>
        </w:r>
        <w:r>
          <w:fldChar w:fldCharType="end"/>
        </w:r>
      </w:hyperlink>
    </w:p>
    <w:p>
      <w:pPr>
        <w:pStyle w:val="TOC2"/>
        <w:tabs>
          <w:tab w:val="right" w:leader="dot" w:pos="8306"/>
        </w:tabs>
      </w:pPr>
      <w:hyperlink w:anchor="_Toc29326" w:history="1">
        <w:r>
          <w:rPr>
            <w:rFonts w:ascii="仿宋" w:eastAsia="仿宋" w:hAnsi="仿宋" w:cs="仿宋" w:hint="eastAsia"/>
            <w:lang w:eastAsia="zh-CN"/>
          </w:rPr>
          <w:t>(一)、奥运会直播项目治理结构</w:t>
        </w:r>
        <w:r>
          <w:tab/>
        </w:r>
        <w:r>
          <w:fldChar w:fldCharType="begin"/>
        </w:r>
        <w:r>
          <w:instrText xml:space="preserve"> PAGEREF _Toc29326 \h </w:instrText>
        </w:r>
        <w:r>
          <w:fldChar w:fldCharType="separate"/>
        </w:r>
        <w:r>
          <w:t>63</w:t>
        </w:r>
        <w:r>
          <w:fldChar w:fldCharType="end"/>
        </w:r>
      </w:hyperlink>
    </w:p>
    <w:p>
      <w:pPr>
        <w:pStyle w:val="TOC2"/>
        <w:tabs>
          <w:tab w:val="right" w:leader="dot" w:pos="8306"/>
        </w:tabs>
      </w:pPr>
      <w:hyperlink w:anchor="_Toc3165" w:history="1">
        <w:r>
          <w:rPr>
            <w:rFonts w:ascii="仿宋" w:eastAsia="仿宋" w:hAnsi="仿宋" w:cs="仿宋" w:hint="eastAsia"/>
            <w:lang w:eastAsia="zh-CN"/>
          </w:rPr>
          <w:t>(二)、监督与审计</w:t>
        </w:r>
        <w:r>
          <w:tab/>
        </w:r>
        <w:r>
          <w:fldChar w:fldCharType="begin"/>
        </w:r>
        <w:r>
          <w:instrText xml:space="preserve"> PAGEREF _Toc3165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916"/>
      <w:r>
        <w:rPr>
          <w:rFonts w:ascii="仿宋" w:eastAsia="仿宋" w:hAnsi="仿宋" w:cs="仿宋" w:hint="eastAsia"/>
          <w:sz w:val="28"/>
          <w:lang w:eastAsia="zh-CN"/>
        </w:rPr>
        <w:t>一、奥运会直播项目土建工程</w:t>
      </w:r>
      <w:bookmarkEnd w:id="2"/>
    </w:p>
    <w:p>
      <w:pPr>
        <w:pStyle w:val="Heading2"/>
        <w:rPr>
          <w:rFonts w:ascii="仿宋" w:eastAsia="仿宋" w:hAnsi="仿宋" w:cs="仿宋" w:hint="eastAsia"/>
          <w:lang w:eastAsia="zh-CN"/>
        </w:rPr>
      </w:pPr>
      <w:bookmarkStart w:id="3" w:name="_Toc1404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在奥运会直播项目的建筑工程设计中，我们将秉承一系列重要的设计原则，以确保奥运会直播项目建筑在功能、美观、可持续性等方面达到最佳效果。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首要原则是确保建筑的功能性得到最大化的发挥。我们将充分理解奥运会直播项目的实际需求，合理布局各个功能区域，保证建筑在满足业务需求的同时，提供高效的工作环境。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在建筑设计中，我们将综合考虑建设和运营成本。通过精细的经济效益分析，确保设计方案在高效利用资源的同时，对奥运会直播项目的长期盈利能力有积极的贡献。</w:t>
      </w:r>
    </w:p>
    <w:p>
      <w:pPr>
        <w:pStyle w:val="Heading2"/>
        <w:ind w:firstLine="560" w:firstLineChars="200"/>
        <w:rPr>
          <w:rFonts w:ascii="仿宋" w:eastAsia="仿宋" w:hAnsi="仿宋" w:cs="仿宋" w:hint="eastAsia"/>
          <w:sz w:val="28"/>
          <w:lang w:eastAsia="zh-CN"/>
        </w:rPr>
      </w:pPr>
      <w:bookmarkStart w:id="4" w:name="_Toc2751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奥运会直播项目的土建工程设计中，我们将精准设定设计年限，结合奥运会直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奥运会直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97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奥运会直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奥运会直播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奥运会直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09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本期工程奥运会直播项目预计总建筑面积XXX平方米，其中：计容建筑面积XXX平方米，计划建筑工程投资XX万元，占奥运会直播项目总投资的XX%。</w:t>
      </w:r>
    </w:p>
    <w:p>
      <w:pPr>
        <w:pStyle w:val="Heading1"/>
        <w:ind w:firstLine="560" w:firstLineChars="200"/>
        <w:rPr>
          <w:rFonts w:ascii="仿宋" w:eastAsia="仿宋" w:hAnsi="仿宋" w:cs="仿宋" w:hint="eastAsia"/>
          <w:sz w:val="28"/>
          <w:lang w:eastAsia="zh-CN"/>
        </w:rPr>
      </w:pPr>
      <w:bookmarkStart w:id="7" w:name="_Toc5946"/>
      <w:r>
        <w:rPr>
          <w:rFonts w:ascii="仿宋" w:eastAsia="仿宋" w:hAnsi="仿宋" w:cs="仿宋" w:hint="eastAsia"/>
          <w:sz w:val="28"/>
          <w:lang w:eastAsia="zh-CN"/>
        </w:rPr>
        <w:t>二、奥运会直播项目危机管理</w:t>
      </w:r>
      <w:bookmarkEnd w:id="7"/>
    </w:p>
    <w:p>
      <w:pPr>
        <w:pStyle w:val="Heading2"/>
        <w:rPr>
          <w:rFonts w:ascii="仿宋" w:eastAsia="仿宋" w:hAnsi="仿宋" w:cs="仿宋" w:hint="eastAsia"/>
          <w:lang w:eastAsia="zh-CN"/>
        </w:rPr>
      </w:pPr>
      <w:bookmarkStart w:id="8" w:name="_Toc12527"/>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奥运会直播项目危机管理中，危机预警与识别是确保奥运会直播项目稳健运行的核心步骤。通过建立全面的监测机制，奥运会直播项目团队旨在及时发现和理解潜在的风险和危机因素，以便采取及时的预防和应对措施，确保奥运会直播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首先，通过深入的风险评估，奥运会直播项目团队全面分析了整个奥运会直播项目和各个阶段可能存在的威胁。这包括准确评估每个潜在风险的发生概率和可能影响的程度，为后续危机预警提供了有力支持。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奥运会直播项目团队着重于明确定义奥运会直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奥运会直播项目进展的持续监控，团队能够及时发现潜在问题并作出迅速反应。奥运会直播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在这一阶段，团队的专业素养和反应速度将发挥至关重要的作用，以确保潜在危机能够在初期得到有效的处理，最大程度地减轻负面影响。通过危机预警与识别，奥运会直播项目得以更有序、可控地推进。</w:t>
      </w:r>
    </w:p>
    <w:p>
      <w:pPr>
        <w:pStyle w:val="Heading2"/>
        <w:ind w:firstLine="560" w:firstLineChars="200"/>
        <w:rPr>
          <w:rFonts w:ascii="仿宋" w:eastAsia="仿宋" w:hAnsi="仿宋" w:cs="仿宋" w:hint="eastAsia"/>
          <w:sz w:val="28"/>
          <w:lang w:eastAsia="zh-CN"/>
        </w:rPr>
      </w:pPr>
      <w:bookmarkStart w:id="9" w:name="_Toc14881"/>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在危机发生时，奥运会直播项目团队立即行动，成立了应急小组。该小组的任务是迅速制定并实施紧急应对措施，以最小化潜在损失。以下是采取的主要措施：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暂停奥运会直播项目进度：为遏制危机蔓延，奥运会直播项目暂时停止进行，以便全面评估当前状况。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资源重新分配：重新评估奥运会直播项目资源的分配，确保最大限度地减小损失。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实时沟通：与关键利益相关者建立实时沟通机制，向他们传递奥运会直播项目危机的实际状况，保障奥运会直播项目核心利益。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在紧急应对的同时，奥运会直播项目团队强调了团队协作和有效沟通的重要性。以下是团队协作的关键举措：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信息共享机制：建立了信息共享平台，确保团队成员能够及时获取奥运会直播项目危机的实时信息。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领导者沟通：奥运会直播项目领导者通过定期会议和即时沟通工具，指导团队应对危机，保持团队稳定运行。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随着危机得到初步控制，奥运会直播项目团队转向制定恢复计划，以确保奥运会直播项目能够从中迅速恢复。主要恢复计划包括：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修复受损的进度计划：重新评估奥运会直播项目进度，制定修复计划，确保奥运会直播项目尽快回归正常进程。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重新调整资源分配：优化资源分配，确保奥运会直播项目在有限资源下高效运转。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风险管理机制加强：对奥运会直播项目风险进行全面评估，制定更强化的风险管理策略，以预防未来可能的危机。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6077"/>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9839"/>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奥运会直播项目的主要产品是XXXX，预计年产值为XXX万元。这一产品在市场中占据着重要的地位，其广泛的应用范围使得该奥运会直播项目的市场前景非常广阔。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奥运会直播项目的xxx产品作为重要的原材料之一，将在多个领域发挥关键作用。其在建筑、交通、能源等方面的广泛应用将为整个产业链提供强大的支持，形成产业协同效应。奥运会直播项目的年产值XXX万XXX万XXX万万元不仅反映了其在市场上的巨大潜力，更预示着它对国民经济的积极贡献。这种关联度高、涉及面广的产业关系，使得该奥运会直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9268"/>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总征地面积为XXXX平方米，相当于约XX.XX亩，其中净用地面积为XXXX平方米，红线范围内相当于约XX.XX亩。这一用地规模充分考虑了奥运会直播项目的建设需求，保障了奥运会直播项目在合适的空间内得以充分发展。奥运会直播项目规划的总建筑面积为XXXX平方米，其中主体工程建设占XXXX平方米，计容建筑面积达XXXX平方米。预计建筑工程的投资将达到XXXX万元，为奥运会直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计划购置的设备共计XXXX台（套），设备购置费用为XXXX万元。这一设备购置计划充分考虑到奥运会直播项目的生产需求和技术要求，确保了奥运会直播项目在生产运营中具备先进的技术装备和高效的生产能力。设备的合理配置将为奥运会直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奥运会直播项目计划总投资为XXXX万元，预计年实现营业收入为XXXX万元。这一产能规模的设定旨在确保奥运会直播项目能够在投资与回报之间取得平衡，实现长期可持续的发展。奥运会直播项目的总投资充分考虑到各个方面的需求，包括用地建设、设备购置等多个环节，以确保奥运会直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1385"/>
      <w:r>
        <w:rPr>
          <w:rFonts w:ascii="仿宋" w:eastAsia="仿宋" w:hAnsi="仿宋" w:cs="仿宋" w:hint="eastAsia"/>
          <w:sz w:val="28"/>
          <w:lang w:eastAsia="zh-CN"/>
        </w:rPr>
        <w:t>四、奥运会直播项目绩效评估</w:t>
      </w:r>
      <w:bookmarkEnd w:id="13"/>
    </w:p>
    <w:p>
      <w:pPr>
        <w:pStyle w:val="Heading2"/>
        <w:rPr>
          <w:rFonts w:ascii="仿宋" w:eastAsia="仿宋" w:hAnsi="仿宋" w:cs="仿宋" w:hint="eastAsia"/>
          <w:lang w:eastAsia="zh-CN"/>
        </w:rPr>
      </w:pPr>
      <w:bookmarkStart w:id="14" w:name="_Toc30880"/>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奥运会直播项目中，我们设计了一套全面的绩效评估指标，以确保奥运会直播项目的可控和成功交付。这些指标跨足奥运会直播项目目标、成本、进度和质量等多个维度，为我们提供了全面洞察奥运会直播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目标达成率是我们关注的首要指标。我们设定了明确的目标，并通过定期监测和评估，迅速发现并应对潜在的目标偏差。这为奥运会直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成本绩效是另一个核心关注点。通过实际成本与预算成本的对比分析，我们深入了解成本差异的原因，及时调整资源分配，保持奥运会直播项目在经济效益方面的合理水平。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进度作为关键的绩效指标之一，得到了精心的关注。我们制定了详细的奥运会直播项目进度计划，并设立了进度符合度指标，确保实际进度与计划进度保持一致。这使我们能够快速发现和解决潜在的进度问题，保持奥运会直播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奥运会直播项目绩效的不可或缺的一环。我们引入了一系列的质量标准和客户满意度指标，以确保奥运会直播项目交付的成果在质量上达到或超越预期水平。通过持续监测这些指标，我们努力提升奥运会直播项目整体质量水平，为奥运会直播项目的成功交付提供有力保障。通过这些科学且全面的绩效评估，我们能够更好地引导奥运会直播项目的持续改进，确保奥运会直播项目目标的顺利达成。</w:t>
      </w:r>
    </w:p>
    <w:p>
      <w:pPr>
        <w:pStyle w:val="Heading2"/>
        <w:ind w:firstLine="560" w:firstLineChars="200"/>
        <w:rPr>
          <w:rFonts w:ascii="仿宋" w:eastAsia="仿宋" w:hAnsi="仿宋" w:cs="仿宋" w:hint="eastAsia"/>
          <w:sz w:val="28"/>
          <w:lang w:eastAsia="zh-CN"/>
        </w:rPr>
      </w:pPr>
      <w:bookmarkStart w:id="15" w:name="_Toc10518"/>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绩效评估是奥运会直播项目中的关键环节，为确保奥运会直播项目达到预期目标，我们采用了多层次、多维度的绩效评估方法。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奥运会直播项目的战略目标对齐，确保每个决策和行动都与奥运会直播项目整体目标保持一致。团队会定期召开战略对齐会议，审视当前工作与奥运会直播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奥运会直播项目进度、质量、成本和风险等方面。这些指标通过数据收集和分析，为奥运会直播项目管理团队提供了客观的评估依据。例如，我们通过奥运会直播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绩效评估不仅仅停留在奥运会直播项目内部，还考虑了奥运会直播项目对外部环境的影响。我们定期进行干系人满意度调查，以了解各利益相关方对奥运会直播项目的期望和满意度，并及时做出调整。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这种多层次、多角度的绩效评估方法，使得我们能够全面了解奥运会直播项目的运行状态，及时做出调整，确保奥运会直播项目在不断变化的环境中保持稳健前行。</w:t>
      </w:r>
    </w:p>
    <w:p>
      <w:pPr>
        <w:pStyle w:val="Heading2"/>
        <w:ind w:firstLine="560" w:firstLineChars="200"/>
        <w:rPr>
          <w:rFonts w:ascii="仿宋" w:eastAsia="仿宋" w:hAnsi="仿宋" w:cs="仿宋" w:hint="eastAsia"/>
          <w:sz w:val="28"/>
          <w:lang w:eastAsia="zh-CN"/>
        </w:rPr>
      </w:pPr>
      <w:bookmarkStart w:id="16" w:name="_Toc27704"/>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为了确保奥运会直播项目的有效管理和不断优化，我们采用了精心设计的绩效评估周期。这个周期旨在实现灵活、实时和全面的评估，以适应奥运会直播项目执行中的各种挑战。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奥运会直播项目的不同需求，分为短期、中期和长期。短期评估关注每个迭代或工作周期，以及时发现和解决当前任务中的问题。中期评估涵盖几个迭代，深入了解整体奥运会直播项目的趋势和性能。长期评估则着眼于整个奥运会直播项目阶段，确保奥运会直播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奥运会直播项目管理工具和协作平台，团队成员能够随时更新和分享奥运会直播项目数据。这种实时性的反馈机制使我们能够及时察觉潜在问题，快速调整，保持奥运会直播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奥运会直播项目的决策制定密不可分。每个周期的奥运会直播项目回顾会议成为集体总结经验、识别问题深层次原因并找到创新解决方案的平台。这种定期的反思与调整机制使奥运会直播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8995"/>
      <w:r>
        <w:rPr>
          <w:rFonts w:ascii="仿宋" w:eastAsia="仿宋" w:hAnsi="仿宋" w:cs="仿宋" w:hint="eastAsia"/>
          <w:sz w:val="28"/>
          <w:lang w:eastAsia="zh-CN"/>
        </w:rPr>
        <w:t>五、奥运会直播项目建设背景及必要性分析</w:t>
      </w:r>
      <w:bookmarkEnd w:id="17"/>
    </w:p>
    <w:p>
      <w:pPr>
        <w:pStyle w:val="Heading2"/>
        <w:rPr>
          <w:rFonts w:ascii="仿宋" w:eastAsia="仿宋" w:hAnsi="仿宋" w:cs="仿宋" w:hint="eastAsia"/>
          <w:lang w:eastAsia="zh-CN"/>
        </w:rPr>
      </w:pPr>
      <w:bookmarkStart w:id="18" w:name="_Toc2890"/>
      <w:r>
        <w:rPr>
          <w:rFonts w:ascii="仿宋" w:eastAsia="仿宋" w:hAnsi="仿宋" w:cs="仿宋" w:hint="eastAsia"/>
          <w:lang w:eastAsia="zh-CN"/>
        </w:rPr>
        <w:t>(一)、奥运会直播项目背景分析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奥运会直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奥运会直播项目在这个潮流中的定位。同时，我们将关注行业内涌现的新兴机遇，以便奥运会直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的飞速进步为奥运会直播项目提供了强大的发展动力。我们将聚焦于行业内最新的技术发展趋势，包括但不限于人工智能、大数据分析、物联网等领域。通过深度的技术研究，我们将确保奥运会直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奥运会直播项目发展的源泉。我们将投入更多的精力对市场需求进行深入剖析，超越表面的需求，深入挖掘潜在的市场痛点和机遇。通过对市场需求的细致了解，奥运会直播项目将更有针对性地设计解决方案，满足市场的多样化需求，从而更好地促进奥运会直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奥运会直播项目战略至关重要。我们将对竞争态势进行更为深入的分析，包括但不限于市场份额、产品特点、客户满意度等多个维度。通过深度的竞争分析，奥运会直播项目将能够更准确地把握市场脉搏，制定具有竞争力的奥运会直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奥运会直播项目的发展具有直接的影响。我们将进行更为全面的法规和政策分析，了解行业发展中的潜在法律风险和合规挑战。通过充分了解和遵守相关法规，奥运会直播项目将确保在法律框架内合法合规运营，为奥运会直播项目的稳健发展提供有力支持。</w:t>
      </w:r>
    </w:p>
    <w:p>
      <w:pPr>
        <w:pStyle w:val="Heading2"/>
        <w:ind w:firstLine="560" w:firstLineChars="200"/>
        <w:rPr>
          <w:rFonts w:ascii="仿宋" w:eastAsia="仿宋" w:hAnsi="仿宋" w:cs="仿宋" w:hint="eastAsia"/>
          <w:sz w:val="28"/>
          <w:lang w:eastAsia="zh-CN"/>
        </w:rPr>
      </w:pPr>
      <w:bookmarkStart w:id="19" w:name="_Toc860"/>
      <w:r>
        <w:rPr>
          <w:rFonts w:ascii="仿宋" w:eastAsia="仿宋" w:hAnsi="仿宋" w:cs="仿宋" w:hint="eastAsia"/>
          <w:sz w:val="28"/>
          <w:lang w:eastAsia="zh-CN"/>
        </w:rPr>
        <w:t>(二)、奥运会直播项目建设必要性分析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建设的迫切性源于对行业发展趋势的深刻洞察。我们正处于一个行业变革的时代，科技创新、数字化转型成为企业发展的关键动力。奥运会直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建设不仅仅是为了跟上潮流，更是为了通过技术创新推动企业的持续发展。通过引入先进的技术和解决方案，奥运会直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奥运会直播项目的建设成为必然选择，通过提高产品质量、拓展服务领域，从而在竞争中获得更多的机会。奥运会直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奥运会直播项目建设的必要性体现在对客户需求更精准的满足。通过奥运会直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https://d.book118.com/757132041063006035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163D96"/>
    <w:rsid w:val="6B163D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13204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2024-01-29T03:04:00Z</dcterms:created>
  <dcterms:modified xsi:type="dcterms:W3CDTF">2024-01-29T03:04:53Z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C8677446EC9A4B68A814354FF3153090_11</vt:lpwstr>
  </property>
  <property fmtid="{D5CDD505-2E9C-101B-9397-08002B2CF9AE}" pid="3" name="KSOProductBuildVer">
    <vt:lpwstr>2052-12.1.0.16250</vt:lpwstr>
  </property>
</Properties>
</file>