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1DB2" w14:paraId="600423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DB2" w14:paraId="784D26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DB2" w14:paraId="11E88C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DB2" w:rsidRPr="00D41DB2" w14:paraId="644B57EA" w14:textId="40AC7C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1DB2">
        <w:rPr>
          <w:rFonts w:ascii="宋体" w:eastAsia="宋体" w:hAnsi="宋体" w:hint="eastAsia"/>
          <w:b/>
          <w:sz w:val="60"/>
        </w:rPr>
        <w:t>数控刃磨床项目绩效评估报告</w:t>
      </w:r>
    </w:p>
    <w:p w:rsidR="00D41DB2" w:rsidP="00D41DB2" w14:paraId="5C4FBDE3" w14:textId="54C9FF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1DB2">
        <w:rPr>
          <w:rFonts w:ascii="仿宋" w:eastAsia="仿宋" w:hAnsi="仿宋" w:hint="eastAsia"/>
          <w:b/>
          <w:sz w:val="40"/>
        </w:rPr>
        <w:t>目录</w:t>
      </w:r>
    </w:p>
    <w:p w:rsidR="00D41DB2" w14:paraId="50460F45" w14:textId="7B98F6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DB2" w14:paraId="2AC4A4F5" w14:textId="574B39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DB2" w14:paraId="54F90B24" w14:textId="119A9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DB2" w14:paraId="712D507F" w14:textId="68311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1DB2" w14:paraId="727611F8" w14:textId="24A0D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1DB2" w14:paraId="369C3E6C" w14:textId="11AD64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二、数控刃磨床项目承办单位基本情况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DB2" w14:paraId="23137B4B" w14:textId="248F4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DB2" w14:paraId="3D6DBFB7" w14:textId="0AB24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DB2" w14:paraId="3660B6A8" w14:textId="42AF5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DB2" w14:paraId="374C2971" w14:textId="38509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1DB2" w14:paraId="7FDEA8CB" w14:textId="18032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1DB2" w14:paraId="1BFE5E4C" w14:textId="602EB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(一)、数控刃磨床项目选址原则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1DB2" w14:paraId="0874487A" w14:textId="0A2CD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1DB2" w14:paraId="700D3301" w14:textId="427DE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1DB2" w14:paraId="456AA087" w14:textId="635EF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1DB2" w14:paraId="269D3BED" w14:textId="00771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(五)、数控刃磨床项目选址综合评价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DB2" w14:paraId="7910C79D" w14:textId="6D433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DB2" w14:paraId="13C6CE0B" w14:textId="5D58B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DB2" w14:paraId="4CDB4726" w14:textId="65787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DB2" w14:paraId="13455DC4" w14:textId="53D82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DB2" w14:paraId="672ADD53" w14:textId="5EB336F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五、数控刃磨床项目概论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DB2" w14:paraId="7279B109" w14:textId="66466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(一)、数控刃磨床项目名称及投资人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DB2" w14:paraId="41899816" w14:textId="1B6FC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1DB2" w14:paraId="569C5A89" w14:textId="716F8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1DB2" w14:paraId="474A0BBE" w14:textId="402A3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1DB2" w14:paraId="7EB146EB" w14:textId="35F03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(五)、数控刃磨床项目建设背景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1DB2" w14:paraId="71FAAFD6" w14:textId="6EBD0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41DB2" w14:paraId="3938985B" w14:textId="715248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1DB2" w14:paraId="4B39BF63" w14:textId="19363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1DB2" w14:paraId="01701B20" w14:textId="6699A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1DB2" w14:paraId="44CD4C27" w14:textId="4A8D1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1DB2" w14:paraId="12EF507C" w14:textId="1B047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1DB2" w14:paraId="01EF5B99" w14:textId="4FECF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1DB2" w14:paraId="5699B90C" w14:textId="657D7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1DB2" w14:paraId="625CF19A" w14:textId="441EB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(三)、数控刃磨床项目盈利能力分析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1DB2" w14:paraId="22AD9589" w14:textId="68BAF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1DB2" w14:paraId="784E7485" w14:textId="453DF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41DB2" w14:paraId="74D904A7" w14:textId="38DA8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1DB2" w14:paraId="44948210" w14:textId="093F3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41DB2" w14:paraId="104E8259" w14:textId="178CC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41DB2" w14:paraId="2EEB3E57" w14:textId="36B9F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41DB2" w14:paraId="11C35751" w14:textId="4FC87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1DB2" w14:paraId="0DF96B63" w14:textId="69952D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1DB2" w14:paraId="349967D8" w14:textId="2358B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1DB2" w14:paraId="7C3189C1" w14:textId="216584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1DB2" w14:paraId="137EAB79" w14:textId="3DCED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1DB2" w14:paraId="7D850C42" w14:textId="6FB14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1DB2" w14:paraId="74342EDE" w14:textId="5A5C1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1DB2" w14:paraId="10F6F443" w14:textId="38C59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1DB2" w14:paraId="6D055A52" w14:textId="5FC14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1DB2" w14:paraId="0166ED89" w14:textId="4FB1E2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1DB2" w14:paraId="64B34A0E" w14:textId="798E5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1DB2" w14:paraId="4D2CD826" w14:textId="31E58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1DB2" w14:paraId="4C6CFFAC" w14:textId="0BC39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1DB2" w14:paraId="0C994979" w14:textId="3B474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1DB2" w14:paraId="6FA44E38" w14:textId="70F50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1DB2" w14:paraId="0D599B14" w14:textId="29039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1DB2" w14:paraId="419F14EC" w14:textId="4798E2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41DB2" w14:paraId="0EF28697" w14:textId="60848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_Toc153587599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41DB2" w14:paraId="09221511" w14:textId="7ABE0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1DB2" w14:paraId="7B8EE837" w14:textId="26FB8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1DB2" w14:paraId="346F8B47" w14:textId="4638B3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DB2" w14:paraId="363F0207" w14:textId="6DEB4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DB2" w14:paraId="2A3D9B37" w14:textId="7A023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DB2" w14:paraId="18784A33" w14:textId="0DACF74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DB2" w14:paraId="59C3495D" w14:textId="4A5FF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1DB2" w14:paraId="33E24F86" w14:textId="51FFD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1DB2" w14:paraId="0C11A040" w14:textId="60542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1DB2" w14:paraId="1B3D5F30" w14:textId="43DBE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41DB2" w14:paraId="1C798729" w14:textId="5825F1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DB2" w14:paraId="7D42F7BF" w14:textId="6A294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DB2" w14:paraId="0D276203" w14:textId="14F7C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DB2" w14:paraId="3AE7B7E0" w14:textId="40803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DB2" w14:paraId="6685DB59" w14:textId="0BB7A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1DB2" w14:paraId="383CD068" w14:textId="0C125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1DB2" w14:paraId="1013EEEA" w14:textId="6BE18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1DB2" w14:paraId="67C14545" w14:textId="2D814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_Toc153587617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1DB2" w:rsidP="00D41DB2" w14:paraId="4C9BA01F" w14:textId="7C8B661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41DB2" w:rsidP="00D41DB2" w14:paraId="511E6020" w14:textId="1C178024">
      <w:pPr>
        <w:pStyle w:val="Heading1"/>
        <w:jc w:val="center"/>
        <w:rPr>
          <w:rFonts w:hint="eastAsia"/>
        </w:rPr>
      </w:pPr>
      <w:bookmarkStart w:id="0" w:name="_Toc153587541"/>
      <w:r w:rsidRPr="00D41DB2">
        <w:rPr>
          <w:rFonts w:hint="eastAsia"/>
        </w:rPr>
        <w:t>前言</w:t>
      </w:r>
      <w:bookmarkEnd w:id="0"/>
    </w:p>
    <w:p w:rsidR="00D41DB2" w:rsidP="00D41DB2" w14:paraId="744304DC" w14:textId="4A1E71D2">
      <w:pPr>
        <w:ind w:firstLine="560" w:firstLineChars="200"/>
        <w:rPr>
          <w:rFonts w:ascii="仿宋" w:eastAsia="仿宋" w:hAnsi="仿宋" w:hint="eastAsia"/>
          <w:sz w:val="28"/>
        </w:rPr>
      </w:pPr>
      <w:r w:rsidRPr="00D41DB2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41DB2" w:rsidP="00D41DB2" w14:paraId="06556190" w14:textId="148C9187">
      <w:pPr>
        <w:pStyle w:val="Heading1"/>
        <w:rPr>
          <w:rFonts w:hint="eastAsia"/>
        </w:rPr>
      </w:pPr>
      <w:bookmarkStart w:id="1" w:name="_Toc153587542"/>
      <w:r w:rsidRPr="00D41DB2">
        <w:rPr>
          <w:rFonts w:hint="eastAsia"/>
        </w:rPr>
        <w:t>一、劳动安全</w:t>
      </w:r>
      <w:bookmarkEnd w:id="1"/>
    </w:p>
    <w:p w:rsidR="00D41DB2" w:rsidP="00D41DB2" w14:paraId="75AA42E3" w14:textId="1FD4E618">
      <w:pPr>
        <w:pStyle w:val="Heading2"/>
      </w:pPr>
      <w:bookmarkStart w:id="2" w:name="_Toc153587543"/>
      <w:r w:rsidRPr="00D41DB2">
        <w:t>(一)、编制依据</w:t>
      </w:r>
      <w:bookmarkEnd w:id="2"/>
    </w:p>
    <w:p w:rsidR="00D41DB2" w:rsidRPr="00D41DB2" w:rsidP="00D41DB2" w14:paraId="07666B60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 w:hint="eastAsia"/>
          <w:sz w:val="28"/>
        </w:rPr>
        <w:t>劳动安全是数控刃磨床项目实施中至关重要的一环，其编制依据需要结合相关法规、标准以及企业内部的规章制度。下面是我们在劳动安全方面的编制依据：</w:t>
      </w:r>
    </w:p>
    <w:p w:rsidR="00D41DB2" w:rsidRPr="00D41DB2" w:rsidP="00D41DB2" w14:paraId="387F07CF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1. 国家法规与标准： 我们将遵循国家劳动安全法规和标准，确保数控刃磨床项目在法律框架内开展工作。这包括对劳动者权益的保护、工作场所的安全规范等方面的要求。</w:t>
      </w:r>
    </w:p>
    <w:p w:rsidR="00D41DB2" w:rsidRPr="00D41DB2" w:rsidP="00D41DB2" w14:paraId="5BAEFFE8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2. 行业规范： 根据数控刃磨床项目所在行业的特殊性，我们将参考相关行业的安全规范，以确保数控刃磨床项目安全措施符合行业标准。</w:t>
      </w:r>
    </w:p>
    <w:p w:rsidR="00D41DB2" w:rsidP="00D41DB2" w14:paraId="2274F3DF" w14:textId="7BC31C3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41DB2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D41DB2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D41DB2" w:rsidP="00D41DB2" w14:paraId="2893AC4E" w14:textId="4445FA43">
      <w:pPr>
        <w:pStyle w:val="Heading2"/>
      </w:pPr>
      <w:bookmarkStart w:id="3" w:name="_Toc153587544"/>
      <w:r w:rsidRPr="00D41DB2">
        <w:t>(二)、防范措施</w:t>
      </w:r>
      <w:bookmarkEnd w:id="3"/>
    </w:p>
    <w:p w:rsidR="00D41DB2" w:rsidRPr="00D41DB2" w:rsidP="00D41DB2" w14:paraId="26CB2A8B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 w:hint="eastAsia"/>
          <w:sz w:val="28"/>
        </w:rPr>
        <w:t>为确保数控刃磨床项目劳动者的安全与健康，我们将采取以下防范措施：</w:t>
      </w:r>
    </w:p>
    <w:p w:rsidR="00D41DB2" w:rsidRPr="00D41DB2" w:rsidP="00D41DB2" w14:paraId="3C5A39B6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1. 安全培训： 所有数控刃磨床项目参与人员将接受必要的安全培训，包括工作场所的安全规定、应急处理程序等，以提高工作人员对潜在风险的认知。</w:t>
      </w:r>
    </w:p>
    <w:p w:rsidR="00D41DB2" w:rsidRPr="00D41DB2" w:rsidP="00D41DB2" w14:paraId="71F47C10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2. 工作场所规划与标识： 在数控刃磨床项目实施前，我们将对工作场所进行全面规划，确保通道畅通、紧急出口标识清晰可见。危险区域将被明确标识，以防范潜在的危险。</w:t>
      </w:r>
    </w:p>
    <w:p w:rsidR="00D41DB2" w:rsidRPr="00D41DB2" w:rsidP="00D41DB2" w14:paraId="33FD6434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D41DB2" w:rsidRPr="00D41DB2" w:rsidP="00D41DB2" w14:paraId="7E2AF8ED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 xml:space="preserve">4. 应急预案： </w:t>
      </w:r>
      <w:r w:rsidRPr="00D41DB2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D41DB2" w:rsidP="00D41DB2" w14:paraId="2235DA98" w14:textId="519CA71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D41DB2" w:rsidP="00D41DB2" w14:paraId="2F418E75" w14:textId="0102F833">
      <w:pPr>
        <w:pStyle w:val="Heading2"/>
      </w:pPr>
      <w:bookmarkStart w:id="4" w:name="_Toc153587545"/>
      <w:r w:rsidRPr="00D41DB2">
        <w:t>(三)、预期效果评价</w:t>
      </w:r>
      <w:bookmarkEnd w:id="4"/>
    </w:p>
    <w:p w:rsidR="00D41DB2" w:rsidRPr="00D41DB2" w:rsidP="00D41DB2" w14:paraId="697D47F4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D41DB2" w:rsidRPr="00D41DB2" w:rsidP="00D41DB2" w14:paraId="1E4E2210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1. 零事故发生： 通过全员培训、工作场所规划与设备配备，预期能够实现数控刃磨床项目期间零事故发生，确保劳动者的人身安全。</w:t>
      </w:r>
    </w:p>
    <w:p w:rsidR="00D41DB2" w:rsidRPr="00D41DB2" w:rsidP="00D41DB2" w14:paraId="05B13013" w14:textId="77777777">
      <w:pPr>
        <w:ind w:firstLine="560" w:firstLineChars="200"/>
        <w:rPr>
          <w:rFonts w:ascii="仿宋" w:eastAsia="仿宋" w:hAnsi="仿宋"/>
          <w:sz w:val="28"/>
        </w:rPr>
      </w:pPr>
      <w:r w:rsidRPr="00D41DB2">
        <w:rPr>
          <w:rFonts w:ascii="仿宋" w:eastAsia="仿宋" w:hAnsi="仿宋"/>
          <w:sz w:val="28"/>
        </w:rPr>
        <w:t>2. 高效生产： 通过合理的安全规划与管理，提高工作人员对潜</w:t>
      </w:r>
      <w:r w:rsidRPr="00D41DB2">
        <w:rPr>
          <w:rFonts w:ascii="仿宋" w:eastAsia="仿宋" w:hAnsi="仿宋"/>
          <w:sz w:val="28"/>
        </w:rPr>
        <w:br/>
      </w:r>
      <w:r w:rsidRPr="00D41DB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https://d.book118.com/757133065026006032</w:t>
        </w:r>
      </w:hyperlink>
    </w:p>
    <w:p w:rsidR="00D41DB2" w:rsidRPr="00D41DB2" w:rsidP="00D41DB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paraId="080518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paraId="7E3788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paraId="467C5C98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1DB2" w14:paraId="4CA079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paraId="552C2F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P="000809CE" w14:textId="0E0938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41DB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paraId="62451F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paraId="51D0AB4F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paraId="40E16E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:rsidRPr="00D41DB2" w:rsidP="00D41DB2" w14:textId="1B1CF5A7">
    <w:pPr>
      <w:pStyle w:val="Header"/>
      <w:rPr>
        <w:rFonts w:ascii="仿宋" w:eastAsia="仿宋" w:hAnsi="仿宋"/>
      </w:rPr>
    </w:pPr>
    <w:r w:rsidRPr="00D41DB2">
      <w:rPr>
        <w:rFonts w:ascii="仿宋" w:eastAsia="仿宋" w:hAnsi="仿宋" w:hint="eastAsia"/>
      </w:rPr>
      <w:t>数控刃磨床项目绩效评估报告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D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B2"/>
    <w:rsid w:val="000809CE"/>
    <w:rsid w:val="00502B8E"/>
    <w:rsid w:val="00D41D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EFE030"/>
  <w15:chartTrackingRefBased/>
  <w15:docId w15:val="{DB56C3F9-CA72-4884-8AD9-38759529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1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1D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1D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1D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1D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1D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1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1D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1DB2"/>
  </w:style>
  <w:style w:type="paragraph" w:styleId="TOC1">
    <w:name w:val="toc 1"/>
    <w:basedOn w:val="Normal"/>
    <w:next w:val="Normal"/>
    <w:autoRedefine/>
    <w:uiPriority w:val="39"/>
    <w:unhideWhenUsed/>
    <w:rsid w:val="00D41DB2"/>
  </w:style>
  <w:style w:type="paragraph" w:styleId="TOC2">
    <w:name w:val="toc 2"/>
    <w:basedOn w:val="Normal"/>
    <w:next w:val="Normal"/>
    <w:autoRedefine/>
    <w:uiPriority w:val="39"/>
    <w:unhideWhenUsed/>
    <w:rsid w:val="00D41D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57133065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3462</Words>
  <Characters>19740</Characters>
  <Application>Microsoft Office Word</Application>
  <DocSecurity>0</DocSecurity>
  <Lines>164</Lines>
  <Paragraphs>46</Paragraphs>
  <ScaleCrop>false</ScaleCrop>
  <Company/>
  <LinksUpToDate>false</LinksUpToDate>
  <CharactersWithSpaces>23156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2023-12-15T18:51:00Z</dcterms:created>
  <dcterms:modified xsi:type="dcterms:W3CDTF">2023-12-15T18:52:00Z</dcterms:modified>
</cp:coreProperties>
</file>