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高压自动分段器项目规划设计方案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98" w:history="1">
        <w:r>
          <w:rPr>
            <w:rFonts w:ascii="仿宋" w:eastAsia="仿宋" w:hAnsi="仿宋" w:cs="仿宋" w:hint="eastAsia"/>
            <w:lang w:eastAsia="zh-CN"/>
          </w:rPr>
          <w:t>前言</w:t>
        </w:r>
        <w:r>
          <w:tab/>
        </w:r>
        <w:r>
          <w:fldChar w:fldCharType="begin"/>
        </w:r>
        <w:r>
          <w:instrText xml:space="preserve"> PAGEREF _Toc31798 \h </w:instrText>
        </w:r>
        <w:r>
          <w:fldChar w:fldCharType="separate"/>
        </w:r>
        <w:r>
          <w:t>3</w:t>
        </w:r>
        <w:r>
          <w:fldChar w:fldCharType="end"/>
        </w:r>
      </w:hyperlink>
    </w:p>
    <w:p>
      <w:pPr>
        <w:pStyle w:val="TOC1"/>
        <w:tabs>
          <w:tab w:val="right" w:leader="dot" w:pos="8306"/>
        </w:tabs>
      </w:pPr>
      <w:hyperlink w:anchor="_Toc23094" w:history="1">
        <w:r>
          <w:rPr>
            <w:rFonts w:ascii="仿宋" w:eastAsia="仿宋" w:hAnsi="仿宋" w:cs="仿宋" w:hint="eastAsia"/>
            <w:lang w:eastAsia="zh-CN"/>
          </w:rPr>
          <w:t>一、高压自动分段器项目可持续发展</w:t>
        </w:r>
        <w:r>
          <w:tab/>
        </w:r>
        <w:r>
          <w:fldChar w:fldCharType="begin"/>
        </w:r>
        <w:r>
          <w:instrText xml:space="preserve"> PAGEREF _Toc23094 \h </w:instrText>
        </w:r>
        <w:r>
          <w:fldChar w:fldCharType="separate"/>
        </w:r>
        <w:r>
          <w:t>3</w:t>
        </w:r>
        <w:r>
          <w:fldChar w:fldCharType="end"/>
        </w:r>
      </w:hyperlink>
    </w:p>
    <w:p>
      <w:pPr>
        <w:pStyle w:val="TOC2"/>
        <w:tabs>
          <w:tab w:val="right" w:leader="dot" w:pos="8306"/>
        </w:tabs>
      </w:pPr>
      <w:hyperlink w:anchor="_Toc8924" w:history="1">
        <w:r>
          <w:rPr>
            <w:rFonts w:ascii="仿宋" w:eastAsia="仿宋" w:hAnsi="仿宋" w:cs="仿宋" w:hint="eastAsia"/>
            <w:lang w:eastAsia="zh-CN"/>
          </w:rPr>
          <w:t>(一)、可持续战略与实践</w:t>
        </w:r>
        <w:r>
          <w:tab/>
        </w:r>
        <w:r>
          <w:fldChar w:fldCharType="begin"/>
        </w:r>
        <w:r>
          <w:instrText xml:space="preserve"> PAGEREF _Toc8924 \h </w:instrText>
        </w:r>
        <w:r>
          <w:fldChar w:fldCharType="separate"/>
        </w:r>
        <w:r>
          <w:t>3</w:t>
        </w:r>
        <w:r>
          <w:fldChar w:fldCharType="end"/>
        </w:r>
      </w:hyperlink>
    </w:p>
    <w:p>
      <w:pPr>
        <w:pStyle w:val="TOC2"/>
        <w:tabs>
          <w:tab w:val="right" w:leader="dot" w:pos="8306"/>
        </w:tabs>
      </w:pPr>
      <w:hyperlink w:anchor="_Toc3881" w:history="1">
        <w:r>
          <w:rPr>
            <w:rFonts w:ascii="仿宋" w:eastAsia="仿宋" w:hAnsi="仿宋" w:cs="仿宋" w:hint="eastAsia"/>
            <w:lang w:eastAsia="zh-CN"/>
          </w:rPr>
          <w:t>(二)、环保与社会责任</w:t>
        </w:r>
        <w:r>
          <w:tab/>
        </w:r>
        <w:r>
          <w:fldChar w:fldCharType="begin"/>
        </w:r>
        <w:r>
          <w:instrText xml:space="preserve"> PAGEREF _Toc3881 \h </w:instrText>
        </w:r>
        <w:r>
          <w:fldChar w:fldCharType="separate"/>
        </w:r>
        <w:r>
          <w:t>4</w:t>
        </w:r>
        <w:r>
          <w:fldChar w:fldCharType="end"/>
        </w:r>
      </w:hyperlink>
    </w:p>
    <w:p>
      <w:pPr>
        <w:pStyle w:val="TOC1"/>
        <w:tabs>
          <w:tab w:val="right" w:leader="dot" w:pos="8306"/>
        </w:tabs>
      </w:pPr>
      <w:hyperlink w:anchor="_Toc27894" w:history="1">
        <w:r>
          <w:rPr>
            <w:rFonts w:ascii="仿宋" w:eastAsia="仿宋" w:hAnsi="仿宋" w:cs="仿宋" w:hint="eastAsia"/>
            <w:lang w:eastAsia="zh-CN"/>
          </w:rPr>
          <w:t>二、工艺说明</w:t>
        </w:r>
        <w:r>
          <w:tab/>
        </w:r>
        <w:r>
          <w:fldChar w:fldCharType="begin"/>
        </w:r>
        <w:r>
          <w:instrText xml:space="preserve"> PAGEREF _Toc27894 \h </w:instrText>
        </w:r>
        <w:r>
          <w:fldChar w:fldCharType="separate"/>
        </w:r>
        <w:r>
          <w:t>5</w:t>
        </w:r>
        <w:r>
          <w:fldChar w:fldCharType="end"/>
        </w:r>
      </w:hyperlink>
    </w:p>
    <w:p>
      <w:pPr>
        <w:pStyle w:val="TOC2"/>
        <w:tabs>
          <w:tab w:val="right" w:leader="dot" w:pos="8306"/>
        </w:tabs>
      </w:pPr>
      <w:hyperlink w:anchor="_Toc19233" w:history="1">
        <w:r>
          <w:rPr>
            <w:rFonts w:ascii="仿宋" w:eastAsia="仿宋" w:hAnsi="仿宋" w:cs="仿宋" w:hint="eastAsia"/>
            <w:lang w:eastAsia="zh-CN"/>
          </w:rPr>
          <w:t>(一)、技术管理特点</w:t>
        </w:r>
        <w:r>
          <w:tab/>
        </w:r>
        <w:r>
          <w:fldChar w:fldCharType="begin"/>
        </w:r>
        <w:r>
          <w:instrText xml:space="preserve"> PAGEREF _Toc19233 \h </w:instrText>
        </w:r>
        <w:r>
          <w:fldChar w:fldCharType="separate"/>
        </w:r>
        <w:r>
          <w:t>5</w:t>
        </w:r>
        <w:r>
          <w:fldChar w:fldCharType="end"/>
        </w:r>
      </w:hyperlink>
    </w:p>
    <w:p>
      <w:pPr>
        <w:pStyle w:val="TOC2"/>
        <w:tabs>
          <w:tab w:val="right" w:leader="dot" w:pos="8306"/>
        </w:tabs>
      </w:pPr>
      <w:hyperlink w:anchor="_Toc27350" w:history="1">
        <w:r>
          <w:rPr>
            <w:rFonts w:ascii="仿宋" w:eastAsia="仿宋" w:hAnsi="仿宋" w:cs="仿宋" w:hint="eastAsia"/>
            <w:lang w:eastAsia="zh-CN"/>
          </w:rPr>
          <w:t>(二)、高压自动分段器项目工艺技术设计方案</w:t>
        </w:r>
        <w:r>
          <w:tab/>
        </w:r>
        <w:r>
          <w:fldChar w:fldCharType="begin"/>
        </w:r>
        <w:r>
          <w:instrText xml:space="preserve"> PAGEREF _Toc27350 \h </w:instrText>
        </w:r>
        <w:r>
          <w:fldChar w:fldCharType="separate"/>
        </w:r>
        <w:r>
          <w:t>6</w:t>
        </w:r>
        <w:r>
          <w:fldChar w:fldCharType="end"/>
        </w:r>
      </w:hyperlink>
    </w:p>
    <w:p>
      <w:pPr>
        <w:pStyle w:val="TOC2"/>
        <w:tabs>
          <w:tab w:val="right" w:leader="dot" w:pos="8306"/>
        </w:tabs>
      </w:pPr>
      <w:hyperlink w:anchor="_Toc14920" w:history="1">
        <w:r>
          <w:rPr>
            <w:rFonts w:ascii="仿宋" w:eastAsia="仿宋" w:hAnsi="仿宋" w:cs="仿宋" w:hint="eastAsia"/>
            <w:lang w:eastAsia="zh-CN"/>
          </w:rPr>
          <w:t>(三)、设备选型方案</w:t>
        </w:r>
        <w:r>
          <w:tab/>
        </w:r>
        <w:r>
          <w:fldChar w:fldCharType="begin"/>
        </w:r>
        <w:r>
          <w:instrText xml:space="preserve"> PAGEREF _Toc14920 \h </w:instrText>
        </w:r>
        <w:r>
          <w:fldChar w:fldCharType="separate"/>
        </w:r>
        <w:r>
          <w:t>7</w:t>
        </w:r>
        <w:r>
          <w:fldChar w:fldCharType="end"/>
        </w:r>
      </w:hyperlink>
    </w:p>
    <w:p>
      <w:pPr>
        <w:pStyle w:val="TOC1"/>
        <w:tabs>
          <w:tab w:val="right" w:leader="dot" w:pos="8306"/>
        </w:tabs>
      </w:pPr>
      <w:hyperlink w:anchor="_Toc26802" w:history="1">
        <w:r>
          <w:rPr>
            <w:rFonts w:ascii="仿宋" w:eastAsia="仿宋" w:hAnsi="仿宋" w:cs="仿宋" w:hint="eastAsia"/>
            <w:lang w:eastAsia="zh-CN"/>
          </w:rPr>
          <w:t>三、高压自动分段器项目绩效评估</w:t>
        </w:r>
        <w:r>
          <w:tab/>
        </w:r>
        <w:r>
          <w:fldChar w:fldCharType="begin"/>
        </w:r>
        <w:r>
          <w:instrText xml:space="preserve"> PAGEREF _Toc26802 \h </w:instrText>
        </w:r>
        <w:r>
          <w:fldChar w:fldCharType="separate"/>
        </w:r>
        <w:r>
          <w:t>9</w:t>
        </w:r>
        <w:r>
          <w:fldChar w:fldCharType="end"/>
        </w:r>
      </w:hyperlink>
    </w:p>
    <w:p>
      <w:pPr>
        <w:pStyle w:val="TOC2"/>
        <w:tabs>
          <w:tab w:val="right" w:leader="dot" w:pos="8306"/>
        </w:tabs>
      </w:pPr>
      <w:hyperlink w:anchor="_Toc19934" w:history="1">
        <w:r>
          <w:rPr>
            <w:rFonts w:ascii="仿宋" w:eastAsia="仿宋" w:hAnsi="仿宋" w:cs="仿宋" w:hint="eastAsia"/>
            <w:lang w:eastAsia="zh-CN"/>
          </w:rPr>
          <w:t>(一)、绩效评估指标</w:t>
        </w:r>
        <w:r>
          <w:tab/>
        </w:r>
        <w:r>
          <w:fldChar w:fldCharType="begin"/>
        </w:r>
        <w:r>
          <w:instrText xml:space="preserve"> PAGEREF _Toc19934 \h </w:instrText>
        </w:r>
        <w:r>
          <w:fldChar w:fldCharType="separate"/>
        </w:r>
        <w:r>
          <w:t>9</w:t>
        </w:r>
        <w:r>
          <w:fldChar w:fldCharType="end"/>
        </w:r>
      </w:hyperlink>
    </w:p>
    <w:p>
      <w:pPr>
        <w:pStyle w:val="TOC2"/>
        <w:tabs>
          <w:tab w:val="right" w:leader="dot" w:pos="8306"/>
        </w:tabs>
      </w:pPr>
      <w:hyperlink w:anchor="_Toc14605" w:history="1">
        <w:r>
          <w:rPr>
            <w:rFonts w:ascii="仿宋" w:eastAsia="仿宋" w:hAnsi="仿宋" w:cs="仿宋" w:hint="eastAsia"/>
            <w:lang w:eastAsia="zh-CN"/>
          </w:rPr>
          <w:t>(二)、绩效评估方法</w:t>
        </w:r>
        <w:r>
          <w:tab/>
        </w:r>
        <w:r>
          <w:fldChar w:fldCharType="begin"/>
        </w:r>
        <w:r>
          <w:instrText xml:space="preserve"> PAGEREF _Toc14605 \h </w:instrText>
        </w:r>
        <w:r>
          <w:fldChar w:fldCharType="separate"/>
        </w:r>
        <w:r>
          <w:t>10</w:t>
        </w:r>
        <w:r>
          <w:fldChar w:fldCharType="end"/>
        </w:r>
      </w:hyperlink>
    </w:p>
    <w:p>
      <w:pPr>
        <w:pStyle w:val="TOC2"/>
        <w:tabs>
          <w:tab w:val="right" w:leader="dot" w:pos="8306"/>
        </w:tabs>
      </w:pPr>
      <w:hyperlink w:anchor="_Toc9117" w:history="1">
        <w:r>
          <w:rPr>
            <w:rFonts w:ascii="仿宋" w:eastAsia="仿宋" w:hAnsi="仿宋" w:cs="仿宋" w:hint="eastAsia"/>
            <w:lang w:eastAsia="zh-CN"/>
          </w:rPr>
          <w:t>(三)、绩效评估周期</w:t>
        </w:r>
        <w:r>
          <w:tab/>
        </w:r>
        <w:r>
          <w:fldChar w:fldCharType="begin"/>
        </w:r>
        <w:r>
          <w:instrText xml:space="preserve"> PAGEREF _Toc9117 \h </w:instrText>
        </w:r>
        <w:r>
          <w:fldChar w:fldCharType="separate"/>
        </w:r>
        <w:r>
          <w:t>11</w:t>
        </w:r>
        <w:r>
          <w:fldChar w:fldCharType="end"/>
        </w:r>
      </w:hyperlink>
    </w:p>
    <w:p>
      <w:pPr>
        <w:pStyle w:val="TOC1"/>
        <w:tabs>
          <w:tab w:val="right" w:leader="dot" w:pos="8306"/>
        </w:tabs>
      </w:pPr>
      <w:hyperlink w:anchor="_Toc11017" w:history="1">
        <w:r>
          <w:rPr>
            <w:rFonts w:ascii="仿宋" w:eastAsia="仿宋" w:hAnsi="仿宋" w:cs="仿宋" w:hint="eastAsia"/>
            <w:lang w:eastAsia="zh-CN"/>
          </w:rPr>
          <w:t>四、高压自动分段器项目选址可行性分析</w:t>
        </w:r>
        <w:r>
          <w:tab/>
        </w:r>
        <w:r>
          <w:fldChar w:fldCharType="begin"/>
        </w:r>
        <w:r>
          <w:instrText xml:space="preserve"> PAGEREF _Toc11017 \h </w:instrText>
        </w:r>
        <w:r>
          <w:fldChar w:fldCharType="separate"/>
        </w:r>
        <w:r>
          <w:t>12</w:t>
        </w:r>
        <w:r>
          <w:fldChar w:fldCharType="end"/>
        </w:r>
      </w:hyperlink>
    </w:p>
    <w:p>
      <w:pPr>
        <w:pStyle w:val="TOC2"/>
        <w:tabs>
          <w:tab w:val="right" w:leader="dot" w:pos="8306"/>
        </w:tabs>
      </w:pPr>
      <w:hyperlink w:anchor="_Toc7457" w:history="1">
        <w:r>
          <w:rPr>
            <w:rFonts w:ascii="仿宋" w:eastAsia="仿宋" w:hAnsi="仿宋" w:cs="仿宋" w:hint="eastAsia"/>
            <w:lang w:eastAsia="zh-CN"/>
          </w:rPr>
          <w:t>(一)、高压自动分段器项目选址</w:t>
        </w:r>
        <w:r>
          <w:tab/>
        </w:r>
        <w:r>
          <w:fldChar w:fldCharType="begin"/>
        </w:r>
        <w:r>
          <w:instrText xml:space="preserve"> PAGEREF _Toc7457 \h </w:instrText>
        </w:r>
        <w:r>
          <w:fldChar w:fldCharType="separate"/>
        </w:r>
        <w:r>
          <w:t>12</w:t>
        </w:r>
        <w:r>
          <w:fldChar w:fldCharType="end"/>
        </w:r>
      </w:hyperlink>
    </w:p>
    <w:p>
      <w:pPr>
        <w:pStyle w:val="TOC2"/>
        <w:tabs>
          <w:tab w:val="right" w:leader="dot" w:pos="8306"/>
        </w:tabs>
      </w:pPr>
      <w:hyperlink w:anchor="_Toc21680" w:history="1">
        <w:r>
          <w:rPr>
            <w:rFonts w:ascii="仿宋" w:eastAsia="仿宋" w:hAnsi="仿宋" w:cs="仿宋" w:hint="eastAsia"/>
            <w:lang w:eastAsia="zh-CN"/>
          </w:rPr>
          <w:t>(二)、用地控制指标</w:t>
        </w:r>
        <w:r>
          <w:tab/>
        </w:r>
        <w:r>
          <w:fldChar w:fldCharType="begin"/>
        </w:r>
        <w:r>
          <w:instrText xml:space="preserve"> PAGEREF _Toc21680 \h </w:instrText>
        </w:r>
        <w:r>
          <w:fldChar w:fldCharType="separate"/>
        </w:r>
        <w:r>
          <w:t>12</w:t>
        </w:r>
        <w:r>
          <w:fldChar w:fldCharType="end"/>
        </w:r>
      </w:hyperlink>
    </w:p>
    <w:p>
      <w:pPr>
        <w:pStyle w:val="TOC2"/>
        <w:tabs>
          <w:tab w:val="right" w:leader="dot" w:pos="8306"/>
        </w:tabs>
      </w:pPr>
      <w:hyperlink w:anchor="_Toc20392" w:history="1">
        <w:r>
          <w:rPr>
            <w:rFonts w:ascii="仿宋" w:eastAsia="仿宋" w:hAnsi="仿宋" w:cs="仿宋" w:hint="eastAsia"/>
            <w:lang w:eastAsia="zh-CN"/>
          </w:rPr>
          <w:t>(三)、节约用地措施</w:t>
        </w:r>
        <w:r>
          <w:tab/>
        </w:r>
        <w:r>
          <w:fldChar w:fldCharType="begin"/>
        </w:r>
        <w:r>
          <w:instrText xml:space="preserve"> PAGEREF _Toc20392 \h </w:instrText>
        </w:r>
        <w:r>
          <w:fldChar w:fldCharType="separate"/>
        </w:r>
        <w:r>
          <w:t>14</w:t>
        </w:r>
        <w:r>
          <w:fldChar w:fldCharType="end"/>
        </w:r>
      </w:hyperlink>
    </w:p>
    <w:p>
      <w:pPr>
        <w:pStyle w:val="TOC2"/>
        <w:tabs>
          <w:tab w:val="right" w:leader="dot" w:pos="8306"/>
        </w:tabs>
      </w:pPr>
      <w:hyperlink w:anchor="_Toc22594" w:history="1">
        <w:r>
          <w:rPr>
            <w:rFonts w:ascii="仿宋" w:eastAsia="仿宋" w:hAnsi="仿宋" w:cs="仿宋" w:hint="eastAsia"/>
            <w:lang w:eastAsia="zh-CN"/>
          </w:rPr>
          <w:t>(四)、总图布置方案</w:t>
        </w:r>
        <w:r>
          <w:tab/>
        </w:r>
        <w:r>
          <w:fldChar w:fldCharType="begin"/>
        </w:r>
        <w:r>
          <w:instrText xml:space="preserve"> PAGEREF _Toc22594 \h </w:instrText>
        </w:r>
        <w:r>
          <w:fldChar w:fldCharType="separate"/>
        </w:r>
        <w:r>
          <w:t>15</w:t>
        </w:r>
        <w:r>
          <w:fldChar w:fldCharType="end"/>
        </w:r>
      </w:hyperlink>
    </w:p>
    <w:p>
      <w:pPr>
        <w:pStyle w:val="TOC2"/>
        <w:tabs>
          <w:tab w:val="right" w:leader="dot" w:pos="8306"/>
        </w:tabs>
      </w:pPr>
      <w:hyperlink w:anchor="_Toc30367" w:history="1">
        <w:r>
          <w:rPr>
            <w:rFonts w:ascii="仿宋" w:eastAsia="仿宋" w:hAnsi="仿宋" w:cs="仿宋" w:hint="eastAsia"/>
            <w:lang w:eastAsia="zh-CN"/>
          </w:rPr>
          <w:t>(五)、选址综合评价</w:t>
        </w:r>
        <w:r>
          <w:tab/>
        </w:r>
        <w:r>
          <w:fldChar w:fldCharType="begin"/>
        </w:r>
        <w:r>
          <w:instrText xml:space="preserve"> PAGEREF _Toc30367 \h </w:instrText>
        </w:r>
        <w:r>
          <w:fldChar w:fldCharType="separate"/>
        </w:r>
        <w:r>
          <w:t>16</w:t>
        </w:r>
        <w:r>
          <w:fldChar w:fldCharType="end"/>
        </w:r>
      </w:hyperlink>
    </w:p>
    <w:p>
      <w:pPr>
        <w:pStyle w:val="TOC1"/>
        <w:tabs>
          <w:tab w:val="right" w:leader="dot" w:pos="8306"/>
        </w:tabs>
      </w:pPr>
      <w:hyperlink w:anchor="_Toc17653" w:history="1">
        <w:r>
          <w:rPr>
            <w:rFonts w:ascii="仿宋" w:eastAsia="仿宋" w:hAnsi="仿宋" w:cs="仿宋" w:hint="eastAsia"/>
            <w:lang w:eastAsia="zh-CN"/>
          </w:rPr>
          <w:t>五、高压自动分段器项目危机管理</w:t>
        </w:r>
        <w:r>
          <w:tab/>
        </w:r>
        <w:r>
          <w:fldChar w:fldCharType="begin"/>
        </w:r>
        <w:r>
          <w:instrText xml:space="preserve"> PAGEREF _Toc17653 \h </w:instrText>
        </w:r>
        <w:r>
          <w:fldChar w:fldCharType="separate"/>
        </w:r>
        <w:r>
          <w:t>17</w:t>
        </w:r>
        <w:r>
          <w:fldChar w:fldCharType="end"/>
        </w:r>
      </w:hyperlink>
    </w:p>
    <w:p>
      <w:pPr>
        <w:pStyle w:val="TOC2"/>
        <w:tabs>
          <w:tab w:val="right" w:leader="dot" w:pos="8306"/>
        </w:tabs>
      </w:pPr>
      <w:hyperlink w:anchor="_Toc10205" w:history="1">
        <w:r>
          <w:rPr>
            <w:rFonts w:ascii="仿宋" w:eastAsia="仿宋" w:hAnsi="仿宋" w:cs="仿宋" w:hint="eastAsia"/>
            <w:lang w:eastAsia="zh-CN"/>
          </w:rPr>
          <w:t>(一)、危机预警与识别</w:t>
        </w:r>
        <w:r>
          <w:tab/>
        </w:r>
        <w:r>
          <w:fldChar w:fldCharType="begin"/>
        </w:r>
        <w:r>
          <w:instrText xml:space="preserve"> PAGEREF _Toc10205 \h </w:instrText>
        </w:r>
        <w:r>
          <w:fldChar w:fldCharType="separate"/>
        </w:r>
        <w:r>
          <w:t>17</w:t>
        </w:r>
        <w:r>
          <w:fldChar w:fldCharType="end"/>
        </w:r>
      </w:hyperlink>
    </w:p>
    <w:p>
      <w:pPr>
        <w:pStyle w:val="TOC2"/>
        <w:tabs>
          <w:tab w:val="right" w:leader="dot" w:pos="8306"/>
        </w:tabs>
      </w:pPr>
      <w:hyperlink w:anchor="_Toc30424" w:history="1">
        <w:r>
          <w:rPr>
            <w:rFonts w:ascii="仿宋" w:eastAsia="仿宋" w:hAnsi="仿宋" w:cs="仿宋" w:hint="eastAsia"/>
            <w:lang w:eastAsia="zh-CN"/>
          </w:rPr>
          <w:t>(二)、危机应对与恢复</w:t>
        </w:r>
        <w:r>
          <w:tab/>
        </w:r>
        <w:r>
          <w:fldChar w:fldCharType="begin"/>
        </w:r>
        <w:r>
          <w:instrText xml:space="preserve"> PAGEREF _Toc30424 \h </w:instrText>
        </w:r>
        <w:r>
          <w:fldChar w:fldCharType="separate"/>
        </w:r>
        <w:r>
          <w:t>18</w:t>
        </w:r>
        <w:r>
          <w:fldChar w:fldCharType="end"/>
        </w:r>
      </w:hyperlink>
    </w:p>
    <w:p>
      <w:pPr>
        <w:pStyle w:val="TOC1"/>
        <w:tabs>
          <w:tab w:val="right" w:leader="dot" w:pos="8306"/>
        </w:tabs>
      </w:pPr>
      <w:hyperlink w:anchor="_Toc15998" w:history="1">
        <w:r>
          <w:rPr>
            <w:rFonts w:ascii="仿宋" w:eastAsia="仿宋" w:hAnsi="仿宋" w:cs="仿宋" w:hint="eastAsia"/>
            <w:lang w:eastAsia="zh-CN"/>
          </w:rPr>
          <w:t>六、市场分析、调研</w:t>
        </w:r>
        <w:r>
          <w:tab/>
        </w:r>
        <w:r>
          <w:fldChar w:fldCharType="begin"/>
        </w:r>
        <w:r>
          <w:instrText xml:space="preserve"> PAGEREF _Toc15998 \h </w:instrText>
        </w:r>
        <w:r>
          <w:fldChar w:fldCharType="separate"/>
        </w:r>
        <w:r>
          <w:t>20</w:t>
        </w:r>
        <w:r>
          <w:fldChar w:fldCharType="end"/>
        </w:r>
      </w:hyperlink>
    </w:p>
    <w:p>
      <w:pPr>
        <w:pStyle w:val="TOC2"/>
        <w:tabs>
          <w:tab w:val="right" w:leader="dot" w:pos="8306"/>
        </w:tabs>
      </w:pPr>
      <w:hyperlink w:anchor="_Toc14009" w:history="1">
        <w:r>
          <w:rPr>
            <w:rFonts w:ascii="仿宋" w:eastAsia="仿宋" w:hAnsi="仿宋" w:cs="仿宋" w:hint="eastAsia"/>
            <w:lang w:eastAsia="zh-CN"/>
          </w:rPr>
          <w:t>(一)、高压自动分段器行业分析</w:t>
        </w:r>
        <w:r>
          <w:tab/>
        </w:r>
        <w:r>
          <w:fldChar w:fldCharType="begin"/>
        </w:r>
        <w:r>
          <w:instrText xml:space="preserve"> PAGEREF _Toc14009 \h </w:instrText>
        </w:r>
        <w:r>
          <w:fldChar w:fldCharType="separate"/>
        </w:r>
        <w:r>
          <w:t>20</w:t>
        </w:r>
        <w:r>
          <w:fldChar w:fldCharType="end"/>
        </w:r>
      </w:hyperlink>
    </w:p>
    <w:p>
      <w:pPr>
        <w:pStyle w:val="TOC2"/>
        <w:tabs>
          <w:tab w:val="right" w:leader="dot" w:pos="8306"/>
        </w:tabs>
      </w:pPr>
      <w:hyperlink w:anchor="_Toc22963" w:history="1">
        <w:r>
          <w:rPr>
            <w:rFonts w:ascii="仿宋" w:eastAsia="仿宋" w:hAnsi="仿宋" w:cs="仿宋" w:hint="eastAsia"/>
            <w:lang w:eastAsia="zh-CN"/>
          </w:rPr>
          <w:t>(二)、高压自动分段器市场分析预测</w:t>
        </w:r>
        <w:r>
          <w:tab/>
        </w:r>
        <w:r>
          <w:fldChar w:fldCharType="begin"/>
        </w:r>
        <w:r>
          <w:instrText xml:space="preserve"> PAGEREF _Toc22963 \h </w:instrText>
        </w:r>
        <w:r>
          <w:fldChar w:fldCharType="separate"/>
        </w:r>
        <w:r>
          <w:t>21</w:t>
        </w:r>
        <w:r>
          <w:fldChar w:fldCharType="end"/>
        </w:r>
      </w:hyperlink>
    </w:p>
    <w:p>
      <w:pPr>
        <w:pStyle w:val="TOC1"/>
        <w:tabs>
          <w:tab w:val="right" w:leader="dot" w:pos="8306"/>
        </w:tabs>
      </w:pPr>
      <w:hyperlink w:anchor="_Toc8758" w:history="1">
        <w:r>
          <w:rPr>
            <w:rFonts w:ascii="仿宋" w:eastAsia="仿宋" w:hAnsi="仿宋" w:cs="仿宋" w:hint="eastAsia"/>
            <w:lang w:eastAsia="zh-CN"/>
          </w:rPr>
          <w:t>七、高压自动分段器项目投资规划</w:t>
        </w:r>
        <w:r>
          <w:tab/>
        </w:r>
        <w:r>
          <w:fldChar w:fldCharType="begin"/>
        </w:r>
        <w:r>
          <w:instrText xml:space="preserve"> PAGEREF _Toc8758 \h </w:instrText>
        </w:r>
        <w:r>
          <w:fldChar w:fldCharType="separate"/>
        </w:r>
        <w:r>
          <w:t>22</w:t>
        </w:r>
        <w:r>
          <w:fldChar w:fldCharType="end"/>
        </w:r>
      </w:hyperlink>
    </w:p>
    <w:p>
      <w:pPr>
        <w:pStyle w:val="TOC2"/>
        <w:tabs>
          <w:tab w:val="right" w:leader="dot" w:pos="8306"/>
        </w:tabs>
      </w:pPr>
      <w:hyperlink w:anchor="_Toc30474" w:history="1">
        <w:r>
          <w:rPr>
            <w:rFonts w:ascii="仿宋" w:eastAsia="仿宋" w:hAnsi="仿宋" w:cs="仿宋" w:hint="eastAsia"/>
            <w:lang w:eastAsia="zh-CN"/>
          </w:rPr>
          <w:t>(一)、高压自动分段器项目总投资估算</w:t>
        </w:r>
        <w:r>
          <w:tab/>
        </w:r>
        <w:r>
          <w:fldChar w:fldCharType="begin"/>
        </w:r>
        <w:r>
          <w:instrText xml:space="preserve"> PAGEREF _Toc30474 \h </w:instrText>
        </w:r>
        <w:r>
          <w:fldChar w:fldCharType="separate"/>
        </w:r>
        <w:r>
          <w:t>22</w:t>
        </w:r>
        <w:r>
          <w:fldChar w:fldCharType="end"/>
        </w:r>
      </w:hyperlink>
    </w:p>
    <w:p>
      <w:pPr>
        <w:pStyle w:val="TOC2"/>
        <w:tabs>
          <w:tab w:val="right" w:leader="dot" w:pos="8306"/>
        </w:tabs>
      </w:pPr>
      <w:hyperlink w:anchor="_Toc25959" w:history="1">
        <w:r>
          <w:rPr>
            <w:rFonts w:ascii="仿宋" w:eastAsia="仿宋" w:hAnsi="仿宋" w:cs="仿宋" w:hint="eastAsia"/>
            <w:lang w:eastAsia="zh-CN"/>
          </w:rPr>
          <w:t>(二)、资金筹措</w:t>
        </w:r>
        <w:r>
          <w:tab/>
        </w:r>
        <w:r>
          <w:fldChar w:fldCharType="begin"/>
        </w:r>
        <w:r>
          <w:instrText xml:space="preserve"> PAGEREF _Toc25959 \h </w:instrText>
        </w:r>
        <w:r>
          <w:fldChar w:fldCharType="separate"/>
        </w:r>
        <w:r>
          <w:t>23</w:t>
        </w:r>
        <w:r>
          <w:fldChar w:fldCharType="end"/>
        </w:r>
      </w:hyperlink>
    </w:p>
    <w:p>
      <w:pPr>
        <w:pStyle w:val="TOC1"/>
        <w:tabs>
          <w:tab w:val="right" w:leader="dot" w:pos="8306"/>
        </w:tabs>
      </w:pPr>
      <w:hyperlink w:anchor="_Toc11256" w:history="1">
        <w:r>
          <w:rPr>
            <w:rFonts w:ascii="仿宋" w:eastAsia="仿宋" w:hAnsi="仿宋" w:cs="仿宋" w:hint="eastAsia"/>
            <w:lang w:eastAsia="zh-CN"/>
          </w:rPr>
          <w:t>八、高压自动分段器项目环境影响分析</w:t>
        </w:r>
        <w:r>
          <w:tab/>
        </w:r>
        <w:r>
          <w:fldChar w:fldCharType="begin"/>
        </w:r>
        <w:r>
          <w:instrText xml:space="preserve"> PAGEREF _Toc11256 \h </w:instrText>
        </w:r>
        <w:r>
          <w:fldChar w:fldCharType="separate"/>
        </w:r>
        <w:r>
          <w:t>24</w:t>
        </w:r>
        <w:r>
          <w:fldChar w:fldCharType="end"/>
        </w:r>
      </w:hyperlink>
    </w:p>
    <w:p>
      <w:pPr>
        <w:pStyle w:val="TOC2"/>
        <w:tabs>
          <w:tab w:val="right" w:leader="dot" w:pos="8306"/>
        </w:tabs>
      </w:pPr>
      <w:hyperlink w:anchor="_Toc23231" w:history="1">
        <w:r>
          <w:rPr>
            <w:rFonts w:ascii="仿宋" w:eastAsia="仿宋" w:hAnsi="仿宋" w:cs="仿宋" w:hint="eastAsia"/>
            <w:lang w:eastAsia="zh-CN"/>
          </w:rPr>
          <w:t>(一)、建设区域环境质量现状</w:t>
        </w:r>
        <w:r>
          <w:tab/>
        </w:r>
        <w:r>
          <w:fldChar w:fldCharType="begin"/>
        </w:r>
        <w:r>
          <w:instrText xml:space="preserve"> PAGEREF _Toc23231 \h </w:instrText>
        </w:r>
        <w:r>
          <w:fldChar w:fldCharType="separate"/>
        </w:r>
        <w:r>
          <w:t>24</w:t>
        </w:r>
        <w:r>
          <w:fldChar w:fldCharType="end"/>
        </w:r>
      </w:hyperlink>
    </w:p>
    <w:p>
      <w:pPr>
        <w:pStyle w:val="TOC2"/>
        <w:tabs>
          <w:tab w:val="right" w:leader="dot" w:pos="8306"/>
        </w:tabs>
      </w:pPr>
      <w:hyperlink w:anchor="_Toc24745" w:history="1">
        <w:r>
          <w:rPr>
            <w:rFonts w:ascii="仿宋" w:eastAsia="仿宋" w:hAnsi="仿宋" w:cs="仿宋" w:hint="eastAsia"/>
            <w:lang w:eastAsia="zh-CN"/>
          </w:rPr>
          <w:t>(二)、建设期环境保护</w:t>
        </w:r>
        <w:r>
          <w:tab/>
        </w:r>
        <w:r>
          <w:fldChar w:fldCharType="begin"/>
        </w:r>
        <w:r>
          <w:instrText xml:space="preserve"> PAGEREF _Toc24745 \h </w:instrText>
        </w:r>
        <w:r>
          <w:fldChar w:fldCharType="separate"/>
        </w:r>
        <w:r>
          <w:t>25</w:t>
        </w:r>
        <w:r>
          <w:fldChar w:fldCharType="end"/>
        </w:r>
      </w:hyperlink>
    </w:p>
    <w:p>
      <w:pPr>
        <w:pStyle w:val="TOC2"/>
        <w:tabs>
          <w:tab w:val="right" w:leader="dot" w:pos="8306"/>
        </w:tabs>
      </w:pPr>
      <w:hyperlink w:anchor="_Toc2842" w:history="1">
        <w:r>
          <w:rPr>
            <w:rFonts w:ascii="仿宋" w:eastAsia="仿宋" w:hAnsi="仿宋" w:cs="仿宋" w:hint="eastAsia"/>
            <w:lang w:eastAsia="zh-CN"/>
          </w:rPr>
          <w:t>(三)、运营期环境保护</w:t>
        </w:r>
        <w:r>
          <w:tab/>
        </w:r>
        <w:r>
          <w:fldChar w:fldCharType="begin"/>
        </w:r>
        <w:r>
          <w:instrText xml:space="preserve"> PAGEREF _Toc2842 \h </w:instrText>
        </w:r>
        <w:r>
          <w:fldChar w:fldCharType="separate"/>
        </w:r>
        <w:r>
          <w:t>26</w:t>
        </w:r>
        <w:r>
          <w:fldChar w:fldCharType="end"/>
        </w:r>
      </w:hyperlink>
    </w:p>
    <w:p>
      <w:pPr>
        <w:pStyle w:val="TOC2"/>
        <w:tabs>
          <w:tab w:val="right" w:leader="dot" w:pos="8306"/>
        </w:tabs>
      </w:pPr>
      <w:hyperlink w:anchor="_Toc15975" w:history="1">
        <w:r>
          <w:rPr>
            <w:rFonts w:ascii="仿宋" w:eastAsia="仿宋" w:hAnsi="仿宋" w:cs="仿宋" w:hint="eastAsia"/>
            <w:lang w:eastAsia="zh-CN"/>
          </w:rPr>
          <w:t>(四)、高压自动分段器项目建设对区域经济的影响</w:t>
        </w:r>
        <w:r>
          <w:tab/>
        </w:r>
        <w:r>
          <w:fldChar w:fldCharType="begin"/>
        </w:r>
        <w:r>
          <w:instrText xml:space="preserve"> PAGEREF _Toc15975 \h </w:instrText>
        </w:r>
        <w:r>
          <w:fldChar w:fldCharType="separate"/>
        </w:r>
        <w:r>
          <w:t>28</w:t>
        </w:r>
        <w:r>
          <w:fldChar w:fldCharType="end"/>
        </w:r>
      </w:hyperlink>
    </w:p>
    <w:p>
      <w:pPr>
        <w:pStyle w:val="TOC2"/>
        <w:tabs>
          <w:tab w:val="right" w:leader="dot" w:pos="8306"/>
        </w:tabs>
      </w:pPr>
      <w:hyperlink w:anchor="_Toc5905" w:history="1">
        <w:r>
          <w:rPr>
            <w:rFonts w:ascii="仿宋" w:eastAsia="仿宋" w:hAnsi="仿宋" w:cs="仿宋" w:hint="eastAsia"/>
            <w:lang w:eastAsia="zh-CN"/>
          </w:rPr>
          <w:t>(五)、废弃物处理</w:t>
        </w:r>
        <w:r>
          <w:tab/>
        </w:r>
        <w:r>
          <w:fldChar w:fldCharType="begin"/>
        </w:r>
        <w:r>
          <w:instrText xml:space="preserve"> PAGEREF _Toc5905 \h </w:instrText>
        </w:r>
        <w:r>
          <w:fldChar w:fldCharType="separate"/>
        </w:r>
        <w:r>
          <w:t>30</w:t>
        </w:r>
        <w:r>
          <w:fldChar w:fldCharType="end"/>
        </w:r>
      </w:hyperlink>
    </w:p>
    <w:p>
      <w:pPr>
        <w:pStyle w:val="TOC2"/>
        <w:tabs>
          <w:tab w:val="right" w:leader="dot" w:pos="8306"/>
        </w:tabs>
      </w:pPr>
      <w:hyperlink w:anchor="_Toc22033" w:history="1">
        <w:r>
          <w:rPr>
            <w:rFonts w:ascii="仿宋" w:eastAsia="仿宋" w:hAnsi="仿宋" w:cs="仿宋" w:hint="eastAsia"/>
            <w:lang w:eastAsia="zh-CN"/>
          </w:rPr>
          <w:t>(六)、特殊环境影响分析</w:t>
        </w:r>
        <w:r>
          <w:tab/>
        </w:r>
        <w:r>
          <w:fldChar w:fldCharType="begin"/>
        </w:r>
        <w:r>
          <w:instrText xml:space="preserve"> PAGEREF _Toc22033 \h </w:instrText>
        </w:r>
        <w:r>
          <w:fldChar w:fldCharType="separate"/>
        </w:r>
        <w:r>
          <w:t>31</w:t>
        </w:r>
        <w:r>
          <w:fldChar w:fldCharType="end"/>
        </w:r>
      </w:hyperlink>
    </w:p>
    <w:p>
      <w:pPr>
        <w:pStyle w:val="TOC2"/>
        <w:tabs>
          <w:tab w:val="right" w:leader="dot" w:pos="8306"/>
        </w:tabs>
      </w:pPr>
      <w:hyperlink w:anchor="_Toc7174" w:history="1">
        <w:r>
          <w:rPr>
            <w:rFonts w:ascii="仿宋" w:eastAsia="仿宋" w:hAnsi="仿宋" w:cs="仿宋" w:hint="eastAsia"/>
            <w:lang w:eastAsia="zh-CN"/>
          </w:rPr>
          <w:t>(七)、清洁生产</w:t>
        </w:r>
        <w:r>
          <w:tab/>
        </w:r>
        <w:r>
          <w:fldChar w:fldCharType="begin"/>
        </w:r>
        <w:r>
          <w:instrText xml:space="preserve"> PAGEREF _Toc7174 \h </w:instrText>
        </w:r>
        <w:r>
          <w:fldChar w:fldCharType="separate"/>
        </w:r>
        <w:r>
          <w:t>32</w:t>
        </w:r>
        <w:r>
          <w:fldChar w:fldCharType="end"/>
        </w:r>
      </w:hyperlink>
    </w:p>
    <w:p>
      <w:pPr>
        <w:pStyle w:val="TOC2"/>
        <w:tabs>
          <w:tab w:val="right" w:leader="dot" w:pos="8306"/>
        </w:tabs>
      </w:pPr>
      <w:hyperlink w:anchor="_Toc26492" w:history="1">
        <w:r>
          <w:rPr>
            <w:rFonts w:ascii="仿宋" w:eastAsia="仿宋" w:hAnsi="仿宋" w:cs="仿宋" w:hint="eastAsia"/>
            <w:lang w:eastAsia="zh-CN"/>
          </w:rPr>
          <w:t>(八)、环境保护综合评价</w:t>
        </w:r>
        <w:r>
          <w:tab/>
        </w:r>
        <w:r>
          <w:fldChar w:fldCharType="begin"/>
        </w:r>
        <w:r>
          <w:instrText xml:space="preserve"> PAGEREF _Toc26492 \h </w:instrText>
        </w:r>
        <w:r>
          <w:fldChar w:fldCharType="separate"/>
        </w:r>
        <w:r>
          <w:t>33</w:t>
        </w:r>
        <w:r>
          <w:fldChar w:fldCharType="end"/>
        </w:r>
      </w:hyperlink>
    </w:p>
    <w:p>
      <w:pPr>
        <w:pStyle w:val="TOC1"/>
        <w:tabs>
          <w:tab w:val="right" w:leader="dot" w:pos="8306"/>
        </w:tabs>
      </w:pPr>
      <w:hyperlink w:anchor="_Toc31371" w:history="1">
        <w:r>
          <w:rPr>
            <w:rFonts w:ascii="仿宋" w:eastAsia="仿宋" w:hAnsi="仿宋" w:cs="仿宋" w:hint="eastAsia"/>
            <w:lang w:eastAsia="zh-CN"/>
          </w:rPr>
          <w:t>九、高压自动分段器项目风险管理</w:t>
        </w:r>
        <w:r>
          <w:tab/>
        </w:r>
        <w:r>
          <w:fldChar w:fldCharType="begin"/>
        </w:r>
        <w:r>
          <w:instrText xml:space="preserve"> PAGEREF _Toc31371 \h </w:instrText>
        </w:r>
        <w:r>
          <w:fldChar w:fldCharType="separate"/>
        </w:r>
        <w:r>
          <w:t>35</w:t>
        </w:r>
        <w:r>
          <w:fldChar w:fldCharType="end"/>
        </w:r>
      </w:hyperlink>
    </w:p>
    <w:p>
      <w:pPr>
        <w:pStyle w:val="TOC2"/>
        <w:tabs>
          <w:tab w:val="right" w:leader="dot" w:pos="8306"/>
        </w:tabs>
      </w:pPr>
      <w:hyperlink w:anchor="_Toc14520" w:history="1">
        <w:r>
          <w:rPr>
            <w:rFonts w:ascii="仿宋" w:eastAsia="仿宋" w:hAnsi="仿宋" w:cs="仿宋" w:hint="eastAsia"/>
            <w:lang w:eastAsia="zh-CN"/>
          </w:rPr>
          <w:t>(一)、风险识别与评估</w:t>
        </w:r>
        <w:r>
          <w:tab/>
        </w:r>
        <w:r>
          <w:fldChar w:fldCharType="begin"/>
        </w:r>
        <w:r>
          <w:instrText xml:space="preserve"> PAGEREF _Toc14520 \h </w:instrText>
        </w:r>
        <w:r>
          <w:fldChar w:fldCharType="separate"/>
        </w:r>
        <w:r>
          <w:t>35</w:t>
        </w:r>
        <w:r>
          <w:fldChar w:fldCharType="end"/>
        </w:r>
      </w:hyperlink>
    </w:p>
    <w:p>
      <w:pPr>
        <w:pStyle w:val="TOC2"/>
        <w:tabs>
          <w:tab w:val="right" w:leader="dot" w:pos="8306"/>
        </w:tabs>
      </w:pPr>
      <w:hyperlink w:anchor="_Toc20756" w:history="1">
        <w:r>
          <w:rPr>
            <w:rFonts w:ascii="仿宋" w:eastAsia="仿宋" w:hAnsi="仿宋" w:cs="仿宋" w:hint="eastAsia"/>
            <w:lang w:eastAsia="zh-CN"/>
          </w:rPr>
          <w:t>(二)、风险应对策略</w:t>
        </w:r>
        <w:r>
          <w:tab/>
        </w:r>
        <w:r>
          <w:fldChar w:fldCharType="begin"/>
        </w:r>
        <w:r>
          <w:instrText xml:space="preserve"> PAGEREF _Toc20756 \h </w:instrText>
        </w:r>
        <w:r>
          <w:fldChar w:fldCharType="separate"/>
        </w:r>
        <w:r>
          <w:t>36</w:t>
        </w:r>
        <w:r>
          <w:fldChar w:fldCharType="end"/>
        </w:r>
      </w:hyperlink>
    </w:p>
    <w:p>
      <w:pPr>
        <w:pStyle w:val="TOC2"/>
        <w:tabs>
          <w:tab w:val="right" w:leader="dot" w:pos="8306"/>
        </w:tabs>
      </w:pPr>
      <w:hyperlink w:anchor="_Toc9351" w:history="1">
        <w:r>
          <w:rPr>
            <w:rFonts w:ascii="仿宋" w:eastAsia="仿宋" w:hAnsi="仿宋" w:cs="仿宋" w:hint="eastAsia"/>
            <w:lang w:eastAsia="zh-CN"/>
          </w:rPr>
          <w:t>(三)、风险监控与控制</w:t>
        </w:r>
        <w:r>
          <w:tab/>
        </w:r>
        <w:r>
          <w:fldChar w:fldCharType="begin"/>
        </w:r>
        <w:r>
          <w:instrText xml:space="preserve"> PAGEREF _Toc9351 \h </w:instrText>
        </w:r>
        <w:r>
          <w:fldChar w:fldCharType="separate"/>
        </w:r>
        <w:r>
          <w:t>38</w:t>
        </w:r>
        <w:r>
          <w:fldChar w:fldCharType="end"/>
        </w:r>
      </w:hyperlink>
    </w:p>
    <w:p>
      <w:pPr>
        <w:pStyle w:val="TOC1"/>
        <w:tabs>
          <w:tab w:val="right" w:leader="dot" w:pos="8306"/>
        </w:tabs>
      </w:pPr>
      <w:hyperlink w:anchor="_Toc21773" w:history="1">
        <w:r>
          <w:rPr>
            <w:rFonts w:ascii="仿宋" w:eastAsia="仿宋" w:hAnsi="仿宋" w:cs="仿宋" w:hint="eastAsia"/>
            <w:lang w:eastAsia="zh-CN"/>
          </w:rPr>
          <w:t>十、高压自动分段器项目创新与研发</w:t>
        </w:r>
        <w:r>
          <w:tab/>
        </w:r>
        <w:r>
          <w:fldChar w:fldCharType="begin"/>
        </w:r>
        <w:r>
          <w:instrText xml:space="preserve"> PAGEREF _Toc21773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 w:history="1">
        <w:r>
          <w:rPr>
            <w:rFonts w:ascii="仿宋" w:eastAsia="仿宋" w:hAnsi="仿宋" w:cs="仿宋" w:hint="eastAsia"/>
            <w:lang w:eastAsia="zh-CN"/>
          </w:rPr>
          <w:t>(一)、创新策略与方向</w:t>
        </w:r>
        <w:r>
          <w:tab/>
        </w:r>
        <w:r>
          <w:fldChar w:fldCharType="begin"/>
        </w:r>
        <w:r>
          <w:instrText xml:space="preserve"> PAGEREF _Toc396 \h </w:instrText>
        </w:r>
        <w:r>
          <w:fldChar w:fldCharType="separate"/>
        </w:r>
        <w:r>
          <w:t>39</w:t>
        </w:r>
        <w:r>
          <w:fldChar w:fldCharType="end"/>
        </w:r>
      </w:hyperlink>
    </w:p>
    <w:p>
      <w:pPr>
        <w:pStyle w:val="TOC2"/>
        <w:tabs>
          <w:tab w:val="right" w:leader="dot" w:pos="8306"/>
        </w:tabs>
      </w:pPr>
      <w:hyperlink w:anchor="_Toc17868" w:history="1">
        <w:r>
          <w:rPr>
            <w:rFonts w:ascii="仿宋" w:eastAsia="仿宋" w:hAnsi="仿宋" w:cs="仿宋" w:hint="eastAsia"/>
            <w:lang w:eastAsia="zh-CN"/>
          </w:rPr>
          <w:t>(二)、研发规划与投入</w:t>
        </w:r>
        <w:r>
          <w:tab/>
        </w:r>
        <w:r>
          <w:fldChar w:fldCharType="begin"/>
        </w:r>
        <w:r>
          <w:instrText xml:space="preserve"> PAGEREF _Toc17868 \h </w:instrText>
        </w:r>
        <w:r>
          <w:fldChar w:fldCharType="separate"/>
        </w:r>
        <w:r>
          <w:t>40</w:t>
        </w:r>
        <w:r>
          <w:fldChar w:fldCharType="end"/>
        </w:r>
      </w:hyperlink>
    </w:p>
    <w:p>
      <w:pPr>
        <w:pStyle w:val="TOC1"/>
        <w:tabs>
          <w:tab w:val="right" w:leader="dot" w:pos="8306"/>
        </w:tabs>
      </w:pPr>
      <w:hyperlink w:anchor="_Toc20480" w:history="1">
        <w:r>
          <w:rPr>
            <w:rFonts w:ascii="仿宋" w:eastAsia="仿宋" w:hAnsi="仿宋" w:cs="仿宋" w:hint="eastAsia"/>
            <w:lang w:eastAsia="zh-CN"/>
          </w:rPr>
          <w:t>十一、高压自动分段器项目社会影响</w:t>
        </w:r>
        <w:r>
          <w:tab/>
        </w:r>
        <w:r>
          <w:fldChar w:fldCharType="begin"/>
        </w:r>
        <w:r>
          <w:instrText xml:space="preserve"> PAGEREF _Toc20480 \h </w:instrText>
        </w:r>
        <w:r>
          <w:fldChar w:fldCharType="separate"/>
        </w:r>
        <w:r>
          <w:t>42</w:t>
        </w:r>
        <w:r>
          <w:fldChar w:fldCharType="end"/>
        </w:r>
      </w:hyperlink>
    </w:p>
    <w:p>
      <w:pPr>
        <w:pStyle w:val="TOC2"/>
        <w:tabs>
          <w:tab w:val="right" w:leader="dot" w:pos="8306"/>
        </w:tabs>
      </w:pPr>
      <w:hyperlink w:anchor="_Toc20478" w:history="1">
        <w:r>
          <w:rPr>
            <w:rFonts w:ascii="仿宋" w:eastAsia="仿宋" w:hAnsi="仿宋" w:cs="仿宋" w:hint="eastAsia"/>
            <w:lang w:eastAsia="zh-CN"/>
          </w:rPr>
          <w:t>(一)、社会责任与义务</w:t>
        </w:r>
        <w:r>
          <w:tab/>
        </w:r>
        <w:r>
          <w:fldChar w:fldCharType="begin"/>
        </w:r>
        <w:r>
          <w:instrText xml:space="preserve"> PAGEREF _Toc20478 \h </w:instrText>
        </w:r>
        <w:r>
          <w:fldChar w:fldCharType="separate"/>
        </w:r>
        <w:r>
          <w:t>42</w:t>
        </w:r>
        <w:r>
          <w:fldChar w:fldCharType="end"/>
        </w:r>
      </w:hyperlink>
    </w:p>
    <w:p>
      <w:pPr>
        <w:pStyle w:val="TOC2"/>
        <w:tabs>
          <w:tab w:val="right" w:leader="dot" w:pos="8306"/>
        </w:tabs>
      </w:pPr>
      <w:hyperlink w:anchor="_Toc18917" w:history="1">
        <w:r>
          <w:rPr>
            <w:rFonts w:ascii="仿宋" w:eastAsia="仿宋" w:hAnsi="仿宋" w:cs="仿宋" w:hint="eastAsia"/>
            <w:lang w:eastAsia="zh-CN"/>
          </w:rPr>
          <w:t>(二)、社会参与与沟通</w:t>
        </w:r>
        <w:r>
          <w:tab/>
        </w:r>
        <w:r>
          <w:fldChar w:fldCharType="begin"/>
        </w:r>
        <w:r>
          <w:instrText xml:space="preserve"> PAGEREF _Toc18917 \h </w:instrText>
        </w:r>
        <w:r>
          <w:fldChar w:fldCharType="separate"/>
        </w:r>
        <w:r>
          <w:t>43</w:t>
        </w:r>
        <w:r>
          <w:fldChar w:fldCharType="end"/>
        </w:r>
      </w:hyperlink>
    </w:p>
    <w:p>
      <w:pPr>
        <w:pStyle w:val="TOC1"/>
        <w:tabs>
          <w:tab w:val="right" w:leader="dot" w:pos="8306"/>
        </w:tabs>
      </w:pPr>
      <w:hyperlink w:anchor="_Toc11640" w:history="1">
        <w:r>
          <w:rPr>
            <w:rFonts w:ascii="仿宋" w:eastAsia="仿宋" w:hAnsi="仿宋" w:cs="仿宋" w:hint="eastAsia"/>
            <w:lang w:eastAsia="zh-CN"/>
          </w:rPr>
          <w:t>十二、生产安全保护</w:t>
        </w:r>
        <w:r>
          <w:tab/>
        </w:r>
        <w:r>
          <w:fldChar w:fldCharType="begin"/>
        </w:r>
        <w:r>
          <w:instrText xml:space="preserve"> PAGEREF _Toc11640 \h </w:instrText>
        </w:r>
        <w:r>
          <w:fldChar w:fldCharType="separate"/>
        </w:r>
        <w:r>
          <w:t>43</w:t>
        </w:r>
        <w:r>
          <w:fldChar w:fldCharType="end"/>
        </w:r>
      </w:hyperlink>
    </w:p>
    <w:p>
      <w:pPr>
        <w:pStyle w:val="TOC2"/>
        <w:tabs>
          <w:tab w:val="right" w:leader="dot" w:pos="8306"/>
        </w:tabs>
      </w:pPr>
      <w:hyperlink w:anchor="_Toc4634" w:history="1">
        <w:r>
          <w:rPr>
            <w:rFonts w:ascii="仿宋" w:eastAsia="仿宋" w:hAnsi="仿宋" w:cs="仿宋" w:hint="eastAsia"/>
            <w:lang w:eastAsia="zh-CN"/>
          </w:rPr>
          <w:t>(一)、消防安全</w:t>
        </w:r>
        <w:r>
          <w:tab/>
        </w:r>
        <w:r>
          <w:fldChar w:fldCharType="begin"/>
        </w:r>
        <w:r>
          <w:instrText xml:space="preserve"> PAGEREF _Toc4634 \h </w:instrText>
        </w:r>
        <w:r>
          <w:fldChar w:fldCharType="separate"/>
        </w:r>
        <w:r>
          <w:t>43</w:t>
        </w:r>
        <w:r>
          <w:fldChar w:fldCharType="end"/>
        </w:r>
      </w:hyperlink>
    </w:p>
    <w:p>
      <w:pPr>
        <w:pStyle w:val="TOC2"/>
        <w:tabs>
          <w:tab w:val="right" w:leader="dot" w:pos="8306"/>
        </w:tabs>
      </w:pPr>
      <w:hyperlink w:anchor="_Toc27796" w:history="1">
        <w:r>
          <w:rPr>
            <w:rFonts w:ascii="仿宋" w:eastAsia="仿宋" w:hAnsi="仿宋" w:cs="仿宋" w:hint="eastAsia"/>
            <w:lang w:eastAsia="zh-CN"/>
          </w:rPr>
          <w:t>(二)、防火防爆总图布置措施</w:t>
        </w:r>
        <w:r>
          <w:tab/>
        </w:r>
        <w:r>
          <w:fldChar w:fldCharType="begin"/>
        </w:r>
        <w:r>
          <w:instrText xml:space="preserve"> PAGEREF _Toc27796 \h </w:instrText>
        </w:r>
        <w:r>
          <w:fldChar w:fldCharType="separate"/>
        </w:r>
        <w:r>
          <w:t>45</w:t>
        </w:r>
        <w:r>
          <w:fldChar w:fldCharType="end"/>
        </w:r>
      </w:hyperlink>
    </w:p>
    <w:p>
      <w:pPr>
        <w:pStyle w:val="TOC2"/>
        <w:tabs>
          <w:tab w:val="right" w:leader="dot" w:pos="8306"/>
        </w:tabs>
      </w:pPr>
      <w:hyperlink w:anchor="_Toc24760" w:history="1">
        <w:r>
          <w:rPr>
            <w:rFonts w:ascii="仿宋" w:eastAsia="仿宋" w:hAnsi="仿宋" w:cs="仿宋" w:hint="eastAsia"/>
            <w:lang w:eastAsia="zh-CN"/>
          </w:rPr>
          <w:t>(三)、自然灾害防范措施</w:t>
        </w:r>
        <w:r>
          <w:tab/>
        </w:r>
        <w:r>
          <w:fldChar w:fldCharType="begin"/>
        </w:r>
        <w:r>
          <w:instrText xml:space="preserve"> PAGEREF _Toc24760 \h </w:instrText>
        </w:r>
        <w:r>
          <w:fldChar w:fldCharType="separate"/>
        </w:r>
        <w:r>
          <w:t>46</w:t>
        </w:r>
        <w:r>
          <w:fldChar w:fldCharType="end"/>
        </w:r>
      </w:hyperlink>
    </w:p>
    <w:p>
      <w:pPr>
        <w:pStyle w:val="TOC2"/>
        <w:tabs>
          <w:tab w:val="right" w:leader="dot" w:pos="8306"/>
        </w:tabs>
      </w:pPr>
      <w:hyperlink w:anchor="_Toc25478" w:history="1">
        <w:r>
          <w:rPr>
            <w:rFonts w:ascii="仿宋" w:eastAsia="仿宋" w:hAnsi="仿宋" w:cs="仿宋" w:hint="eastAsia"/>
            <w:lang w:eastAsia="zh-CN"/>
          </w:rPr>
          <w:t>(四)、安全色及安全标志使用要求</w:t>
        </w:r>
        <w:r>
          <w:tab/>
        </w:r>
        <w:r>
          <w:fldChar w:fldCharType="begin"/>
        </w:r>
        <w:r>
          <w:instrText xml:space="preserve"> PAGEREF _Toc25478 \h </w:instrText>
        </w:r>
        <w:r>
          <w:fldChar w:fldCharType="separate"/>
        </w:r>
        <w:r>
          <w:t>47</w:t>
        </w:r>
        <w:r>
          <w:fldChar w:fldCharType="end"/>
        </w:r>
      </w:hyperlink>
    </w:p>
    <w:p>
      <w:pPr>
        <w:pStyle w:val="TOC2"/>
        <w:tabs>
          <w:tab w:val="right" w:leader="dot" w:pos="8306"/>
        </w:tabs>
      </w:pPr>
      <w:hyperlink w:anchor="_Toc16282" w:history="1">
        <w:r>
          <w:rPr>
            <w:rFonts w:ascii="仿宋" w:eastAsia="仿宋" w:hAnsi="仿宋" w:cs="仿宋" w:hint="eastAsia"/>
            <w:lang w:eastAsia="zh-CN"/>
          </w:rPr>
          <w:t>(五)、防尘防毒措施</w:t>
        </w:r>
        <w:r>
          <w:tab/>
        </w:r>
        <w:r>
          <w:fldChar w:fldCharType="begin"/>
        </w:r>
        <w:r>
          <w:instrText xml:space="preserve"> PAGEREF _Toc16282 \h </w:instrText>
        </w:r>
        <w:r>
          <w:fldChar w:fldCharType="separate"/>
        </w:r>
        <w:r>
          <w:t>48</w:t>
        </w:r>
        <w:r>
          <w:fldChar w:fldCharType="end"/>
        </w:r>
      </w:hyperlink>
    </w:p>
    <w:p>
      <w:pPr>
        <w:pStyle w:val="TOC2"/>
        <w:tabs>
          <w:tab w:val="right" w:leader="dot" w:pos="8306"/>
        </w:tabs>
      </w:pPr>
      <w:hyperlink w:anchor="_Toc14159" w:history="1">
        <w:r>
          <w:rPr>
            <w:rFonts w:ascii="仿宋" w:eastAsia="仿宋" w:hAnsi="仿宋" w:cs="仿宋" w:hint="eastAsia"/>
            <w:lang w:eastAsia="zh-CN"/>
          </w:rPr>
          <w:t>(六)、防静电、触电防护及防雷措施</w:t>
        </w:r>
        <w:r>
          <w:tab/>
        </w:r>
        <w:r>
          <w:fldChar w:fldCharType="begin"/>
        </w:r>
        <w:r>
          <w:instrText xml:space="preserve"> PAGEREF _Toc14159 \h </w:instrText>
        </w:r>
        <w:r>
          <w:fldChar w:fldCharType="separate"/>
        </w:r>
        <w:r>
          <w:t>49</w:t>
        </w:r>
        <w:r>
          <w:fldChar w:fldCharType="end"/>
        </w:r>
      </w:hyperlink>
    </w:p>
    <w:p>
      <w:pPr>
        <w:pStyle w:val="TOC2"/>
        <w:tabs>
          <w:tab w:val="right" w:leader="dot" w:pos="8306"/>
        </w:tabs>
      </w:pPr>
      <w:hyperlink w:anchor="_Toc16397" w:history="1">
        <w:r>
          <w:rPr>
            <w:rFonts w:ascii="仿宋" w:eastAsia="仿宋" w:hAnsi="仿宋" w:cs="仿宋" w:hint="eastAsia"/>
            <w:lang w:eastAsia="zh-CN"/>
          </w:rPr>
          <w:t>(七)、机械设备安全保障措施</w:t>
        </w:r>
        <w:r>
          <w:tab/>
        </w:r>
        <w:r>
          <w:fldChar w:fldCharType="begin"/>
        </w:r>
        <w:r>
          <w:instrText xml:space="preserve"> PAGEREF _Toc16397 \h </w:instrText>
        </w:r>
        <w:r>
          <w:fldChar w:fldCharType="separate"/>
        </w:r>
        <w:r>
          <w:t>50</w:t>
        </w:r>
        <w:r>
          <w:fldChar w:fldCharType="end"/>
        </w:r>
      </w:hyperlink>
    </w:p>
    <w:p>
      <w:pPr>
        <w:pStyle w:val="TOC1"/>
        <w:tabs>
          <w:tab w:val="right" w:leader="dot" w:pos="8306"/>
        </w:tabs>
      </w:pPr>
      <w:hyperlink w:anchor="_Toc23343" w:history="1">
        <w:r>
          <w:rPr>
            <w:rFonts w:ascii="仿宋" w:eastAsia="仿宋" w:hAnsi="仿宋" w:cs="仿宋" w:hint="eastAsia"/>
            <w:lang w:eastAsia="zh-CN"/>
          </w:rPr>
          <w:t>十三、高压自动分段器项目变更管理</w:t>
        </w:r>
        <w:r>
          <w:tab/>
        </w:r>
        <w:r>
          <w:fldChar w:fldCharType="begin"/>
        </w:r>
        <w:r>
          <w:instrText xml:space="preserve"> PAGEREF _Toc23343 \h </w:instrText>
        </w:r>
        <w:r>
          <w:fldChar w:fldCharType="separate"/>
        </w:r>
        <w:r>
          <w:t>52</w:t>
        </w:r>
        <w:r>
          <w:fldChar w:fldCharType="end"/>
        </w:r>
      </w:hyperlink>
    </w:p>
    <w:p>
      <w:pPr>
        <w:pStyle w:val="TOC2"/>
        <w:tabs>
          <w:tab w:val="right" w:leader="dot" w:pos="8306"/>
        </w:tabs>
      </w:pPr>
      <w:hyperlink w:anchor="_Toc6890" w:history="1">
        <w:r>
          <w:rPr>
            <w:rFonts w:ascii="仿宋" w:eastAsia="仿宋" w:hAnsi="仿宋" w:cs="仿宋" w:hint="eastAsia"/>
            <w:lang w:eastAsia="zh-CN"/>
          </w:rPr>
          <w:t>(一)、变更申请与评估</w:t>
        </w:r>
        <w:r>
          <w:tab/>
        </w:r>
        <w:r>
          <w:fldChar w:fldCharType="begin"/>
        </w:r>
        <w:r>
          <w:instrText xml:space="preserve"> PAGEREF _Toc6890 \h </w:instrText>
        </w:r>
        <w:r>
          <w:fldChar w:fldCharType="separate"/>
        </w:r>
        <w:r>
          <w:t>52</w:t>
        </w:r>
        <w:r>
          <w:fldChar w:fldCharType="end"/>
        </w:r>
      </w:hyperlink>
    </w:p>
    <w:p>
      <w:pPr>
        <w:pStyle w:val="TOC2"/>
        <w:tabs>
          <w:tab w:val="right" w:leader="dot" w:pos="8306"/>
        </w:tabs>
      </w:pPr>
      <w:hyperlink w:anchor="_Toc21703" w:history="1">
        <w:r>
          <w:rPr>
            <w:rFonts w:ascii="仿宋" w:eastAsia="仿宋" w:hAnsi="仿宋" w:cs="仿宋" w:hint="eastAsia"/>
            <w:lang w:eastAsia="zh-CN"/>
          </w:rPr>
          <w:t>(二)、变更实施与控制</w:t>
        </w:r>
        <w:r>
          <w:tab/>
        </w:r>
        <w:r>
          <w:fldChar w:fldCharType="begin"/>
        </w:r>
        <w:r>
          <w:instrText xml:space="preserve"> PAGEREF _Toc21703 \h </w:instrText>
        </w:r>
        <w:r>
          <w:fldChar w:fldCharType="separate"/>
        </w:r>
        <w:r>
          <w:t>52</w:t>
        </w:r>
        <w:r>
          <w:fldChar w:fldCharType="end"/>
        </w:r>
      </w:hyperlink>
    </w:p>
    <w:p>
      <w:pPr>
        <w:pStyle w:val="TOC1"/>
        <w:tabs>
          <w:tab w:val="right" w:leader="dot" w:pos="8306"/>
        </w:tabs>
      </w:pPr>
      <w:hyperlink w:anchor="_Toc30387" w:history="1">
        <w:r>
          <w:rPr>
            <w:rFonts w:ascii="仿宋" w:eastAsia="仿宋" w:hAnsi="仿宋" w:cs="仿宋" w:hint="eastAsia"/>
            <w:lang w:eastAsia="zh-CN"/>
          </w:rPr>
          <w:t>十四、高压自动分段器项目实施时间节点</w:t>
        </w:r>
        <w:r>
          <w:tab/>
        </w:r>
        <w:r>
          <w:fldChar w:fldCharType="begin"/>
        </w:r>
        <w:r>
          <w:instrText xml:space="preserve"> PAGEREF _Toc30387 \h </w:instrText>
        </w:r>
        <w:r>
          <w:fldChar w:fldCharType="separate"/>
        </w:r>
        <w:r>
          <w:t>53</w:t>
        </w:r>
        <w:r>
          <w:fldChar w:fldCharType="end"/>
        </w:r>
      </w:hyperlink>
    </w:p>
    <w:p>
      <w:pPr>
        <w:pStyle w:val="TOC2"/>
        <w:tabs>
          <w:tab w:val="right" w:leader="dot" w:pos="8306"/>
        </w:tabs>
      </w:pPr>
      <w:hyperlink w:anchor="_Toc12886" w:history="1">
        <w:r>
          <w:rPr>
            <w:rFonts w:ascii="仿宋" w:eastAsia="仿宋" w:hAnsi="仿宋" w:cs="仿宋" w:hint="eastAsia"/>
            <w:lang w:eastAsia="zh-CN"/>
          </w:rPr>
          <w:t>(一)、高压自动分段器项目启动阶段时间节点</w:t>
        </w:r>
        <w:r>
          <w:tab/>
        </w:r>
        <w:r>
          <w:fldChar w:fldCharType="begin"/>
        </w:r>
        <w:r>
          <w:instrText xml:space="preserve"> PAGEREF _Toc12886 \h </w:instrText>
        </w:r>
        <w:r>
          <w:fldChar w:fldCharType="separate"/>
        </w:r>
        <w:r>
          <w:t>53</w:t>
        </w:r>
        <w:r>
          <w:fldChar w:fldCharType="end"/>
        </w:r>
      </w:hyperlink>
    </w:p>
    <w:p>
      <w:pPr>
        <w:pStyle w:val="TOC2"/>
        <w:tabs>
          <w:tab w:val="right" w:leader="dot" w:pos="8306"/>
        </w:tabs>
      </w:pPr>
      <w:hyperlink w:anchor="_Toc11113" w:history="1">
        <w:r>
          <w:rPr>
            <w:rFonts w:ascii="仿宋" w:eastAsia="仿宋" w:hAnsi="仿宋" w:cs="仿宋" w:hint="eastAsia"/>
            <w:lang w:eastAsia="zh-CN"/>
          </w:rPr>
          <w:t>(二)、高压自动分段器项目执行阶段时间节点</w:t>
        </w:r>
        <w:r>
          <w:tab/>
        </w:r>
        <w:r>
          <w:fldChar w:fldCharType="begin"/>
        </w:r>
        <w:r>
          <w:instrText xml:space="preserve"> PAGEREF _Toc11113 \h </w:instrText>
        </w:r>
        <w:r>
          <w:fldChar w:fldCharType="separate"/>
        </w:r>
        <w:r>
          <w:t>54</w:t>
        </w:r>
        <w:r>
          <w:fldChar w:fldCharType="end"/>
        </w:r>
      </w:hyperlink>
    </w:p>
    <w:p>
      <w:pPr>
        <w:pStyle w:val="TOC2"/>
        <w:tabs>
          <w:tab w:val="right" w:leader="dot" w:pos="8306"/>
        </w:tabs>
      </w:pPr>
      <w:hyperlink w:anchor="_Toc19368" w:history="1">
        <w:r>
          <w:rPr>
            <w:rFonts w:ascii="仿宋" w:eastAsia="仿宋" w:hAnsi="仿宋" w:cs="仿宋" w:hint="eastAsia"/>
            <w:lang w:eastAsia="zh-CN"/>
          </w:rPr>
          <w:t>(三)、高压自动分段器项目完成阶段时间节点</w:t>
        </w:r>
        <w:r>
          <w:tab/>
        </w:r>
        <w:r>
          <w:fldChar w:fldCharType="begin"/>
        </w:r>
        <w:r>
          <w:instrText xml:space="preserve"> PAGEREF _Toc19368 \h </w:instrText>
        </w:r>
        <w:r>
          <w:fldChar w:fldCharType="separate"/>
        </w:r>
        <w:r>
          <w:t>55</w:t>
        </w:r>
        <w:r>
          <w:fldChar w:fldCharType="end"/>
        </w:r>
      </w:hyperlink>
    </w:p>
    <w:p>
      <w:pPr>
        <w:pStyle w:val="TOC1"/>
        <w:tabs>
          <w:tab w:val="right" w:leader="dot" w:pos="8306"/>
        </w:tabs>
      </w:pPr>
      <w:hyperlink w:anchor="_Toc23090" w:history="1">
        <w:r>
          <w:rPr>
            <w:rFonts w:ascii="仿宋" w:eastAsia="仿宋" w:hAnsi="仿宋" w:cs="仿宋" w:hint="eastAsia"/>
            <w:lang w:eastAsia="zh-CN"/>
          </w:rPr>
          <w:t>十五、高压自动分段器项目工程方案分析</w:t>
        </w:r>
        <w:r>
          <w:tab/>
        </w:r>
        <w:r>
          <w:fldChar w:fldCharType="begin"/>
        </w:r>
        <w:r>
          <w:instrText xml:space="preserve"> PAGEREF _Toc23090 \h </w:instrText>
        </w:r>
        <w:r>
          <w:fldChar w:fldCharType="separate"/>
        </w:r>
        <w:r>
          <w:t>56</w:t>
        </w:r>
        <w:r>
          <w:fldChar w:fldCharType="end"/>
        </w:r>
      </w:hyperlink>
    </w:p>
    <w:p>
      <w:pPr>
        <w:pStyle w:val="TOC2"/>
        <w:tabs>
          <w:tab w:val="right" w:leader="dot" w:pos="8306"/>
        </w:tabs>
      </w:pPr>
      <w:hyperlink w:anchor="_Toc27571" w:history="1">
        <w:r>
          <w:rPr>
            <w:rFonts w:ascii="仿宋" w:eastAsia="仿宋" w:hAnsi="仿宋" w:cs="仿宋" w:hint="eastAsia"/>
            <w:lang w:eastAsia="zh-CN"/>
          </w:rPr>
          <w:t>(一)、建筑工程设计原则</w:t>
        </w:r>
        <w:r>
          <w:tab/>
        </w:r>
        <w:r>
          <w:fldChar w:fldCharType="begin"/>
        </w:r>
        <w:r>
          <w:instrText xml:space="preserve"> PAGEREF _Toc27571 \h </w:instrText>
        </w:r>
        <w:r>
          <w:fldChar w:fldCharType="separate"/>
        </w:r>
        <w:r>
          <w:t>56</w:t>
        </w:r>
        <w:r>
          <w:fldChar w:fldCharType="end"/>
        </w:r>
      </w:hyperlink>
    </w:p>
    <w:p>
      <w:pPr>
        <w:pStyle w:val="TOC2"/>
        <w:tabs>
          <w:tab w:val="right" w:leader="dot" w:pos="8306"/>
        </w:tabs>
      </w:pPr>
      <w:hyperlink w:anchor="_Toc7942" w:history="1">
        <w:r>
          <w:rPr>
            <w:rFonts w:ascii="仿宋" w:eastAsia="仿宋" w:hAnsi="仿宋" w:cs="仿宋" w:hint="eastAsia"/>
            <w:lang w:eastAsia="zh-CN"/>
          </w:rPr>
          <w:t>(二)、土建工程建设指标</w:t>
        </w:r>
        <w:r>
          <w:tab/>
        </w:r>
        <w:r>
          <w:fldChar w:fldCharType="begin"/>
        </w:r>
        <w:r>
          <w:instrText xml:space="preserve"> PAGEREF _Toc7942 \h </w:instrText>
        </w:r>
        <w:r>
          <w:fldChar w:fldCharType="separate"/>
        </w:r>
        <w:r>
          <w:t>60</w:t>
        </w:r>
        <w:r>
          <w:fldChar w:fldCharType="end"/>
        </w:r>
      </w:hyperlink>
    </w:p>
    <w:p>
      <w:pPr>
        <w:pStyle w:val="TOC1"/>
        <w:tabs>
          <w:tab w:val="right" w:leader="dot" w:pos="8306"/>
        </w:tabs>
      </w:pPr>
      <w:hyperlink w:anchor="_Toc12283" w:history="1">
        <w:r>
          <w:rPr>
            <w:rFonts w:ascii="仿宋" w:eastAsia="仿宋" w:hAnsi="仿宋" w:cs="仿宋" w:hint="eastAsia"/>
            <w:lang w:eastAsia="zh-CN"/>
          </w:rPr>
          <w:t>十六、风险识别与分类</w:t>
        </w:r>
        <w:r>
          <w:tab/>
        </w:r>
        <w:r>
          <w:fldChar w:fldCharType="begin"/>
        </w:r>
        <w:r>
          <w:instrText xml:space="preserve"> PAGEREF _Toc12283 \h </w:instrText>
        </w:r>
        <w:r>
          <w:fldChar w:fldCharType="separate"/>
        </w:r>
        <w:r>
          <w:t>61</w:t>
        </w:r>
        <w:r>
          <w:fldChar w:fldCharType="end"/>
        </w:r>
      </w:hyperlink>
    </w:p>
    <w:p>
      <w:pPr>
        <w:pStyle w:val="TOC2"/>
        <w:tabs>
          <w:tab w:val="right" w:leader="dot" w:pos="8306"/>
        </w:tabs>
      </w:pPr>
      <w:hyperlink w:anchor="_Toc5377" w:history="1">
        <w:r>
          <w:rPr>
            <w:rFonts w:ascii="仿宋" w:eastAsia="仿宋" w:hAnsi="仿宋" w:cs="仿宋" w:hint="eastAsia"/>
            <w:lang w:eastAsia="zh-CN"/>
          </w:rPr>
          <w:t>(一)、风险识别</w:t>
        </w:r>
        <w:r>
          <w:tab/>
        </w:r>
        <w:r>
          <w:fldChar w:fldCharType="begin"/>
        </w:r>
        <w:r>
          <w:instrText xml:space="preserve"> PAGEREF _Toc5377 \h </w:instrText>
        </w:r>
        <w:r>
          <w:fldChar w:fldCharType="separate"/>
        </w:r>
        <w:r>
          <w:t>61</w:t>
        </w:r>
        <w:r>
          <w:fldChar w:fldCharType="end"/>
        </w:r>
      </w:hyperlink>
    </w:p>
    <w:p>
      <w:pPr>
        <w:pStyle w:val="TOC2"/>
        <w:tabs>
          <w:tab w:val="right" w:leader="dot" w:pos="8306"/>
        </w:tabs>
      </w:pPr>
      <w:hyperlink w:anchor="_Toc5168" w:history="1">
        <w:r>
          <w:rPr>
            <w:rFonts w:ascii="仿宋" w:eastAsia="仿宋" w:hAnsi="仿宋" w:cs="仿宋" w:hint="eastAsia"/>
            <w:lang w:eastAsia="zh-CN"/>
          </w:rPr>
          <w:t>(二)、风险分类</w:t>
        </w:r>
        <w:r>
          <w:tab/>
        </w:r>
        <w:r>
          <w:fldChar w:fldCharType="begin"/>
        </w:r>
        <w:r>
          <w:instrText xml:space="preserve"> PAGEREF _Toc5168 \h </w:instrText>
        </w:r>
        <w:r>
          <w:fldChar w:fldCharType="separate"/>
        </w:r>
        <w:r>
          <w:t>63</w:t>
        </w:r>
        <w:r>
          <w:fldChar w:fldCharType="end"/>
        </w:r>
      </w:hyperlink>
    </w:p>
    <w:p>
      <w:pPr>
        <w:pStyle w:val="TOC1"/>
        <w:tabs>
          <w:tab w:val="right" w:leader="dot" w:pos="8306"/>
        </w:tabs>
      </w:pPr>
      <w:hyperlink w:anchor="_Toc27149" w:history="1">
        <w:r>
          <w:rPr>
            <w:rFonts w:ascii="仿宋" w:eastAsia="仿宋" w:hAnsi="仿宋" w:cs="仿宋" w:hint="eastAsia"/>
            <w:lang w:eastAsia="zh-CN"/>
          </w:rPr>
          <w:t>十七、利益相关者分析与沟通计划</w:t>
        </w:r>
        <w:r>
          <w:tab/>
        </w:r>
        <w:r>
          <w:fldChar w:fldCharType="begin"/>
        </w:r>
        <w:r>
          <w:instrText xml:space="preserve"> PAGEREF _Toc27149 \h </w:instrText>
        </w:r>
        <w:r>
          <w:fldChar w:fldCharType="separate"/>
        </w:r>
        <w:r>
          <w:t>65</w:t>
        </w:r>
        <w:r>
          <w:fldChar w:fldCharType="end"/>
        </w:r>
      </w:hyperlink>
    </w:p>
    <w:p>
      <w:pPr>
        <w:pStyle w:val="TOC2"/>
        <w:tabs>
          <w:tab w:val="right" w:leader="dot" w:pos="8306"/>
        </w:tabs>
      </w:pPr>
      <w:hyperlink w:anchor="_Toc5031" w:history="1">
        <w:r>
          <w:rPr>
            <w:rFonts w:ascii="仿宋" w:eastAsia="仿宋" w:hAnsi="仿宋" w:cs="仿宋" w:hint="eastAsia"/>
            <w:lang w:eastAsia="zh-CN"/>
          </w:rPr>
          <w:t>(一)、利益相关者分析</w:t>
        </w:r>
        <w:r>
          <w:tab/>
        </w:r>
        <w:r>
          <w:fldChar w:fldCharType="begin"/>
        </w:r>
        <w:r>
          <w:instrText xml:space="preserve"> PAGEREF _Toc5031 \h </w:instrText>
        </w:r>
        <w:r>
          <w:fldChar w:fldCharType="separate"/>
        </w:r>
        <w:r>
          <w:t>65</w:t>
        </w:r>
        <w:r>
          <w:fldChar w:fldCharType="end"/>
        </w:r>
      </w:hyperlink>
    </w:p>
    <w:p>
      <w:pPr>
        <w:pStyle w:val="TOC2"/>
        <w:tabs>
          <w:tab w:val="right" w:leader="dot" w:pos="8306"/>
        </w:tabs>
      </w:pPr>
      <w:hyperlink w:anchor="_Toc25849" w:history="1">
        <w:r>
          <w:rPr>
            <w:rFonts w:ascii="仿宋" w:eastAsia="仿宋" w:hAnsi="仿宋" w:cs="仿宋" w:hint="eastAsia"/>
            <w:lang w:eastAsia="zh-CN"/>
          </w:rPr>
          <w:t>(二)、沟通计划</w:t>
        </w:r>
        <w:r>
          <w:tab/>
        </w:r>
        <w:r>
          <w:fldChar w:fldCharType="begin"/>
        </w:r>
        <w:r>
          <w:instrText xml:space="preserve"> PAGEREF _Toc25849 \h </w:instrText>
        </w:r>
        <w:r>
          <w:fldChar w:fldCharType="separate"/>
        </w:r>
        <w:r>
          <w:t>66</w:t>
        </w:r>
        <w:r>
          <w:fldChar w:fldCharType="end"/>
        </w:r>
      </w:hyperlink>
    </w:p>
    <w:p>
      <w:pPr>
        <w:pStyle w:val="TOC1"/>
        <w:tabs>
          <w:tab w:val="right" w:leader="dot" w:pos="8306"/>
        </w:tabs>
      </w:pPr>
      <w:hyperlink w:anchor="_Toc22419" w:history="1">
        <w:r>
          <w:rPr>
            <w:rFonts w:ascii="仿宋" w:eastAsia="仿宋" w:hAnsi="仿宋" w:cs="仿宋" w:hint="eastAsia"/>
            <w:lang w:eastAsia="zh-CN"/>
          </w:rPr>
          <w:t>十八、质量管理体系</w:t>
        </w:r>
        <w:r>
          <w:tab/>
        </w:r>
        <w:r>
          <w:fldChar w:fldCharType="begin"/>
        </w:r>
        <w:r>
          <w:instrText xml:space="preserve"> PAGEREF _Toc22419 \h </w:instrText>
        </w:r>
        <w:r>
          <w:fldChar w:fldCharType="separate"/>
        </w:r>
        <w:r>
          <w:t>67</w:t>
        </w:r>
        <w:r>
          <w:fldChar w:fldCharType="end"/>
        </w:r>
      </w:hyperlink>
    </w:p>
    <w:p>
      <w:pPr>
        <w:pStyle w:val="TOC2"/>
        <w:tabs>
          <w:tab w:val="right" w:leader="dot" w:pos="8306"/>
        </w:tabs>
      </w:pPr>
      <w:hyperlink w:anchor="_Toc6464" w:history="1">
        <w:r>
          <w:rPr>
            <w:rFonts w:ascii="仿宋" w:eastAsia="仿宋" w:hAnsi="仿宋" w:cs="仿宋" w:hint="eastAsia"/>
            <w:lang w:eastAsia="zh-CN"/>
          </w:rPr>
          <w:t>(一)、质量目标与方针</w:t>
        </w:r>
        <w:r>
          <w:tab/>
        </w:r>
        <w:r>
          <w:fldChar w:fldCharType="begin"/>
        </w:r>
        <w:r>
          <w:instrText xml:space="preserve"> PAGEREF _Toc6464 \h </w:instrText>
        </w:r>
        <w:r>
          <w:fldChar w:fldCharType="separate"/>
        </w:r>
        <w:r>
          <w:t>67</w:t>
        </w:r>
        <w:r>
          <w:fldChar w:fldCharType="end"/>
        </w:r>
      </w:hyperlink>
    </w:p>
    <w:p>
      <w:pPr>
        <w:pStyle w:val="TOC2"/>
        <w:tabs>
          <w:tab w:val="right" w:leader="dot" w:pos="8306"/>
        </w:tabs>
      </w:pPr>
      <w:hyperlink w:anchor="_Toc24631" w:history="1">
        <w:r>
          <w:rPr>
            <w:rFonts w:ascii="仿宋" w:eastAsia="仿宋" w:hAnsi="仿宋" w:cs="仿宋" w:hint="eastAsia"/>
            <w:lang w:eastAsia="zh-CN"/>
          </w:rPr>
          <w:t>(二)、质量管理责任</w:t>
        </w:r>
        <w:r>
          <w:tab/>
        </w:r>
        <w:r>
          <w:fldChar w:fldCharType="begin"/>
        </w:r>
        <w:r>
          <w:instrText xml:space="preserve"> PAGEREF _Toc24631 \h </w:instrText>
        </w:r>
        <w:r>
          <w:fldChar w:fldCharType="separate"/>
        </w:r>
        <w:r>
          <w:t>68</w:t>
        </w:r>
        <w:r>
          <w:fldChar w:fldCharType="end"/>
        </w:r>
      </w:hyperlink>
    </w:p>
    <w:p>
      <w:pPr>
        <w:pStyle w:val="TOC2"/>
        <w:tabs>
          <w:tab w:val="right" w:leader="dot" w:pos="8306"/>
        </w:tabs>
      </w:pPr>
      <w:hyperlink w:anchor="_Toc7690" w:history="1">
        <w:r>
          <w:rPr>
            <w:rFonts w:ascii="仿宋" w:eastAsia="仿宋" w:hAnsi="仿宋" w:cs="仿宋" w:hint="eastAsia"/>
            <w:lang w:eastAsia="zh-CN"/>
          </w:rPr>
          <w:t>(三)、质量管理体系文件</w:t>
        </w:r>
        <w:r>
          <w:tab/>
        </w:r>
        <w:r>
          <w:fldChar w:fldCharType="begin"/>
        </w:r>
        <w:r>
          <w:instrText xml:space="preserve"> PAGEREF _Toc7690 \h </w:instrText>
        </w:r>
        <w:r>
          <w:fldChar w:fldCharType="separate"/>
        </w:r>
        <w:r>
          <w:t>69</w:t>
        </w:r>
        <w:r>
          <w:fldChar w:fldCharType="end"/>
        </w:r>
      </w:hyperlink>
    </w:p>
    <w:p>
      <w:pPr>
        <w:pStyle w:val="TOC2"/>
        <w:tabs>
          <w:tab w:val="right" w:leader="dot" w:pos="8306"/>
        </w:tabs>
      </w:pPr>
      <w:hyperlink w:anchor="_Toc18526" w:history="1">
        <w:r>
          <w:rPr>
            <w:rFonts w:ascii="仿宋" w:eastAsia="仿宋" w:hAnsi="仿宋" w:cs="仿宋" w:hint="eastAsia"/>
            <w:lang w:eastAsia="zh-CN"/>
          </w:rPr>
          <w:t>(四)、质量培训与教育</w:t>
        </w:r>
        <w:r>
          <w:tab/>
        </w:r>
        <w:r>
          <w:fldChar w:fldCharType="begin"/>
        </w:r>
        <w:r>
          <w:instrText xml:space="preserve"> PAGEREF _Toc18526 \h </w:instrText>
        </w:r>
        <w:r>
          <w:fldChar w:fldCharType="separate"/>
        </w:r>
        <w:r>
          <w:t>72</w:t>
        </w:r>
        <w:r>
          <w:fldChar w:fldCharType="end"/>
        </w:r>
      </w:hyperlink>
    </w:p>
    <w:p>
      <w:pPr>
        <w:pStyle w:val="TOC2"/>
        <w:tabs>
          <w:tab w:val="right" w:leader="dot" w:pos="8306"/>
        </w:tabs>
      </w:pPr>
      <w:hyperlink w:anchor="_Toc2602" w:history="1">
        <w:r>
          <w:rPr>
            <w:rFonts w:ascii="仿宋" w:eastAsia="仿宋" w:hAnsi="仿宋" w:cs="仿宋" w:hint="eastAsia"/>
            <w:lang w:eastAsia="zh-CN"/>
          </w:rPr>
          <w:t>(五)、质量审核与评价</w:t>
        </w:r>
        <w:r>
          <w:tab/>
        </w:r>
        <w:r>
          <w:fldChar w:fldCharType="begin"/>
        </w:r>
        <w:r>
          <w:instrText xml:space="preserve"> PAGEREF _Toc2602 \h </w:instrText>
        </w:r>
        <w:r>
          <w:fldChar w:fldCharType="separate"/>
        </w:r>
        <w:r>
          <w:t>73</w:t>
        </w:r>
        <w:r>
          <w:fldChar w:fldCharType="end"/>
        </w:r>
      </w:hyperlink>
    </w:p>
    <w:p>
      <w:pPr>
        <w:pStyle w:val="TOC2"/>
        <w:tabs>
          <w:tab w:val="right" w:leader="dot" w:pos="8306"/>
        </w:tabs>
      </w:pPr>
      <w:hyperlink w:anchor="_Toc32221" w:history="1">
        <w:r>
          <w:rPr>
            <w:rFonts w:ascii="仿宋" w:eastAsia="仿宋" w:hAnsi="仿宋" w:cs="仿宋" w:hint="eastAsia"/>
            <w:lang w:eastAsia="zh-CN"/>
          </w:rPr>
          <w:t>(六)、不符合与纠正措施</w:t>
        </w:r>
        <w:r>
          <w:tab/>
        </w:r>
        <w:r>
          <w:fldChar w:fldCharType="begin"/>
        </w:r>
        <w:r>
          <w:instrText xml:space="preserve"> PAGEREF _Toc32221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94"/>
      <w:r>
        <w:rPr>
          <w:rFonts w:ascii="仿宋" w:eastAsia="仿宋" w:hAnsi="仿宋" w:cs="仿宋" w:hint="eastAsia"/>
          <w:sz w:val="28"/>
          <w:lang w:eastAsia="zh-CN"/>
        </w:rPr>
        <w:t>一、高压自动分段器项目可持续发展</w:t>
      </w:r>
      <w:bookmarkEnd w:id="2"/>
    </w:p>
    <w:p>
      <w:pPr>
        <w:pStyle w:val="Heading2"/>
        <w:rPr>
          <w:rFonts w:ascii="仿宋" w:eastAsia="仿宋" w:hAnsi="仿宋" w:cs="仿宋" w:hint="eastAsia"/>
          <w:lang w:eastAsia="zh-CN"/>
        </w:rPr>
      </w:pPr>
      <w:bookmarkStart w:id="3" w:name="_Toc892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自动分段器项目中，高压自动分段器项目团队着眼于未来，明确了可持续发展的战略方向。制定的具体可持续发展目标包括降低资源使用、采用环保技术、最大化社会效益等。这一步骤不仅有助于高压自动分段器项目在环保和社会责任方面达到最高标准，也为未来提供了明确的指引，确保高压自动分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可持续实践的融入高压自动分段器项目管理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自动分段器项目管理周期。从高压自动分段器项目规划开始，高压自动分段器项目团队就考虑了环境和社会的因素。在执行阶段，高压自动分段器项目团队积极推动绿色技术的应用，优化资源利用。此外，关注员工的社会责任，通过培训和沟通活动提高员工对可持续发展的认知，使他们能够在日常工作中践行可持续实践。这些举措不仅为高压自动分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8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扎根于高压自动分段器项目的可持续发展理念，我们深信环保与社会责任是高压自动分段器项目成功的关键支柱。在高压自动分段器项目的每一步，我们都致力于通过创新和实践，履行对环境和社会的坚定责任。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分段器项目团队通过引入先进的环保技术、建立高效的废物处理系统以及推动能源节约措施，积极履行环保责任。定期的环保监测和评估确保高压自动分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压自动分段器项目不仅致力于自身可持续发展，还注重对社会的回馈。通过支持社区高压自动分段器项目、参与慈善事业、提供培训机会等方式，高压自动分段器项目积极履行社会责任。与当地社区建立积极互动，关注员工的工作与生活平衡，以及员工的身心健康，是高压自动分段器项目在社会责任层面的关键举措。这样的实践不仅增强了高压自动分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89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23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分段器项目的技术管理特点体现在其创新导向。通过引入最先进的技术趋势和解决方案，高压自动分段器项目致力于提升科技含量、提高质量和效率水平。这意味着我们将采用最新的工具和方法，确保高压自动分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压自动分段器项目技术管理的显著特征。通过整合不同领域的技术资源，我们实现了跨学科的协同工作。这有助于优化技术架构，提高整体效能。此外，整合性策略还促进了不同技术团队之间的紧密沟通和高效合作，确保高压自动分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压自动分段器项目所采用的技术。通过不断优化技术方案，高压自动分段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压自动分段器项目团队将在高压自动分段器项目初期识别可能的技术风险，并采取相应的预防和应对措施。通过建立健全的风险评估机制，高压自动分段器项目能够在实施过程中及时发现并解决潜在的技术问题，保障高压自动分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压自动分段器项目中，技术将成为高压自动分段器项目成功的有力支持。这一深度剖析揭示了技术管理在高压自动分段器项目实施中的关键作用，为高压自动分段器项目的技术基础奠定了坚实的基础。</w:t>
      </w:r>
    </w:p>
    <w:p>
      <w:pPr>
        <w:pStyle w:val="Heading2"/>
        <w:ind w:firstLine="560" w:firstLineChars="200"/>
        <w:rPr>
          <w:rFonts w:ascii="仿宋" w:eastAsia="仿宋" w:hAnsi="仿宋" w:cs="仿宋" w:hint="eastAsia"/>
          <w:sz w:val="28"/>
          <w:lang w:eastAsia="zh-CN"/>
        </w:rPr>
      </w:pPr>
      <w:bookmarkStart w:id="7" w:name="_Toc27350"/>
      <w:r>
        <w:rPr>
          <w:rFonts w:ascii="仿宋" w:eastAsia="仿宋" w:hAnsi="仿宋" w:cs="仿宋" w:hint="eastAsia"/>
          <w:sz w:val="28"/>
          <w:lang w:eastAsia="zh-CN"/>
        </w:rPr>
        <w:t>(二)、高压自动分段器项目工艺技术设计方案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压自动分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压自动分段器项目将严格按照相关行业规范要求进行组织。通过有效控制产品质量，高压自动分段器项目将致力于为顾客提供优质的高压自动分段器项目产品和良好的服务。这体现了高压自动分段器项目对于生产活动合规性和质量标准的高度重视，为高压自动分段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压自动分段器项目注重生态效益和清洁生产原则。高压自动分段器项目建设将紧密结合地方特色经济发展，与社会经济发展规划和区域环境保护规划方案相协调一致。通过与当地区域自然生态系统的结合，高压自动分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压自动分段器项目产品具有多样化的客户需求和个性化的特点。因此，高压自动分段器项目产品规格品种多样，且单批生产数量较小。为满足这一特点，高压自动分段器项目承办单位将建设先进的柔性制造生产线。通过广泛应用柔性制造技术，高压自动分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压自动分段器项目采用的技术具有较高的技术含量和自动化水平，处于国内先进水平。这一技术选用不仅体现了对生产效率、质量和环境友好性的高标准要求，同时为高压自动分段器项目的可持续发展奠定了坚实的基础。</w:t>
      </w:r>
    </w:p>
    <w:p>
      <w:pPr>
        <w:pStyle w:val="Heading2"/>
        <w:ind w:firstLine="560" w:firstLineChars="200"/>
        <w:rPr>
          <w:rFonts w:ascii="仿宋" w:eastAsia="仿宋" w:hAnsi="仿宋" w:cs="仿宋" w:hint="eastAsia"/>
          <w:sz w:val="28"/>
          <w:lang w:eastAsia="zh-CN"/>
        </w:rPr>
      </w:pPr>
      <w:bookmarkStart w:id="8" w:name="_Toc1492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为确保高压自动分段器项目的高效生产和技术实施，我们制定了一套精心设计的设备选型方案，以满足高压自动分段器项目生产、质量和环保的要求。该方案的主要特点如下：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压自动分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针对高压自动分段器项目产品的多样性和小批量生产的特点，我们将建设柔性制造生产线。通过在设备选型中考虑柔性制造技术，可以灵活应对不同产品规格和生产需求，实现生产线的高度灵活性和适应性。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802"/>
      <w:r>
        <w:rPr>
          <w:rFonts w:ascii="仿宋" w:eastAsia="仿宋" w:hAnsi="仿宋" w:cs="仿宋" w:hint="eastAsia"/>
          <w:sz w:val="28"/>
          <w:lang w:eastAsia="zh-CN"/>
        </w:rPr>
        <w:t>三、高压自动分段器项目绩效评估</w:t>
      </w:r>
      <w:bookmarkEnd w:id="9"/>
    </w:p>
    <w:p>
      <w:pPr>
        <w:pStyle w:val="Heading2"/>
        <w:rPr>
          <w:rFonts w:ascii="仿宋" w:eastAsia="仿宋" w:hAnsi="仿宋" w:cs="仿宋" w:hint="eastAsia"/>
          <w:lang w:eastAsia="zh-CN"/>
        </w:rPr>
      </w:pPr>
      <w:bookmarkStart w:id="10" w:name="_Toc1993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自动分段器项目中，我们设计了一套全面的绩效评估指标，以确保高压自动分段器项目的可控和成功交付。这些指标跨足高压自动分段器项目目标、成本、进度和质量等多个维度，为我们提供了全面洞察高压自动分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分段器项目目标达成率是我们关注的首要指标。我们设定了明确的目标，并通过定期监测和评估，迅速发现并应对潜在的目标偏差。这为高压自动分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成本绩效是另一个核心关注点。通过实际成本与预算成本的对比分析，我们深入了解成本差异的原因，及时调整资源分配，保持高压自动分段器项目在经济效益方面的合理水平。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自动分段器项目进度作为关键的绩效指标之一，得到了精心的关注。我们制定了详细的高压自动分段器项目进度计划，并设立了进度符合度指标，确保实际进度与计划进度保持一致。这使我们能够快速发现和解决潜在的进度问题，保持高压自动分段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自动分段器项目绩效的不可或缺的一环。我们引入了一系列的质量标准和客户满意度指标，以确保高压自动分段器项目交付的成果在质量上达到或超越预期水平。通过持续监测这些指标，我们努力提升高压自动分段器项目整体质量水平，为高压自动分段器项目的成功交付提供有力保障。通过这些科学且全面的绩效评估，我们能够更好地引导高压自动分段器项目的持续改进，确保高压自动分段器项目目标的顺利达成。</w:t>
      </w:r>
    </w:p>
    <w:p>
      <w:pPr>
        <w:pStyle w:val="Heading2"/>
        <w:ind w:firstLine="560" w:firstLineChars="200"/>
        <w:rPr>
          <w:rFonts w:ascii="仿宋" w:eastAsia="仿宋" w:hAnsi="仿宋" w:cs="仿宋" w:hint="eastAsia"/>
          <w:sz w:val="28"/>
          <w:lang w:eastAsia="zh-CN"/>
        </w:rPr>
      </w:pPr>
      <w:bookmarkStart w:id="11" w:name="_Toc1460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绩效评估是高压自动分段器项目中的关键环节，为确保高压自动分段器项目达到预期目标，我们采用了多层次、多维度的绩效评估方法。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自动分段器项目的战略目标对齐，确保每个决策和行动都与高压自动分段器项目整体目标保持一致。团队会定期召开战略对齐会议，审视当前工作与高压自动分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自动分段器项目进度、质量、成本和风险等方面。这些指标通过数据收集和分析，为高压自动分段器项目管理团队提供了客观的评估依据。例如，我们通过高压自动分段器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高压自动分段器项目内部，还考虑了高压自动分段器项目对外部环境的影响。我们定期进行干系人满意度调查，以了解各利益相关方对高压自动分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这种多层次、多角度的绩效评估方法，使得我们能够全面了解高压自动分段器项目的运行状态，及时做出调整，确保高压自动分段器项目在不断变化的环境中保持稳健前行。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911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为了确保高压自动分段器项目的有效管理和不断优化，我们采用了精心设计的绩效评估周期。这个周期旨在实现灵活、实时和全面的评估，以适应高压自动分段器项目执行中的各种挑战。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自动分段器项目的不同需求，分为短期、中期和长期。短期评估关注每个迭代或工作周期，以及时发现和解决当前任务中的问题。中期评估涵盖几个迭代，深入了解整体高压自动分段器项目的趋势和性能。长期评估则着眼于整个高压自动分段器项目阶段，确保高压自动分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强调实时性的信息反馈，通过采用先进的高压自动分段器项目管理工具和协作平台，团队成员能够随时更新和分享高压自动分段器项目数据。这种实时性的反馈机制使我们能够及时察觉潜在问题，快速调整，保持高压自动分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自动分段器项目的决策制定密不可分。每个周期的高压自动分段器项目回顾会议成为集体总结经验、识别问题深层次原因并找到创新解决方案的平台。这种定期的反思与调整机制使高压自动分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1017"/>
      <w:r>
        <w:rPr>
          <w:rFonts w:ascii="仿宋" w:eastAsia="仿宋" w:hAnsi="仿宋" w:cs="仿宋" w:hint="eastAsia"/>
          <w:sz w:val="28"/>
          <w:lang w:eastAsia="zh-CN"/>
        </w:rPr>
        <w:t>四、高压自动分段器项目选址可行性分析</w:t>
      </w:r>
      <w:bookmarkEnd w:id="13"/>
    </w:p>
    <w:p>
      <w:pPr>
        <w:pStyle w:val="Heading2"/>
        <w:rPr>
          <w:rFonts w:ascii="仿宋" w:eastAsia="仿宋" w:hAnsi="仿宋" w:cs="仿宋" w:hint="eastAsia"/>
          <w:lang w:eastAsia="zh-CN"/>
        </w:rPr>
      </w:pPr>
      <w:bookmarkStart w:id="14" w:name="_Toc7457"/>
      <w:r>
        <w:rPr>
          <w:rFonts w:ascii="仿宋" w:eastAsia="仿宋" w:hAnsi="仿宋" w:cs="仿宋" w:hint="eastAsia"/>
          <w:lang w:eastAsia="zh-CN"/>
        </w:rPr>
        <w:t>(一)、高压自动分段器项目选址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该高压自动分段器项目选址位于XX省XX市XX区XXX街道</w:t>
      </w:r>
    </w:p>
    <w:p>
      <w:pPr>
        <w:pStyle w:val="Heading2"/>
        <w:ind w:firstLine="560" w:firstLineChars="200"/>
        <w:rPr>
          <w:rFonts w:ascii="仿宋" w:eastAsia="仿宋" w:hAnsi="仿宋" w:cs="仿宋" w:hint="eastAsia"/>
          <w:sz w:val="28"/>
          <w:lang w:eastAsia="zh-CN"/>
        </w:rPr>
      </w:pPr>
      <w:bookmarkStart w:id="15" w:name="_Toc2168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高压自动分段器项目的征地面积将根据高压自动分段器项目的实际规模和需求进行精确规划。具体面积XXX平方米，旨在确保高压自动分段器项目不仅能够满足当前的发展需求，还能够预留空间以适应未来的扩展。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净用地面积是在征地面积基础上去除不可利用面积后的实际可开发用地。具体面积XXX平方米，考虑到环保、交通、安全等多方面因素，以确保高压自动分段器项目在整体利用效率上达到最优。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高压自动分段器项目计划建设的建筑总规模具体面积XXX平方米。这一规模的确定综合考虑了高压自动分段器项目的性质、规模，以及城市规划的相关要求，确保建筑布局与周边环境协调一致。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绿地率是高压自动分段器项目用地中被规划为绿地的比例。具体面积XXX平方米，旨在通过合理规划绿地，改善高压自动分段器项目周边环境，提升居民生活质量，并符合城市整体绿化规划。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容积率是用地上可以建设的建筑总体积与用地面积之比。具体面积XXX，通过合理的容积率规划，确保高压自动分段器项目建筑规模与周边环境和谐共生。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自动分段器项目选址与当地城市规划相一致，具体面积XXX平方米。通过与城市规划部门深入沟通，确保高压自动分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自动分段器项目选址符合当地产业政策，具体面积XXX平方米。这包括高压自动分段器项目对当地经济的促进作用，以及对相关产业的带动效应，确保高压自动分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用地总体要求必须符合环保和可持续发展的原则，具体面积XXX平方米。通过采用绿色建筑设计、节能减排等措施，确保高压自动分段器项目在建设和运营过程中对环境的影响最小化，达到可持续发展的要求。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确保高压自动分段器项目选址具备必要的公共设施配套，具体面积XXX平方米。这包括交通便利性、教育、医疗等基础设施，以提高居民生活品质，使得高压自动分段器项目选址更具吸引力。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考虑用地总体要求对当地社会稳定性的影响，具体面积XXX平方米。通过深入了解当地社区反馈，确保高压自动分段器项目的选址和建设过程对当地社会和谐稳定产生积极作用。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自动分段器项目选址不仅符合法规和规划，还在实际操作中具有可行性。这一全面规划将为高压自动分段器项目的成功实施提供坚实的基础，确保高压自动分段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39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自动分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自动分段器项目的设备规划和空间设计中，我们将采取灵活设备布局的措施。设备布局将根据实际需求进行灵活设计，避免不必要的浪费。通过合理规划设备摆放位置，我们将提高设备的利用率，减少设备间距，以确保高压自动分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自动分段器项目内部引入共享设施的概念，例如共享会议室、办公区等。通过这种方式，我们可以减少对资源的重复建设，提高资源共享效率，从而减小高压自动分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259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自动分段器项目的总图布置中，我们将不同功能区域进行明确的规划，以最大程度满足高压自动分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036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自动分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https://d.book118.com/757144155014006044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高压自动分段器项目规划设计方案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D7FA6"/>
    <w:rsid w:val="3F9D7F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4415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2024-02-23T20:41:00Z</dcterms:created>
  <dcterms:modified xsi:type="dcterms:W3CDTF">2024-02-23T20:41:42Z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32042A0B83014E9FB2765DB176C3EC3F_11</vt:lpwstr>
  </property>
  <property fmtid="{D5CDD505-2E9C-101B-9397-08002B2CF9AE}" pid="3" name="KSOProductBuildVer">
    <vt:lpwstr>2052-12.1.0.16388</vt:lpwstr>
  </property>
</Properties>
</file>