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高低温箱项目计划设计方案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0" w:history="1">
        <w:r>
          <w:rPr>
            <w:rFonts w:ascii="仿宋" w:eastAsia="仿宋" w:hAnsi="仿宋" w:cs="仿宋" w:hint="eastAsia"/>
            <w:lang w:eastAsia="zh-CN"/>
          </w:rPr>
          <w:t>概论</w:t>
        </w:r>
        <w:r>
          <w:tab/>
        </w:r>
        <w:r>
          <w:fldChar w:fldCharType="begin"/>
        </w:r>
        <w:r>
          <w:instrText xml:space="preserve"> PAGEREF _Toc2190 \h </w:instrText>
        </w:r>
        <w:r>
          <w:fldChar w:fldCharType="separate"/>
        </w:r>
        <w:r>
          <w:t>3</w:t>
        </w:r>
        <w:r>
          <w:fldChar w:fldCharType="end"/>
        </w:r>
      </w:hyperlink>
    </w:p>
    <w:p>
      <w:pPr>
        <w:pStyle w:val="TOC1"/>
        <w:tabs>
          <w:tab w:val="right" w:leader="dot" w:pos="8306"/>
        </w:tabs>
      </w:pPr>
      <w:hyperlink w:anchor="_Toc21213" w:history="1">
        <w:r>
          <w:rPr>
            <w:rFonts w:ascii="仿宋" w:eastAsia="仿宋" w:hAnsi="仿宋" w:cs="仿宋" w:hint="eastAsia"/>
            <w:lang w:eastAsia="zh-CN"/>
          </w:rPr>
          <w:t>一、高低温箱项目危机管理</w:t>
        </w:r>
        <w:r>
          <w:tab/>
        </w:r>
        <w:r>
          <w:fldChar w:fldCharType="begin"/>
        </w:r>
        <w:r>
          <w:instrText xml:space="preserve"> PAGEREF _Toc21213 \h </w:instrText>
        </w:r>
        <w:r>
          <w:fldChar w:fldCharType="separate"/>
        </w:r>
        <w:r>
          <w:t>3</w:t>
        </w:r>
        <w:r>
          <w:fldChar w:fldCharType="end"/>
        </w:r>
      </w:hyperlink>
    </w:p>
    <w:p>
      <w:pPr>
        <w:pStyle w:val="TOC2"/>
        <w:tabs>
          <w:tab w:val="right" w:leader="dot" w:pos="8306"/>
        </w:tabs>
      </w:pPr>
      <w:hyperlink w:anchor="_Toc7479" w:history="1">
        <w:r>
          <w:rPr>
            <w:rFonts w:ascii="仿宋" w:eastAsia="仿宋" w:hAnsi="仿宋" w:cs="仿宋" w:hint="eastAsia"/>
            <w:lang w:eastAsia="zh-CN"/>
          </w:rPr>
          <w:t>(一)、危机预警与识别</w:t>
        </w:r>
        <w:r>
          <w:tab/>
        </w:r>
        <w:r>
          <w:fldChar w:fldCharType="begin"/>
        </w:r>
        <w:r>
          <w:instrText xml:space="preserve"> PAGEREF _Toc7479 \h </w:instrText>
        </w:r>
        <w:r>
          <w:fldChar w:fldCharType="separate"/>
        </w:r>
        <w:r>
          <w:t>3</w:t>
        </w:r>
        <w:r>
          <w:fldChar w:fldCharType="end"/>
        </w:r>
      </w:hyperlink>
    </w:p>
    <w:p>
      <w:pPr>
        <w:pStyle w:val="TOC2"/>
        <w:tabs>
          <w:tab w:val="right" w:leader="dot" w:pos="8306"/>
        </w:tabs>
      </w:pPr>
      <w:hyperlink w:anchor="_Toc15111" w:history="1">
        <w:r>
          <w:rPr>
            <w:rFonts w:ascii="仿宋" w:eastAsia="仿宋" w:hAnsi="仿宋" w:cs="仿宋" w:hint="eastAsia"/>
            <w:lang w:eastAsia="zh-CN"/>
          </w:rPr>
          <w:t>(二)、危机应对与恢复</w:t>
        </w:r>
        <w:r>
          <w:tab/>
        </w:r>
        <w:r>
          <w:fldChar w:fldCharType="begin"/>
        </w:r>
        <w:r>
          <w:instrText xml:space="preserve"> PAGEREF _Toc15111 \h </w:instrText>
        </w:r>
        <w:r>
          <w:fldChar w:fldCharType="separate"/>
        </w:r>
        <w:r>
          <w:t>4</w:t>
        </w:r>
        <w:r>
          <w:fldChar w:fldCharType="end"/>
        </w:r>
      </w:hyperlink>
    </w:p>
    <w:p>
      <w:pPr>
        <w:pStyle w:val="TOC1"/>
        <w:tabs>
          <w:tab w:val="right" w:leader="dot" w:pos="8306"/>
        </w:tabs>
      </w:pPr>
      <w:hyperlink w:anchor="_Toc16626" w:history="1">
        <w:r>
          <w:rPr>
            <w:rFonts w:ascii="仿宋" w:eastAsia="仿宋" w:hAnsi="仿宋" w:cs="仿宋" w:hint="eastAsia"/>
            <w:lang w:eastAsia="zh-CN"/>
          </w:rPr>
          <w:t>二、高低温箱项目绩效评估</w:t>
        </w:r>
        <w:r>
          <w:tab/>
        </w:r>
        <w:r>
          <w:fldChar w:fldCharType="begin"/>
        </w:r>
        <w:r>
          <w:instrText xml:space="preserve"> PAGEREF _Toc16626 \h </w:instrText>
        </w:r>
        <w:r>
          <w:fldChar w:fldCharType="separate"/>
        </w:r>
        <w:r>
          <w:t>5</w:t>
        </w:r>
        <w:r>
          <w:fldChar w:fldCharType="end"/>
        </w:r>
      </w:hyperlink>
    </w:p>
    <w:p>
      <w:pPr>
        <w:pStyle w:val="TOC2"/>
        <w:tabs>
          <w:tab w:val="right" w:leader="dot" w:pos="8306"/>
        </w:tabs>
      </w:pPr>
      <w:hyperlink w:anchor="_Toc20307" w:history="1">
        <w:r>
          <w:rPr>
            <w:rFonts w:ascii="仿宋" w:eastAsia="仿宋" w:hAnsi="仿宋" w:cs="仿宋" w:hint="eastAsia"/>
            <w:lang w:eastAsia="zh-CN"/>
          </w:rPr>
          <w:t>(一)、绩效评估指标</w:t>
        </w:r>
        <w:r>
          <w:tab/>
        </w:r>
        <w:r>
          <w:fldChar w:fldCharType="begin"/>
        </w:r>
        <w:r>
          <w:instrText xml:space="preserve"> PAGEREF _Toc20307 \h </w:instrText>
        </w:r>
        <w:r>
          <w:fldChar w:fldCharType="separate"/>
        </w:r>
        <w:r>
          <w:t>5</w:t>
        </w:r>
        <w:r>
          <w:fldChar w:fldCharType="end"/>
        </w:r>
      </w:hyperlink>
    </w:p>
    <w:p>
      <w:pPr>
        <w:pStyle w:val="TOC2"/>
        <w:tabs>
          <w:tab w:val="right" w:leader="dot" w:pos="8306"/>
        </w:tabs>
      </w:pPr>
      <w:hyperlink w:anchor="_Toc18743" w:history="1">
        <w:r>
          <w:rPr>
            <w:rFonts w:ascii="仿宋" w:eastAsia="仿宋" w:hAnsi="仿宋" w:cs="仿宋" w:hint="eastAsia"/>
            <w:lang w:eastAsia="zh-CN"/>
          </w:rPr>
          <w:t>(二)、绩效评估方法</w:t>
        </w:r>
        <w:r>
          <w:tab/>
        </w:r>
        <w:r>
          <w:fldChar w:fldCharType="begin"/>
        </w:r>
        <w:r>
          <w:instrText xml:space="preserve"> PAGEREF _Toc18743 \h </w:instrText>
        </w:r>
        <w:r>
          <w:fldChar w:fldCharType="separate"/>
        </w:r>
        <w:r>
          <w:t>6</w:t>
        </w:r>
        <w:r>
          <w:fldChar w:fldCharType="end"/>
        </w:r>
      </w:hyperlink>
    </w:p>
    <w:p>
      <w:pPr>
        <w:pStyle w:val="TOC2"/>
        <w:tabs>
          <w:tab w:val="right" w:leader="dot" w:pos="8306"/>
        </w:tabs>
      </w:pPr>
      <w:hyperlink w:anchor="_Toc7203" w:history="1">
        <w:r>
          <w:rPr>
            <w:rFonts w:ascii="仿宋" w:eastAsia="仿宋" w:hAnsi="仿宋" w:cs="仿宋" w:hint="eastAsia"/>
            <w:lang w:eastAsia="zh-CN"/>
          </w:rPr>
          <w:t>(三)、绩效评估周期</w:t>
        </w:r>
        <w:r>
          <w:tab/>
        </w:r>
        <w:r>
          <w:fldChar w:fldCharType="begin"/>
        </w:r>
        <w:r>
          <w:instrText xml:space="preserve"> PAGEREF _Toc7203 \h </w:instrText>
        </w:r>
        <w:r>
          <w:fldChar w:fldCharType="separate"/>
        </w:r>
        <w:r>
          <w:t>7</w:t>
        </w:r>
        <w:r>
          <w:fldChar w:fldCharType="end"/>
        </w:r>
      </w:hyperlink>
    </w:p>
    <w:p>
      <w:pPr>
        <w:pStyle w:val="TOC1"/>
        <w:tabs>
          <w:tab w:val="right" w:leader="dot" w:pos="8306"/>
        </w:tabs>
      </w:pPr>
      <w:hyperlink w:anchor="_Toc4745" w:history="1">
        <w:r>
          <w:rPr>
            <w:rFonts w:ascii="仿宋" w:eastAsia="仿宋" w:hAnsi="仿宋" w:cs="仿宋" w:hint="eastAsia"/>
            <w:lang w:eastAsia="zh-CN"/>
          </w:rPr>
          <w:t>三、高低温箱项目建设背景及必要性分析</w:t>
        </w:r>
        <w:r>
          <w:tab/>
        </w:r>
        <w:r>
          <w:fldChar w:fldCharType="begin"/>
        </w:r>
        <w:r>
          <w:instrText xml:space="preserve"> PAGEREF _Toc4745 \h </w:instrText>
        </w:r>
        <w:r>
          <w:fldChar w:fldCharType="separate"/>
        </w:r>
        <w:r>
          <w:t>8</w:t>
        </w:r>
        <w:r>
          <w:fldChar w:fldCharType="end"/>
        </w:r>
      </w:hyperlink>
    </w:p>
    <w:p>
      <w:pPr>
        <w:pStyle w:val="TOC2"/>
        <w:tabs>
          <w:tab w:val="right" w:leader="dot" w:pos="8306"/>
        </w:tabs>
      </w:pPr>
      <w:hyperlink w:anchor="_Toc3850" w:history="1">
        <w:r>
          <w:rPr>
            <w:rFonts w:ascii="仿宋" w:eastAsia="仿宋" w:hAnsi="仿宋" w:cs="仿宋" w:hint="eastAsia"/>
            <w:lang w:eastAsia="zh-CN"/>
          </w:rPr>
          <w:t>(一)、高低温箱项目背景分析</w:t>
        </w:r>
        <w:r>
          <w:tab/>
        </w:r>
        <w:r>
          <w:fldChar w:fldCharType="begin"/>
        </w:r>
        <w:r>
          <w:instrText xml:space="preserve"> PAGEREF _Toc3850 \h </w:instrText>
        </w:r>
        <w:r>
          <w:fldChar w:fldCharType="separate"/>
        </w:r>
        <w:r>
          <w:t>8</w:t>
        </w:r>
        <w:r>
          <w:fldChar w:fldCharType="end"/>
        </w:r>
      </w:hyperlink>
    </w:p>
    <w:p>
      <w:pPr>
        <w:pStyle w:val="TOC2"/>
        <w:tabs>
          <w:tab w:val="right" w:leader="dot" w:pos="8306"/>
        </w:tabs>
      </w:pPr>
      <w:hyperlink w:anchor="_Toc13022" w:history="1">
        <w:r>
          <w:rPr>
            <w:rFonts w:ascii="仿宋" w:eastAsia="仿宋" w:hAnsi="仿宋" w:cs="仿宋" w:hint="eastAsia"/>
            <w:lang w:eastAsia="zh-CN"/>
          </w:rPr>
          <w:t>(二)、高低温箱项目建设必要性分析</w:t>
        </w:r>
        <w:r>
          <w:tab/>
        </w:r>
        <w:r>
          <w:fldChar w:fldCharType="begin"/>
        </w:r>
        <w:r>
          <w:instrText xml:space="preserve"> PAGEREF _Toc13022 \h </w:instrText>
        </w:r>
        <w:r>
          <w:fldChar w:fldCharType="separate"/>
        </w:r>
        <w:r>
          <w:t>10</w:t>
        </w:r>
        <w:r>
          <w:fldChar w:fldCharType="end"/>
        </w:r>
      </w:hyperlink>
    </w:p>
    <w:p>
      <w:pPr>
        <w:pStyle w:val="TOC1"/>
        <w:tabs>
          <w:tab w:val="right" w:leader="dot" w:pos="8306"/>
        </w:tabs>
      </w:pPr>
      <w:hyperlink w:anchor="_Toc4624" w:history="1">
        <w:r>
          <w:rPr>
            <w:rFonts w:ascii="仿宋" w:eastAsia="仿宋" w:hAnsi="仿宋" w:cs="仿宋" w:hint="eastAsia"/>
            <w:lang w:eastAsia="zh-CN"/>
          </w:rPr>
          <w:t>四、高低温箱项目建设单位说明</w:t>
        </w:r>
        <w:r>
          <w:tab/>
        </w:r>
        <w:r>
          <w:fldChar w:fldCharType="begin"/>
        </w:r>
        <w:r>
          <w:instrText xml:space="preserve"> PAGEREF _Toc4624 \h </w:instrText>
        </w:r>
        <w:r>
          <w:fldChar w:fldCharType="separate"/>
        </w:r>
        <w:r>
          <w:t>11</w:t>
        </w:r>
        <w:r>
          <w:fldChar w:fldCharType="end"/>
        </w:r>
      </w:hyperlink>
    </w:p>
    <w:p>
      <w:pPr>
        <w:pStyle w:val="TOC2"/>
        <w:tabs>
          <w:tab w:val="right" w:leader="dot" w:pos="8306"/>
        </w:tabs>
      </w:pPr>
      <w:hyperlink w:anchor="_Toc4190" w:history="1">
        <w:r>
          <w:rPr>
            <w:rFonts w:ascii="仿宋" w:eastAsia="仿宋" w:hAnsi="仿宋" w:cs="仿宋" w:hint="eastAsia"/>
            <w:lang w:eastAsia="zh-CN"/>
          </w:rPr>
          <w:t>(一)、高低温箱项目承办单位基本情况</w:t>
        </w:r>
        <w:r>
          <w:tab/>
        </w:r>
        <w:r>
          <w:fldChar w:fldCharType="begin"/>
        </w:r>
        <w:r>
          <w:instrText xml:space="preserve"> PAGEREF _Toc4190 \h </w:instrText>
        </w:r>
        <w:r>
          <w:fldChar w:fldCharType="separate"/>
        </w:r>
        <w:r>
          <w:t>11</w:t>
        </w:r>
        <w:r>
          <w:fldChar w:fldCharType="end"/>
        </w:r>
      </w:hyperlink>
    </w:p>
    <w:p>
      <w:pPr>
        <w:pStyle w:val="TOC2"/>
        <w:tabs>
          <w:tab w:val="right" w:leader="dot" w:pos="8306"/>
        </w:tabs>
      </w:pPr>
      <w:hyperlink w:anchor="_Toc3571" w:history="1">
        <w:r>
          <w:rPr>
            <w:rFonts w:ascii="仿宋" w:eastAsia="仿宋" w:hAnsi="仿宋" w:cs="仿宋" w:hint="eastAsia"/>
            <w:lang w:eastAsia="zh-CN"/>
          </w:rPr>
          <w:t>(二)、公司经济效益分析</w:t>
        </w:r>
        <w:r>
          <w:tab/>
        </w:r>
        <w:r>
          <w:fldChar w:fldCharType="begin"/>
        </w:r>
        <w:r>
          <w:instrText xml:space="preserve"> PAGEREF _Toc3571 \h </w:instrText>
        </w:r>
        <w:r>
          <w:fldChar w:fldCharType="separate"/>
        </w:r>
        <w:r>
          <w:t>12</w:t>
        </w:r>
        <w:r>
          <w:fldChar w:fldCharType="end"/>
        </w:r>
      </w:hyperlink>
    </w:p>
    <w:p>
      <w:pPr>
        <w:pStyle w:val="TOC1"/>
        <w:tabs>
          <w:tab w:val="right" w:leader="dot" w:pos="8306"/>
        </w:tabs>
      </w:pPr>
      <w:hyperlink w:anchor="_Toc1829" w:history="1">
        <w:r>
          <w:rPr>
            <w:rFonts w:ascii="仿宋" w:eastAsia="仿宋" w:hAnsi="仿宋" w:cs="仿宋" w:hint="eastAsia"/>
            <w:lang w:eastAsia="zh-CN"/>
          </w:rPr>
          <w:t>五、高低温箱项目概论</w:t>
        </w:r>
        <w:r>
          <w:tab/>
        </w:r>
        <w:r>
          <w:fldChar w:fldCharType="begin"/>
        </w:r>
        <w:r>
          <w:instrText xml:space="preserve"> PAGEREF _Toc1829 \h </w:instrText>
        </w:r>
        <w:r>
          <w:fldChar w:fldCharType="separate"/>
        </w:r>
        <w:r>
          <w:t>13</w:t>
        </w:r>
        <w:r>
          <w:fldChar w:fldCharType="end"/>
        </w:r>
      </w:hyperlink>
    </w:p>
    <w:p>
      <w:pPr>
        <w:pStyle w:val="TOC2"/>
        <w:tabs>
          <w:tab w:val="right" w:leader="dot" w:pos="8306"/>
        </w:tabs>
      </w:pPr>
      <w:hyperlink w:anchor="_Toc29551" w:history="1">
        <w:r>
          <w:rPr>
            <w:rFonts w:ascii="仿宋" w:eastAsia="仿宋" w:hAnsi="仿宋" w:cs="仿宋" w:hint="eastAsia"/>
            <w:lang w:eastAsia="zh-CN"/>
          </w:rPr>
          <w:t>(一)、高低温箱项目概况</w:t>
        </w:r>
        <w:r>
          <w:tab/>
        </w:r>
        <w:r>
          <w:fldChar w:fldCharType="begin"/>
        </w:r>
        <w:r>
          <w:instrText xml:space="preserve"> PAGEREF _Toc29551 \h </w:instrText>
        </w:r>
        <w:r>
          <w:fldChar w:fldCharType="separate"/>
        </w:r>
        <w:r>
          <w:t>13</w:t>
        </w:r>
        <w:r>
          <w:fldChar w:fldCharType="end"/>
        </w:r>
      </w:hyperlink>
    </w:p>
    <w:p>
      <w:pPr>
        <w:pStyle w:val="TOC2"/>
        <w:tabs>
          <w:tab w:val="right" w:leader="dot" w:pos="8306"/>
        </w:tabs>
      </w:pPr>
      <w:hyperlink w:anchor="_Toc24029" w:history="1">
        <w:r>
          <w:rPr>
            <w:rFonts w:ascii="仿宋" w:eastAsia="仿宋" w:hAnsi="仿宋" w:cs="仿宋" w:hint="eastAsia"/>
            <w:lang w:eastAsia="zh-CN"/>
          </w:rPr>
          <w:t>(二)、高低温箱项目目标</w:t>
        </w:r>
        <w:r>
          <w:tab/>
        </w:r>
        <w:r>
          <w:fldChar w:fldCharType="begin"/>
        </w:r>
        <w:r>
          <w:instrText xml:space="preserve"> PAGEREF _Toc24029 \h </w:instrText>
        </w:r>
        <w:r>
          <w:fldChar w:fldCharType="separate"/>
        </w:r>
        <w:r>
          <w:t>15</w:t>
        </w:r>
        <w:r>
          <w:fldChar w:fldCharType="end"/>
        </w:r>
      </w:hyperlink>
    </w:p>
    <w:p>
      <w:pPr>
        <w:pStyle w:val="TOC2"/>
        <w:tabs>
          <w:tab w:val="right" w:leader="dot" w:pos="8306"/>
        </w:tabs>
      </w:pPr>
      <w:hyperlink w:anchor="_Toc11229" w:history="1">
        <w:r>
          <w:rPr>
            <w:rFonts w:ascii="仿宋" w:eastAsia="仿宋" w:hAnsi="仿宋" w:cs="仿宋" w:hint="eastAsia"/>
            <w:lang w:eastAsia="zh-CN"/>
          </w:rPr>
          <w:t>(三)、高低温箱项目提出的理由</w:t>
        </w:r>
        <w:r>
          <w:tab/>
        </w:r>
        <w:r>
          <w:fldChar w:fldCharType="begin"/>
        </w:r>
        <w:r>
          <w:instrText xml:space="preserve"> PAGEREF _Toc11229 \h </w:instrText>
        </w:r>
        <w:r>
          <w:fldChar w:fldCharType="separate"/>
        </w:r>
        <w:r>
          <w:t>16</w:t>
        </w:r>
        <w:r>
          <w:fldChar w:fldCharType="end"/>
        </w:r>
      </w:hyperlink>
    </w:p>
    <w:p>
      <w:pPr>
        <w:pStyle w:val="TOC2"/>
        <w:tabs>
          <w:tab w:val="right" w:leader="dot" w:pos="8306"/>
        </w:tabs>
      </w:pPr>
      <w:hyperlink w:anchor="_Toc2163" w:history="1">
        <w:r>
          <w:rPr>
            <w:rFonts w:ascii="仿宋" w:eastAsia="仿宋" w:hAnsi="仿宋" w:cs="仿宋" w:hint="eastAsia"/>
            <w:lang w:eastAsia="zh-CN"/>
          </w:rPr>
          <w:t>(四)、高低温箱项目意义</w:t>
        </w:r>
        <w:r>
          <w:tab/>
        </w:r>
        <w:r>
          <w:fldChar w:fldCharType="begin"/>
        </w:r>
        <w:r>
          <w:instrText xml:space="preserve"> PAGEREF _Toc2163 \h </w:instrText>
        </w:r>
        <w:r>
          <w:fldChar w:fldCharType="separate"/>
        </w:r>
        <w:r>
          <w:t>18</w:t>
        </w:r>
        <w:r>
          <w:fldChar w:fldCharType="end"/>
        </w:r>
      </w:hyperlink>
    </w:p>
    <w:p>
      <w:pPr>
        <w:pStyle w:val="TOC2"/>
        <w:tabs>
          <w:tab w:val="right" w:leader="dot" w:pos="8306"/>
        </w:tabs>
      </w:pPr>
      <w:hyperlink w:anchor="_Toc5026" w:history="1">
        <w:r>
          <w:rPr>
            <w:rFonts w:ascii="仿宋" w:eastAsia="仿宋" w:hAnsi="仿宋" w:cs="仿宋" w:hint="eastAsia"/>
            <w:lang w:eastAsia="zh-CN"/>
          </w:rPr>
          <w:t>(五)、高低温箱项目背景</w:t>
        </w:r>
        <w:r>
          <w:tab/>
        </w:r>
        <w:r>
          <w:fldChar w:fldCharType="begin"/>
        </w:r>
        <w:r>
          <w:instrText xml:space="preserve"> PAGEREF _Toc5026 \h </w:instrText>
        </w:r>
        <w:r>
          <w:fldChar w:fldCharType="separate"/>
        </w:r>
        <w:r>
          <w:t>19</w:t>
        </w:r>
        <w:r>
          <w:fldChar w:fldCharType="end"/>
        </w:r>
      </w:hyperlink>
    </w:p>
    <w:p>
      <w:pPr>
        <w:pStyle w:val="TOC1"/>
        <w:tabs>
          <w:tab w:val="right" w:leader="dot" w:pos="8306"/>
        </w:tabs>
      </w:pPr>
      <w:hyperlink w:anchor="_Toc28982" w:history="1">
        <w:r>
          <w:rPr>
            <w:rFonts w:ascii="仿宋" w:eastAsia="仿宋" w:hAnsi="仿宋" w:cs="仿宋" w:hint="eastAsia"/>
            <w:lang w:eastAsia="zh-CN"/>
          </w:rPr>
          <w:t>六、市场分析、调研</w:t>
        </w:r>
        <w:r>
          <w:tab/>
        </w:r>
        <w:r>
          <w:fldChar w:fldCharType="begin"/>
        </w:r>
        <w:r>
          <w:instrText xml:space="preserve"> PAGEREF _Toc28982 \h </w:instrText>
        </w:r>
        <w:r>
          <w:fldChar w:fldCharType="separate"/>
        </w:r>
        <w:r>
          <w:t>19</w:t>
        </w:r>
        <w:r>
          <w:fldChar w:fldCharType="end"/>
        </w:r>
      </w:hyperlink>
    </w:p>
    <w:p>
      <w:pPr>
        <w:pStyle w:val="TOC2"/>
        <w:tabs>
          <w:tab w:val="right" w:leader="dot" w:pos="8306"/>
        </w:tabs>
      </w:pPr>
      <w:hyperlink w:anchor="_Toc30023" w:history="1">
        <w:r>
          <w:rPr>
            <w:rFonts w:ascii="仿宋" w:eastAsia="仿宋" w:hAnsi="仿宋" w:cs="仿宋" w:hint="eastAsia"/>
            <w:lang w:eastAsia="zh-CN"/>
          </w:rPr>
          <w:t>(一)、高低温箱行业分析</w:t>
        </w:r>
        <w:r>
          <w:tab/>
        </w:r>
        <w:r>
          <w:fldChar w:fldCharType="begin"/>
        </w:r>
        <w:r>
          <w:instrText xml:space="preserve"> PAGEREF _Toc30023 \h </w:instrText>
        </w:r>
        <w:r>
          <w:fldChar w:fldCharType="separate"/>
        </w:r>
        <w:r>
          <w:t>19</w:t>
        </w:r>
        <w:r>
          <w:fldChar w:fldCharType="end"/>
        </w:r>
      </w:hyperlink>
    </w:p>
    <w:p>
      <w:pPr>
        <w:pStyle w:val="TOC2"/>
        <w:tabs>
          <w:tab w:val="right" w:leader="dot" w:pos="8306"/>
        </w:tabs>
      </w:pPr>
      <w:hyperlink w:anchor="_Toc1051" w:history="1">
        <w:r>
          <w:rPr>
            <w:rFonts w:ascii="仿宋" w:eastAsia="仿宋" w:hAnsi="仿宋" w:cs="仿宋" w:hint="eastAsia"/>
            <w:lang w:eastAsia="zh-CN"/>
          </w:rPr>
          <w:t>(二)、高低温箱市场分析预测</w:t>
        </w:r>
        <w:r>
          <w:tab/>
        </w:r>
        <w:r>
          <w:fldChar w:fldCharType="begin"/>
        </w:r>
        <w:r>
          <w:instrText xml:space="preserve"> PAGEREF _Toc1051 \h </w:instrText>
        </w:r>
        <w:r>
          <w:fldChar w:fldCharType="separate"/>
        </w:r>
        <w:r>
          <w:t>20</w:t>
        </w:r>
        <w:r>
          <w:fldChar w:fldCharType="end"/>
        </w:r>
      </w:hyperlink>
    </w:p>
    <w:p>
      <w:pPr>
        <w:pStyle w:val="TOC1"/>
        <w:tabs>
          <w:tab w:val="right" w:leader="dot" w:pos="8306"/>
        </w:tabs>
      </w:pPr>
      <w:hyperlink w:anchor="_Toc29240" w:history="1">
        <w:r>
          <w:rPr>
            <w:rFonts w:ascii="仿宋" w:eastAsia="仿宋" w:hAnsi="仿宋" w:cs="仿宋" w:hint="eastAsia"/>
            <w:lang w:eastAsia="zh-CN"/>
          </w:rPr>
          <w:t>七、高低温箱项目计划安排</w:t>
        </w:r>
        <w:r>
          <w:tab/>
        </w:r>
        <w:r>
          <w:fldChar w:fldCharType="begin"/>
        </w:r>
        <w:r>
          <w:instrText xml:space="preserve"> PAGEREF _Toc29240 \h </w:instrText>
        </w:r>
        <w:r>
          <w:fldChar w:fldCharType="separate"/>
        </w:r>
        <w:r>
          <w:t>21</w:t>
        </w:r>
        <w:r>
          <w:fldChar w:fldCharType="end"/>
        </w:r>
      </w:hyperlink>
    </w:p>
    <w:p>
      <w:pPr>
        <w:pStyle w:val="TOC2"/>
        <w:tabs>
          <w:tab w:val="right" w:leader="dot" w:pos="8306"/>
        </w:tabs>
      </w:pPr>
      <w:hyperlink w:anchor="_Toc21762" w:history="1">
        <w:r>
          <w:rPr>
            <w:rFonts w:ascii="仿宋" w:eastAsia="仿宋" w:hAnsi="仿宋" w:cs="仿宋" w:hint="eastAsia"/>
            <w:lang w:eastAsia="zh-CN"/>
          </w:rPr>
          <w:t>(一)、建设周期</w:t>
        </w:r>
        <w:r>
          <w:tab/>
        </w:r>
        <w:r>
          <w:fldChar w:fldCharType="begin"/>
        </w:r>
        <w:r>
          <w:instrText xml:space="preserve"> PAGEREF _Toc21762 \h </w:instrText>
        </w:r>
        <w:r>
          <w:fldChar w:fldCharType="separate"/>
        </w:r>
        <w:r>
          <w:t>21</w:t>
        </w:r>
        <w:r>
          <w:fldChar w:fldCharType="end"/>
        </w:r>
      </w:hyperlink>
    </w:p>
    <w:p>
      <w:pPr>
        <w:pStyle w:val="TOC2"/>
        <w:tabs>
          <w:tab w:val="right" w:leader="dot" w:pos="8306"/>
        </w:tabs>
      </w:pPr>
      <w:hyperlink w:anchor="_Toc28274" w:history="1">
        <w:r>
          <w:rPr>
            <w:rFonts w:ascii="仿宋" w:eastAsia="仿宋" w:hAnsi="仿宋" w:cs="仿宋" w:hint="eastAsia"/>
            <w:lang w:eastAsia="zh-CN"/>
          </w:rPr>
          <w:t>(二)、建设进度</w:t>
        </w:r>
        <w:r>
          <w:tab/>
        </w:r>
        <w:r>
          <w:fldChar w:fldCharType="begin"/>
        </w:r>
        <w:r>
          <w:instrText xml:space="preserve"> PAGEREF _Toc28274 \h </w:instrText>
        </w:r>
        <w:r>
          <w:fldChar w:fldCharType="separate"/>
        </w:r>
        <w:r>
          <w:t>22</w:t>
        </w:r>
        <w:r>
          <w:fldChar w:fldCharType="end"/>
        </w:r>
      </w:hyperlink>
    </w:p>
    <w:p>
      <w:pPr>
        <w:pStyle w:val="TOC2"/>
        <w:tabs>
          <w:tab w:val="right" w:leader="dot" w:pos="8306"/>
        </w:tabs>
      </w:pPr>
      <w:hyperlink w:anchor="_Toc16678" w:history="1">
        <w:r>
          <w:rPr>
            <w:rFonts w:ascii="仿宋" w:eastAsia="仿宋" w:hAnsi="仿宋" w:cs="仿宋" w:hint="eastAsia"/>
            <w:lang w:eastAsia="zh-CN"/>
          </w:rPr>
          <w:t>(三)、进度安排注意事项</w:t>
        </w:r>
        <w:r>
          <w:tab/>
        </w:r>
        <w:r>
          <w:fldChar w:fldCharType="begin"/>
        </w:r>
        <w:r>
          <w:instrText xml:space="preserve"> PAGEREF _Toc16678 \h </w:instrText>
        </w:r>
        <w:r>
          <w:fldChar w:fldCharType="separate"/>
        </w:r>
        <w:r>
          <w:t>23</w:t>
        </w:r>
        <w:r>
          <w:fldChar w:fldCharType="end"/>
        </w:r>
      </w:hyperlink>
    </w:p>
    <w:p>
      <w:pPr>
        <w:pStyle w:val="TOC2"/>
        <w:tabs>
          <w:tab w:val="right" w:leader="dot" w:pos="8306"/>
        </w:tabs>
      </w:pPr>
      <w:hyperlink w:anchor="_Toc32427" w:history="1">
        <w:r>
          <w:rPr>
            <w:rFonts w:ascii="仿宋" w:eastAsia="仿宋" w:hAnsi="仿宋" w:cs="仿宋" w:hint="eastAsia"/>
            <w:lang w:eastAsia="zh-CN"/>
          </w:rPr>
          <w:t>(四)、人力资源配置</w:t>
        </w:r>
        <w:r>
          <w:tab/>
        </w:r>
        <w:r>
          <w:fldChar w:fldCharType="begin"/>
        </w:r>
        <w:r>
          <w:instrText xml:space="preserve"> PAGEREF _Toc32427 \h </w:instrText>
        </w:r>
        <w:r>
          <w:fldChar w:fldCharType="separate"/>
        </w:r>
        <w:r>
          <w:t>24</w:t>
        </w:r>
        <w:r>
          <w:fldChar w:fldCharType="end"/>
        </w:r>
      </w:hyperlink>
    </w:p>
    <w:p>
      <w:pPr>
        <w:pStyle w:val="TOC1"/>
        <w:tabs>
          <w:tab w:val="right" w:leader="dot" w:pos="8306"/>
        </w:tabs>
      </w:pPr>
      <w:hyperlink w:anchor="_Toc11561" w:history="1">
        <w:r>
          <w:rPr>
            <w:rFonts w:ascii="仿宋" w:eastAsia="仿宋" w:hAnsi="仿宋" w:cs="仿宋" w:hint="eastAsia"/>
            <w:lang w:eastAsia="zh-CN"/>
          </w:rPr>
          <w:t>八、高低温箱项目风险管理</w:t>
        </w:r>
        <w:r>
          <w:tab/>
        </w:r>
        <w:r>
          <w:fldChar w:fldCharType="begin"/>
        </w:r>
        <w:r>
          <w:instrText xml:space="preserve"> PAGEREF _Toc11561 \h </w:instrText>
        </w:r>
        <w:r>
          <w:fldChar w:fldCharType="separate"/>
        </w:r>
        <w:r>
          <w:t>25</w:t>
        </w:r>
        <w:r>
          <w:fldChar w:fldCharType="end"/>
        </w:r>
      </w:hyperlink>
    </w:p>
    <w:p>
      <w:pPr>
        <w:pStyle w:val="TOC2"/>
        <w:tabs>
          <w:tab w:val="right" w:leader="dot" w:pos="8306"/>
        </w:tabs>
      </w:pPr>
      <w:hyperlink w:anchor="_Toc5307" w:history="1">
        <w:r>
          <w:rPr>
            <w:rFonts w:ascii="仿宋" w:eastAsia="仿宋" w:hAnsi="仿宋" w:cs="仿宋" w:hint="eastAsia"/>
            <w:lang w:eastAsia="zh-CN"/>
          </w:rPr>
          <w:t>(一)、风险识别与评估</w:t>
        </w:r>
        <w:r>
          <w:tab/>
        </w:r>
        <w:r>
          <w:fldChar w:fldCharType="begin"/>
        </w:r>
        <w:r>
          <w:instrText xml:space="preserve"> PAGEREF _Toc5307 \h </w:instrText>
        </w:r>
        <w:r>
          <w:fldChar w:fldCharType="separate"/>
        </w:r>
        <w:r>
          <w:t>25</w:t>
        </w:r>
        <w:r>
          <w:fldChar w:fldCharType="end"/>
        </w:r>
      </w:hyperlink>
    </w:p>
    <w:p>
      <w:pPr>
        <w:pStyle w:val="TOC2"/>
        <w:tabs>
          <w:tab w:val="right" w:leader="dot" w:pos="8306"/>
        </w:tabs>
      </w:pPr>
      <w:hyperlink w:anchor="_Toc19540" w:history="1">
        <w:r>
          <w:rPr>
            <w:rFonts w:ascii="仿宋" w:eastAsia="仿宋" w:hAnsi="仿宋" w:cs="仿宋" w:hint="eastAsia"/>
            <w:lang w:eastAsia="zh-CN"/>
          </w:rPr>
          <w:t>(二)、风险应对策略</w:t>
        </w:r>
        <w:r>
          <w:tab/>
        </w:r>
        <w:r>
          <w:fldChar w:fldCharType="begin"/>
        </w:r>
        <w:r>
          <w:instrText xml:space="preserve"> PAGEREF _Toc19540 \h </w:instrText>
        </w:r>
        <w:r>
          <w:fldChar w:fldCharType="separate"/>
        </w:r>
        <w:r>
          <w:t>26</w:t>
        </w:r>
        <w:r>
          <w:fldChar w:fldCharType="end"/>
        </w:r>
      </w:hyperlink>
    </w:p>
    <w:p>
      <w:pPr>
        <w:pStyle w:val="TOC2"/>
        <w:tabs>
          <w:tab w:val="right" w:leader="dot" w:pos="8306"/>
        </w:tabs>
      </w:pPr>
      <w:hyperlink w:anchor="_Toc17486" w:history="1">
        <w:r>
          <w:rPr>
            <w:rFonts w:ascii="仿宋" w:eastAsia="仿宋" w:hAnsi="仿宋" w:cs="仿宋" w:hint="eastAsia"/>
            <w:lang w:eastAsia="zh-CN"/>
          </w:rPr>
          <w:t>(三)、风险监控与控制</w:t>
        </w:r>
        <w:r>
          <w:tab/>
        </w:r>
        <w:r>
          <w:fldChar w:fldCharType="begin"/>
        </w:r>
        <w:r>
          <w:instrText xml:space="preserve"> PAGEREF _Toc17486 \h </w:instrText>
        </w:r>
        <w:r>
          <w:fldChar w:fldCharType="separate"/>
        </w:r>
        <w:r>
          <w:t>28</w:t>
        </w:r>
        <w:r>
          <w:fldChar w:fldCharType="end"/>
        </w:r>
      </w:hyperlink>
    </w:p>
    <w:p>
      <w:pPr>
        <w:pStyle w:val="TOC1"/>
        <w:tabs>
          <w:tab w:val="right" w:leader="dot" w:pos="8306"/>
        </w:tabs>
      </w:pPr>
      <w:hyperlink w:anchor="_Toc771" w:history="1">
        <w:r>
          <w:rPr>
            <w:rFonts w:ascii="仿宋" w:eastAsia="仿宋" w:hAnsi="仿宋" w:cs="仿宋" w:hint="eastAsia"/>
            <w:lang w:eastAsia="zh-CN"/>
          </w:rPr>
          <w:t>九、高低温箱项目创新与研发</w:t>
        </w:r>
        <w:r>
          <w:tab/>
        </w:r>
        <w:r>
          <w:fldChar w:fldCharType="begin"/>
        </w:r>
        <w:r>
          <w:instrText xml:space="preserve"> PAGEREF _Toc771 \h </w:instrText>
        </w:r>
        <w:r>
          <w:fldChar w:fldCharType="separate"/>
        </w:r>
        <w:r>
          <w:t>29</w:t>
        </w:r>
        <w:r>
          <w:fldChar w:fldCharType="end"/>
        </w:r>
      </w:hyperlink>
    </w:p>
    <w:p>
      <w:pPr>
        <w:pStyle w:val="TOC2"/>
        <w:tabs>
          <w:tab w:val="right" w:leader="dot" w:pos="8306"/>
        </w:tabs>
      </w:pPr>
      <w:hyperlink w:anchor="_Toc2600" w:history="1">
        <w:r>
          <w:rPr>
            <w:rFonts w:ascii="仿宋" w:eastAsia="仿宋" w:hAnsi="仿宋" w:cs="仿宋" w:hint="eastAsia"/>
            <w:lang w:eastAsia="zh-CN"/>
          </w:rPr>
          <w:t>(一)、创新策略与方向</w:t>
        </w:r>
        <w:r>
          <w:tab/>
        </w:r>
        <w:r>
          <w:fldChar w:fldCharType="begin"/>
        </w:r>
        <w:r>
          <w:instrText xml:space="preserve"> PAGEREF _Toc2600 \h </w:instrText>
        </w:r>
        <w:r>
          <w:fldChar w:fldCharType="separate"/>
        </w:r>
        <w:r>
          <w:t>29</w:t>
        </w:r>
        <w:r>
          <w:fldChar w:fldCharType="end"/>
        </w:r>
      </w:hyperlink>
    </w:p>
    <w:p>
      <w:pPr>
        <w:pStyle w:val="TOC2"/>
        <w:tabs>
          <w:tab w:val="right" w:leader="dot" w:pos="8306"/>
        </w:tabs>
      </w:pPr>
      <w:hyperlink w:anchor="_Toc17757" w:history="1">
        <w:r>
          <w:rPr>
            <w:rFonts w:ascii="仿宋" w:eastAsia="仿宋" w:hAnsi="仿宋" w:cs="仿宋" w:hint="eastAsia"/>
            <w:lang w:eastAsia="zh-CN"/>
          </w:rPr>
          <w:t>(二)、研发规划与投入</w:t>
        </w:r>
        <w:r>
          <w:tab/>
        </w:r>
        <w:r>
          <w:fldChar w:fldCharType="begin"/>
        </w:r>
        <w:r>
          <w:instrText xml:space="preserve"> PAGEREF _Toc17757 \h </w:instrText>
        </w:r>
        <w:r>
          <w:fldChar w:fldCharType="separate"/>
        </w:r>
        <w:r>
          <w:t>31</w:t>
        </w:r>
        <w:r>
          <w:fldChar w:fldCharType="end"/>
        </w:r>
      </w:hyperlink>
    </w:p>
    <w:p>
      <w:pPr>
        <w:pStyle w:val="TOC1"/>
        <w:tabs>
          <w:tab w:val="right" w:leader="dot" w:pos="8306"/>
        </w:tabs>
      </w:pPr>
      <w:hyperlink w:anchor="_Toc4737" w:history="1">
        <w:r>
          <w:rPr>
            <w:rFonts w:ascii="仿宋" w:eastAsia="仿宋" w:hAnsi="仿宋" w:cs="仿宋" w:hint="eastAsia"/>
            <w:lang w:eastAsia="zh-CN"/>
          </w:rPr>
          <w:t>十、高低温箱项目社会影响</w:t>
        </w:r>
        <w:r>
          <w:tab/>
        </w:r>
        <w:r>
          <w:fldChar w:fldCharType="begin"/>
        </w:r>
        <w:r>
          <w:instrText xml:space="preserve"> PAGEREF _Toc4737 \h </w:instrText>
        </w:r>
        <w:r>
          <w:fldChar w:fldCharType="separate"/>
        </w:r>
        <w:r>
          <w:t>32</w:t>
        </w:r>
        <w:r>
          <w:fldChar w:fldCharType="end"/>
        </w:r>
      </w:hyperlink>
    </w:p>
    <w:p>
      <w:pPr>
        <w:pStyle w:val="TOC2"/>
        <w:tabs>
          <w:tab w:val="right" w:leader="dot" w:pos="8306"/>
        </w:tabs>
      </w:pPr>
      <w:hyperlink w:anchor="_Toc7357" w:history="1">
        <w:r>
          <w:rPr>
            <w:rFonts w:ascii="仿宋" w:eastAsia="仿宋" w:hAnsi="仿宋" w:cs="仿宋" w:hint="eastAsia"/>
            <w:lang w:eastAsia="zh-CN"/>
          </w:rPr>
          <w:t>(一)、社会责任与义务</w:t>
        </w:r>
        <w:r>
          <w:tab/>
        </w:r>
        <w:r>
          <w:fldChar w:fldCharType="begin"/>
        </w:r>
        <w:r>
          <w:instrText xml:space="preserve"> PAGEREF _Toc7357 \h </w:instrText>
        </w:r>
        <w:r>
          <w:fldChar w:fldCharType="separate"/>
        </w:r>
        <w:r>
          <w:t>32</w:t>
        </w:r>
        <w:r>
          <w:fldChar w:fldCharType="end"/>
        </w:r>
      </w:hyperlink>
    </w:p>
    <w:p>
      <w:pPr>
        <w:pStyle w:val="TOC2"/>
        <w:tabs>
          <w:tab w:val="right" w:leader="dot" w:pos="8306"/>
        </w:tabs>
      </w:pPr>
      <w:hyperlink w:anchor="_Toc8001" w:history="1">
        <w:r>
          <w:rPr>
            <w:rFonts w:ascii="仿宋" w:eastAsia="仿宋" w:hAnsi="仿宋" w:cs="仿宋" w:hint="eastAsia"/>
            <w:lang w:eastAsia="zh-CN"/>
          </w:rPr>
          <w:t>(二)、社会参与与沟通</w:t>
        </w:r>
        <w:r>
          <w:tab/>
        </w:r>
        <w:r>
          <w:fldChar w:fldCharType="begin"/>
        </w:r>
        <w:r>
          <w:instrText xml:space="preserve"> PAGEREF _Toc8001 \h </w:instrText>
        </w:r>
        <w:r>
          <w:fldChar w:fldCharType="separate"/>
        </w:r>
        <w:r>
          <w:t>33</w:t>
        </w:r>
        <w:r>
          <w:fldChar w:fldCharType="end"/>
        </w:r>
      </w:hyperlink>
    </w:p>
    <w:p>
      <w:pPr>
        <w:pStyle w:val="TOC1"/>
        <w:tabs>
          <w:tab w:val="right" w:leader="dot" w:pos="8306"/>
        </w:tabs>
      </w:pPr>
      <w:hyperlink w:anchor="_Toc4476" w:history="1">
        <w:r>
          <w:rPr>
            <w:rFonts w:ascii="仿宋" w:eastAsia="仿宋" w:hAnsi="仿宋" w:cs="仿宋" w:hint="eastAsia"/>
            <w:lang w:eastAsia="zh-CN"/>
          </w:rPr>
          <w:t>十一、高低温箱项目技术管理</w:t>
        </w:r>
        <w:r>
          <w:tab/>
        </w:r>
        <w:r>
          <w:fldChar w:fldCharType="begin"/>
        </w:r>
        <w:r>
          <w:instrText xml:space="preserve"> PAGEREF _Toc4476 \h </w:instrText>
        </w:r>
        <w:r>
          <w:fldChar w:fldCharType="separate"/>
        </w:r>
        <w:r>
          <w:t>34</w:t>
        </w:r>
        <w:r>
          <w:fldChar w:fldCharType="end"/>
        </w:r>
      </w:hyperlink>
    </w:p>
    <w:p>
      <w:pPr>
        <w:pStyle w:val="TOC2"/>
        <w:tabs>
          <w:tab w:val="right" w:leader="dot" w:pos="8306"/>
        </w:tabs>
      </w:pPr>
      <w:hyperlink w:anchor="_Toc29991" w:history="1">
        <w:r>
          <w:rPr>
            <w:rFonts w:ascii="仿宋" w:eastAsia="仿宋" w:hAnsi="仿宋" w:cs="仿宋" w:hint="eastAsia"/>
            <w:lang w:eastAsia="zh-CN"/>
          </w:rPr>
          <w:t>(一)、技术方案选用方向</w:t>
        </w:r>
        <w:r>
          <w:tab/>
        </w:r>
        <w:r>
          <w:fldChar w:fldCharType="begin"/>
        </w:r>
        <w:r>
          <w:instrText xml:space="preserve"> PAGEREF _Toc29991 \h </w:instrText>
        </w:r>
        <w:r>
          <w:fldChar w:fldCharType="separate"/>
        </w:r>
        <w:r>
          <w:t>34</w:t>
        </w:r>
        <w:r>
          <w:fldChar w:fldCharType="end"/>
        </w:r>
      </w:hyperlink>
    </w:p>
    <w:p>
      <w:pPr>
        <w:pStyle w:val="TOC2"/>
        <w:tabs>
          <w:tab w:val="right" w:leader="dot" w:pos="8306"/>
        </w:tabs>
      </w:pPr>
      <w:hyperlink w:anchor="_Toc25599" w:history="1">
        <w:r>
          <w:rPr>
            <w:rFonts w:ascii="仿宋" w:eastAsia="仿宋" w:hAnsi="仿宋" w:cs="仿宋" w:hint="eastAsia"/>
            <w:lang w:eastAsia="zh-CN"/>
          </w:rPr>
          <w:t>(二)、工艺技术方案选用原则</w:t>
        </w:r>
        <w:r>
          <w:tab/>
        </w:r>
        <w:r>
          <w:fldChar w:fldCharType="begin"/>
        </w:r>
        <w:r>
          <w:instrText xml:space="preserve"> PAGEREF _Toc25599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65" w:history="1">
        <w:r>
          <w:rPr>
            <w:rFonts w:ascii="仿宋" w:eastAsia="仿宋" w:hAnsi="仿宋" w:cs="仿宋" w:hint="eastAsia"/>
            <w:lang w:eastAsia="zh-CN"/>
          </w:rPr>
          <w:t>(三)、工艺技术方案要求</w:t>
        </w:r>
        <w:r>
          <w:tab/>
        </w:r>
        <w:r>
          <w:fldChar w:fldCharType="begin"/>
        </w:r>
        <w:r>
          <w:instrText xml:space="preserve"> PAGEREF _Toc12065 \h </w:instrText>
        </w:r>
        <w:r>
          <w:fldChar w:fldCharType="separate"/>
        </w:r>
        <w:r>
          <w:t>38</w:t>
        </w:r>
        <w:r>
          <w:fldChar w:fldCharType="end"/>
        </w:r>
      </w:hyperlink>
    </w:p>
    <w:p>
      <w:pPr>
        <w:pStyle w:val="TOC1"/>
        <w:tabs>
          <w:tab w:val="right" w:leader="dot" w:pos="8306"/>
        </w:tabs>
      </w:pPr>
      <w:hyperlink w:anchor="_Toc5934" w:history="1">
        <w:r>
          <w:rPr>
            <w:rFonts w:ascii="仿宋" w:eastAsia="仿宋" w:hAnsi="仿宋" w:cs="仿宋" w:hint="eastAsia"/>
            <w:lang w:eastAsia="zh-CN"/>
          </w:rPr>
          <w:t>十二、高低温箱项目环境影响分析</w:t>
        </w:r>
        <w:r>
          <w:tab/>
        </w:r>
        <w:r>
          <w:fldChar w:fldCharType="begin"/>
        </w:r>
        <w:r>
          <w:instrText xml:space="preserve"> PAGEREF _Toc5934 \h </w:instrText>
        </w:r>
        <w:r>
          <w:fldChar w:fldCharType="separate"/>
        </w:r>
        <w:r>
          <w:t>40</w:t>
        </w:r>
        <w:r>
          <w:fldChar w:fldCharType="end"/>
        </w:r>
      </w:hyperlink>
    </w:p>
    <w:p>
      <w:pPr>
        <w:pStyle w:val="TOC2"/>
        <w:tabs>
          <w:tab w:val="right" w:leader="dot" w:pos="8306"/>
        </w:tabs>
      </w:pPr>
      <w:hyperlink w:anchor="_Toc4442" w:history="1">
        <w:r>
          <w:rPr>
            <w:rFonts w:ascii="仿宋" w:eastAsia="仿宋" w:hAnsi="仿宋" w:cs="仿宋" w:hint="eastAsia"/>
            <w:lang w:eastAsia="zh-CN"/>
          </w:rPr>
          <w:t>(一)、建设区域环境质量现状</w:t>
        </w:r>
        <w:r>
          <w:tab/>
        </w:r>
        <w:r>
          <w:fldChar w:fldCharType="begin"/>
        </w:r>
        <w:r>
          <w:instrText xml:space="preserve"> PAGEREF _Toc4442 \h </w:instrText>
        </w:r>
        <w:r>
          <w:fldChar w:fldCharType="separate"/>
        </w:r>
        <w:r>
          <w:t>40</w:t>
        </w:r>
        <w:r>
          <w:fldChar w:fldCharType="end"/>
        </w:r>
      </w:hyperlink>
    </w:p>
    <w:p>
      <w:pPr>
        <w:pStyle w:val="TOC2"/>
        <w:tabs>
          <w:tab w:val="right" w:leader="dot" w:pos="8306"/>
        </w:tabs>
      </w:pPr>
      <w:hyperlink w:anchor="_Toc8139" w:history="1">
        <w:r>
          <w:rPr>
            <w:rFonts w:ascii="仿宋" w:eastAsia="仿宋" w:hAnsi="仿宋" w:cs="仿宋" w:hint="eastAsia"/>
            <w:lang w:eastAsia="zh-CN"/>
          </w:rPr>
          <w:t>(二)、建设期环境保护</w:t>
        </w:r>
        <w:r>
          <w:tab/>
        </w:r>
        <w:r>
          <w:fldChar w:fldCharType="begin"/>
        </w:r>
        <w:r>
          <w:instrText xml:space="preserve"> PAGEREF _Toc8139 \h </w:instrText>
        </w:r>
        <w:r>
          <w:fldChar w:fldCharType="separate"/>
        </w:r>
        <w:r>
          <w:t>41</w:t>
        </w:r>
        <w:r>
          <w:fldChar w:fldCharType="end"/>
        </w:r>
      </w:hyperlink>
    </w:p>
    <w:p>
      <w:pPr>
        <w:pStyle w:val="TOC2"/>
        <w:tabs>
          <w:tab w:val="right" w:leader="dot" w:pos="8306"/>
        </w:tabs>
      </w:pPr>
      <w:hyperlink w:anchor="_Toc460" w:history="1">
        <w:r>
          <w:rPr>
            <w:rFonts w:ascii="仿宋" w:eastAsia="仿宋" w:hAnsi="仿宋" w:cs="仿宋" w:hint="eastAsia"/>
            <w:lang w:eastAsia="zh-CN"/>
          </w:rPr>
          <w:t>(三)、运营期环境保护</w:t>
        </w:r>
        <w:r>
          <w:tab/>
        </w:r>
        <w:r>
          <w:fldChar w:fldCharType="begin"/>
        </w:r>
        <w:r>
          <w:instrText xml:space="preserve"> PAGEREF _Toc460 \h </w:instrText>
        </w:r>
        <w:r>
          <w:fldChar w:fldCharType="separate"/>
        </w:r>
        <w:r>
          <w:t>43</w:t>
        </w:r>
        <w:r>
          <w:fldChar w:fldCharType="end"/>
        </w:r>
      </w:hyperlink>
    </w:p>
    <w:p>
      <w:pPr>
        <w:pStyle w:val="TOC2"/>
        <w:tabs>
          <w:tab w:val="right" w:leader="dot" w:pos="8306"/>
        </w:tabs>
      </w:pPr>
      <w:hyperlink w:anchor="_Toc26424" w:history="1">
        <w:r>
          <w:rPr>
            <w:rFonts w:ascii="仿宋" w:eastAsia="仿宋" w:hAnsi="仿宋" w:cs="仿宋" w:hint="eastAsia"/>
            <w:lang w:eastAsia="zh-CN"/>
          </w:rPr>
          <w:t>(四)、高低温箱项目建设对区域经济的影响</w:t>
        </w:r>
        <w:r>
          <w:tab/>
        </w:r>
        <w:r>
          <w:fldChar w:fldCharType="begin"/>
        </w:r>
        <w:r>
          <w:instrText xml:space="preserve"> PAGEREF _Toc26424 \h </w:instrText>
        </w:r>
        <w:r>
          <w:fldChar w:fldCharType="separate"/>
        </w:r>
        <w:r>
          <w:t>44</w:t>
        </w:r>
        <w:r>
          <w:fldChar w:fldCharType="end"/>
        </w:r>
      </w:hyperlink>
    </w:p>
    <w:p>
      <w:pPr>
        <w:pStyle w:val="TOC2"/>
        <w:tabs>
          <w:tab w:val="right" w:leader="dot" w:pos="8306"/>
        </w:tabs>
      </w:pPr>
      <w:hyperlink w:anchor="_Toc14941" w:history="1">
        <w:r>
          <w:rPr>
            <w:rFonts w:ascii="仿宋" w:eastAsia="仿宋" w:hAnsi="仿宋" w:cs="仿宋" w:hint="eastAsia"/>
            <w:lang w:eastAsia="zh-CN"/>
          </w:rPr>
          <w:t>(五)、废弃物处理</w:t>
        </w:r>
        <w:r>
          <w:tab/>
        </w:r>
        <w:r>
          <w:fldChar w:fldCharType="begin"/>
        </w:r>
        <w:r>
          <w:instrText xml:space="preserve"> PAGEREF _Toc14941 \h </w:instrText>
        </w:r>
        <w:r>
          <w:fldChar w:fldCharType="separate"/>
        </w:r>
        <w:r>
          <w:t>46</w:t>
        </w:r>
        <w:r>
          <w:fldChar w:fldCharType="end"/>
        </w:r>
      </w:hyperlink>
    </w:p>
    <w:p>
      <w:pPr>
        <w:pStyle w:val="TOC2"/>
        <w:tabs>
          <w:tab w:val="right" w:leader="dot" w:pos="8306"/>
        </w:tabs>
      </w:pPr>
      <w:hyperlink w:anchor="_Toc1449" w:history="1">
        <w:r>
          <w:rPr>
            <w:rFonts w:ascii="仿宋" w:eastAsia="仿宋" w:hAnsi="仿宋" w:cs="仿宋" w:hint="eastAsia"/>
            <w:lang w:eastAsia="zh-CN"/>
          </w:rPr>
          <w:t>(六)、特殊环境影响分析</w:t>
        </w:r>
        <w:r>
          <w:tab/>
        </w:r>
        <w:r>
          <w:fldChar w:fldCharType="begin"/>
        </w:r>
        <w:r>
          <w:instrText xml:space="preserve"> PAGEREF _Toc1449 \h </w:instrText>
        </w:r>
        <w:r>
          <w:fldChar w:fldCharType="separate"/>
        </w:r>
        <w:r>
          <w:t>47</w:t>
        </w:r>
        <w:r>
          <w:fldChar w:fldCharType="end"/>
        </w:r>
      </w:hyperlink>
    </w:p>
    <w:p>
      <w:pPr>
        <w:pStyle w:val="TOC2"/>
        <w:tabs>
          <w:tab w:val="right" w:leader="dot" w:pos="8306"/>
        </w:tabs>
      </w:pPr>
      <w:hyperlink w:anchor="_Toc10435" w:history="1">
        <w:r>
          <w:rPr>
            <w:rFonts w:ascii="仿宋" w:eastAsia="仿宋" w:hAnsi="仿宋" w:cs="仿宋" w:hint="eastAsia"/>
            <w:lang w:eastAsia="zh-CN"/>
          </w:rPr>
          <w:t>(七)、清洁生产</w:t>
        </w:r>
        <w:r>
          <w:tab/>
        </w:r>
        <w:r>
          <w:fldChar w:fldCharType="begin"/>
        </w:r>
        <w:r>
          <w:instrText xml:space="preserve"> PAGEREF _Toc10435 \h </w:instrText>
        </w:r>
        <w:r>
          <w:fldChar w:fldCharType="separate"/>
        </w:r>
        <w:r>
          <w:t>48</w:t>
        </w:r>
        <w:r>
          <w:fldChar w:fldCharType="end"/>
        </w:r>
      </w:hyperlink>
    </w:p>
    <w:p>
      <w:pPr>
        <w:pStyle w:val="TOC2"/>
        <w:tabs>
          <w:tab w:val="right" w:leader="dot" w:pos="8306"/>
        </w:tabs>
      </w:pPr>
      <w:hyperlink w:anchor="_Toc30439" w:history="1">
        <w:r>
          <w:rPr>
            <w:rFonts w:ascii="仿宋" w:eastAsia="仿宋" w:hAnsi="仿宋" w:cs="仿宋" w:hint="eastAsia"/>
            <w:lang w:eastAsia="zh-CN"/>
          </w:rPr>
          <w:t>(八)、环境保护综合评价</w:t>
        </w:r>
        <w:r>
          <w:tab/>
        </w:r>
        <w:r>
          <w:fldChar w:fldCharType="begin"/>
        </w:r>
        <w:r>
          <w:instrText xml:space="preserve"> PAGEREF _Toc30439 \h </w:instrText>
        </w:r>
        <w:r>
          <w:fldChar w:fldCharType="separate"/>
        </w:r>
        <w:r>
          <w:t>49</w:t>
        </w:r>
        <w:r>
          <w:fldChar w:fldCharType="end"/>
        </w:r>
      </w:hyperlink>
    </w:p>
    <w:p>
      <w:pPr>
        <w:pStyle w:val="TOC1"/>
        <w:tabs>
          <w:tab w:val="right" w:leader="dot" w:pos="8306"/>
        </w:tabs>
      </w:pPr>
      <w:hyperlink w:anchor="_Toc21201" w:history="1">
        <w:r>
          <w:rPr>
            <w:rFonts w:ascii="仿宋" w:eastAsia="仿宋" w:hAnsi="仿宋" w:cs="仿宋" w:hint="eastAsia"/>
            <w:lang w:eastAsia="zh-CN"/>
          </w:rPr>
          <w:t>十三、高低温箱项目治理与监督</w:t>
        </w:r>
        <w:r>
          <w:tab/>
        </w:r>
        <w:r>
          <w:fldChar w:fldCharType="begin"/>
        </w:r>
        <w:r>
          <w:instrText xml:space="preserve"> PAGEREF _Toc21201 \h </w:instrText>
        </w:r>
        <w:r>
          <w:fldChar w:fldCharType="separate"/>
        </w:r>
        <w:r>
          <w:t>51</w:t>
        </w:r>
        <w:r>
          <w:fldChar w:fldCharType="end"/>
        </w:r>
      </w:hyperlink>
    </w:p>
    <w:p>
      <w:pPr>
        <w:pStyle w:val="TOC2"/>
        <w:tabs>
          <w:tab w:val="right" w:leader="dot" w:pos="8306"/>
        </w:tabs>
      </w:pPr>
      <w:hyperlink w:anchor="_Toc26113" w:history="1">
        <w:r>
          <w:rPr>
            <w:rFonts w:ascii="仿宋" w:eastAsia="仿宋" w:hAnsi="仿宋" w:cs="仿宋" w:hint="eastAsia"/>
            <w:lang w:eastAsia="zh-CN"/>
          </w:rPr>
          <w:t>(一)、高低温箱项目治理结构</w:t>
        </w:r>
        <w:r>
          <w:tab/>
        </w:r>
        <w:r>
          <w:fldChar w:fldCharType="begin"/>
        </w:r>
        <w:r>
          <w:instrText xml:space="preserve"> PAGEREF _Toc26113 \h </w:instrText>
        </w:r>
        <w:r>
          <w:fldChar w:fldCharType="separate"/>
        </w:r>
        <w:r>
          <w:t>51</w:t>
        </w:r>
        <w:r>
          <w:fldChar w:fldCharType="end"/>
        </w:r>
      </w:hyperlink>
    </w:p>
    <w:p>
      <w:pPr>
        <w:pStyle w:val="TOC2"/>
        <w:tabs>
          <w:tab w:val="right" w:leader="dot" w:pos="8306"/>
        </w:tabs>
      </w:pPr>
      <w:hyperlink w:anchor="_Toc2518" w:history="1">
        <w:r>
          <w:rPr>
            <w:rFonts w:ascii="仿宋" w:eastAsia="仿宋" w:hAnsi="仿宋" w:cs="仿宋" w:hint="eastAsia"/>
            <w:lang w:eastAsia="zh-CN"/>
          </w:rPr>
          <w:t>(二)、监督与审计</w:t>
        </w:r>
        <w:r>
          <w:tab/>
        </w:r>
        <w:r>
          <w:fldChar w:fldCharType="begin"/>
        </w:r>
        <w:r>
          <w:instrText xml:space="preserve"> PAGEREF _Toc2518 \h </w:instrText>
        </w:r>
        <w:r>
          <w:fldChar w:fldCharType="separate"/>
        </w:r>
        <w:r>
          <w:t>52</w:t>
        </w:r>
        <w:r>
          <w:fldChar w:fldCharType="end"/>
        </w:r>
      </w:hyperlink>
    </w:p>
    <w:p>
      <w:pPr>
        <w:pStyle w:val="TOC1"/>
        <w:tabs>
          <w:tab w:val="right" w:leader="dot" w:pos="8306"/>
        </w:tabs>
      </w:pPr>
      <w:hyperlink w:anchor="_Toc20379" w:history="1">
        <w:r>
          <w:rPr>
            <w:rFonts w:ascii="仿宋" w:eastAsia="仿宋" w:hAnsi="仿宋" w:cs="仿宋" w:hint="eastAsia"/>
            <w:lang w:eastAsia="zh-CN"/>
          </w:rPr>
          <w:t>十四、高低温箱项目实施保障措施</w:t>
        </w:r>
        <w:r>
          <w:tab/>
        </w:r>
        <w:r>
          <w:fldChar w:fldCharType="begin"/>
        </w:r>
        <w:r>
          <w:instrText xml:space="preserve"> PAGEREF _Toc20379 \h </w:instrText>
        </w:r>
        <w:r>
          <w:fldChar w:fldCharType="separate"/>
        </w:r>
        <w:r>
          <w:t>53</w:t>
        </w:r>
        <w:r>
          <w:fldChar w:fldCharType="end"/>
        </w:r>
      </w:hyperlink>
    </w:p>
    <w:p>
      <w:pPr>
        <w:pStyle w:val="TOC2"/>
        <w:tabs>
          <w:tab w:val="right" w:leader="dot" w:pos="8306"/>
        </w:tabs>
      </w:pPr>
      <w:hyperlink w:anchor="_Toc20012" w:history="1">
        <w:r>
          <w:rPr>
            <w:rFonts w:ascii="仿宋" w:eastAsia="仿宋" w:hAnsi="仿宋" w:cs="仿宋" w:hint="eastAsia"/>
            <w:lang w:eastAsia="zh-CN"/>
          </w:rPr>
          <w:t>(一)、高低温箱项目实施保障机制</w:t>
        </w:r>
        <w:r>
          <w:tab/>
        </w:r>
        <w:r>
          <w:fldChar w:fldCharType="begin"/>
        </w:r>
        <w:r>
          <w:instrText xml:space="preserve"> PAGEREF _Toc20012 \h </w:instrText>
        </w:r>
        <w:r>
          <w:fldChar w:fldCharType="separate"/>
        </w:r>
        <w:r>
          <w:t>53</w:t>
        </w:r>
        <w:r>
          <w:fldChar w:fldCharType="end"/>
        </w:r>
      </w:hyperlink>
    </w:p>
    <w:p>
      <w:pPr>
        <w:pStyle w:val="TOC2"/>
        <w:tabs>
          <w:tab w:val="right" w:leader="dot" w:pos="8306"/>
        </w:tabs>
      </w:pPr>
      <w:hyperlink w:anchor="_Toc30664" w:history="1">
        <w:r>
          <w:rPr>
            <w:rFonts w:ascii="仿宋" w:eastAsia="仿宋" w:hAnsi="仿宋" w:cs="仿宋" w:hint="eastAsia"/>
            <w:lang w:eastAsia="zh-CN"/>
          </w:rPr>
          <w:t>(二)、高低温箱项目法律合规要求</w:t>
        </w:r>
        <w:r>
          <w:tab/>
        </w:r>
        <w:r>
          <w:fldChar w:fldCharType="begin"/>
        </w:r>
        <w:r>
          <w:instrText xml:space="preserve"> PAGEREF _Toc30664 \h </w:instrText>
        </w:r>
        <w:r>
          <w:fldChar w:fldCharType="separate"/>
        </w:r>
        <w:r>
          <w:t>57</w:t>
        </w:r>
        <w:r>
          <w:fldChar w:fldCharType="end"/>
        </w:r>
      </w:hyperlink>
    </w:p>
    <w:p>
      <w:pPr>
        <w:pStyle w:val="TOC2"/>
        <w:tabs>
          <w:tab w:val="right" w:leader="dot" w:pos="8306"/>
        </w:tabs>
      </w:pPr>
      <w:hyperlink w:anchor="_Toc3130" w:history="1">
        <w:r>
          <w:rPr>
            <w:rFonts w:ascii="仿宋" w:eastAsia="仿宋" w:hAnsi="仿宋" w:cs="仿宋" w:hint="eastAsia"/>
            <w:lang w:eastAsia="zh-CN"/>
          </w:rPr>
          <w:t>(三)、高低温箱项目合同管理与法律事务</w:t>
        </w:r>
        <w:r>
          <w:tab/>
        </w:r>
        <w:r>
          <w:fldChar w:fldCharType="begin"/>
        </w:r>
        <w:r>
          <w:instrText xml:space="preserve"> PAGEREF _Toc3130 \h </w:instrText>
        </w:r>
        <w:r>
          <w:fldChar w:fldCharType="separate"/>
        </w:r>
        <w:r>
          <w:t>61</w:t>
        </w:r>
        <w:r>
          <w:fldChar w:fldCharType="end"/>
        </w:r>
      </w:hyperlink>
    </w:p>
    <w:p>
      <w:pPr>
        <w:pStyle w:val="TOC2"/>
        <w:tabs>
          <w:tab w:val="right" w:leader="dot" w:pos="8306"/>
        </w:tabs>
      </w:pPr>
      <w:hyperlink w:anchor="_Toc22407" w:history="1">
        <w:r>
          <w:rPr>
            <w:rFonts w:ascii="仿宋" w:eastAsia="仿宋" w:hAnsi="仿宋" w:cs="仿宋" w:hint="eastAsia"/>
            <w:lang w:eastAsia="zh-CN"/>
          </w:rPr>
          <w:t>(四)、高低温箱项目知识产权保护策略</w:t>
        </w:r>
        <w:r>
          <w:tab/>
        </w:r>
        <w:r>
          <w:fldChar w:fldCharType="begin"/>
        </w:r>
        <w:r>
          <w:instrText xml:space="preserve"> PAGEREF _Toc22407 \h </w:instrText>
        </w:r>
        <w:r>
          <w:fldChar w:fldCharType="separate"/>
        </w:r>
        <w:r>
          <w:t>67</w:t>
        </w:r>
        <w:r>
          <w:fldChar w:fldCharType="end"/>
        </w:r>
      </w:hyperlink>
    </w:p>
    <w:p>
      <w:pPr>
        <w:pStyle w:val="TOC1"/>
        <w:tabs>
          <w:tab w:val="right" w:leader="dot" w:pos="8306"/>
        </w:tabs>
      </w:pPr>
      <w:hyperlink w:anchor="_Toc26216" w:history="1">
        <w:r>
          <w:rPr>
            <w:rFonts w:ascii="仿宋" w:eastAsia="仿宋" w:hAnsi="仿宋" w:cs="仿宋" w:hint="eastAsia"/>
            <w:lang w:eastAsia="zh-CN"/>
          </w:rPr>
          <w:t>十五、风险识别与分类</w:t>
        </w:r>
        <w:r>
          <w:tab/>
        </w:r>
        <w:r>
          <w:fldChar w:fldCharType="begin"/>
        </w:r>
        <w:r>
          <w:instrText xml:space="preserve"> PAGEREF _Toc26216 \h </w:instrText>
        </w:r>
        <w:r>
          <w:fldChar w:fldCharType="separate"/>
        </w:r>
        <w:r>
          <w:t>70</w:t>
        </w:r>
        <w:r>
          <w:fldChar w:fldCharType="end"/>
        </w:r>
      </w:hyperlink>
    </w:p>
    <w:p>
      <w:pPr>
        <w:pStyle w:val="TOC2"/>
        <w:tabs>
          <w:tab w:val="right" w:leader="dot" w:pos="8306"/>
        </w:tabs>
      </w:pPr>
      <w:hyperlink w:anchor="_Toc1886" w:history="1">
        <w:r>
          <w:rPr>
            <w:rFonts w:ascii="仿宋" w:eastAsia="仿宋" w:hAnsi="仿宋" w:cs="仿宋" w:hint="eastAsia"/>
            <w:lang w:eastAsia="zh-CN"/>
          </w:rPr>
          <w:t>(一)、风险识别</w:t>
        </w:r>
        <w:r>
          <w:tab/>
        </w:r>
        <w:r>
          <w:fldChar w:fldCharType="begin"/>
        </w:r>
        <w:r>
          <w:instrText xml:space="preserve"> PAGEREF _Toc1886 \h </w:instrText>
        </w:r>
        <w:r>
          <w:fldChar w:fldCharType="separate"/>
        </w:r>
        <w:r>
          <w:t>70</w:t>
        </w:r>
        <w:r>
          <w:fldChar w:fldCharType="end"/>
        </w:r>
      </w:hyperlink>
    </w:p>
    <w:p>
      <w:pPr>
        <w:pStyle w:val="TOC2"/>
        <w:tabs>
          <w:tab w:val="right" w:leader="dot" w:pos="8306"/>
        </w:tabs>
      </w:pPr>
      <w:hyperlink w:anchor="_Toc7131" w:history="1">
        <w:r>
          <w:rPr>
            <w:rFonts w:ascii="仿宋" w:eastAsia="仿宋" w:hAnsi="仿宋" w:cs="仿宋" w:hint="eastAsia"/>
            <w:lang w:eastAsia="zh-CN"/>
          </w:rPr>
          <w:t>(二)、风险分类</w:t>
        </w:r>
        <w:r>
          <w:tab/>
        </w:r>
        <w:r>
          <w:fldChar w:fldCharType="begin"/>
        </w:r>
        <w:r>
          <w:instrText xml:space="preserve"> PAGEREF _Toc7131 \h </w:instrText>
        </w:r>
        <w:r>
          <w:fldChar w:fldCharType="separate"/>
        </w:r>
        <w:r>
          <w:t>71</w:t>
        </w:r>
        <w:r>
          <w:fldChar w:fldCharType="end"/>
        </w:r>
      </w:hyperlink>
    </w:p>
    <w:p>
      <w:pPr>
        <w:pStyle w:val="TOC1"/>
        <w:tabs>
          <w:tab w:val="right" w:leader="dot" w:pos="8306"/>
        </w:tabs>
      </w:pPr>
      <w:hyperlink w:anchor="_Toc6066" w:history="1">
        <w:r>
          <w:rPr>
            <w:rFonts w:ascii="仿宋" w:eastAsia="仿宋" w:hAnsi="仿宋" w:cs="仿宋" w:hint="eastAsia"/>
            <w:lang w:eastAsia="zh-CN"/>
          </w:rPr>
          <w:t>十六、高低温箱项目实施时间节点</w:t>
        </w:r>
        <w:r>
          <w:tab/>
        </w:r>
        <w:r>
          <w:fldChar w:fldCharType="begin"/>
        </w:r>
        <w:r>
          <w:instrText xml:space="preserve"> PAGEREF _Toc6066 \h </w:instrText>
        </w:r>
        <w:r>
          <w:fldChar w:fldCharType="separate"/>
        </w:r>
        <w:r>
          <w:t>73</w:t>
        </w:r>
        <w:r>
          <w:fldChar w:fldCharType="end"/>
        </w:r>
      </w:hyperlink>
    </w:p>
    <w:p>
      <w:pPr>
        <w:pStyle w:val="TOC2"/>
        <w:tabs>
          <w:tab w:val="right" w:leader="dot" w:pos="8306"/>
        </w:tabs>
      </w:pPr>
      <w:hyperlink w:anchor="_Toc23032" w:history="1">
        <w:r>
          <w:rPr>
            <w:rFonts w:ascii="仿宋" w:eastAsia="仿宋" w:hAnsi="仿宋" w:cs="仿宋" w:hint="eastAsia"/>
            <w:lang w:eastAsia="zh-CN"/>
          </w:rPr>
          <w:t>(一)、高低温箱项目启动阶段时间节点</w:t>
        </w:r>
        <w:r>
          <w:tab/>
        </w:r>
        <w:r>
          <w:fldChar w:fldCharType="begin"/>
        </w:r>
        <w:r>
          <w:instrText xml:space="preserve"> PAGEREF _Toc23032 \h </w:instrText>
        </w:r>
        <w:r>
          <w:fldChar w:fldCharType="separate"/>
        </w:r>
        <w:r>
          <w:t>73</w:t>
        </w:r>
        <w:r>
          <w:fldChar w:fldCharType="end"/>
        </w:r>
      </w:hyperlink>
    </w:p>
    <w:p>
      <w:pPr>
        <w:pStyle w:val="TOC2"/>
        <w:tabs>
          <w:tab w:val="right" w:leader="dot" w:pos="8306"/>
        </w:tabs>
      </w:pPr>
      <w:hyperlink w:anchor="_Toc3255" w:history="1">
        <w:r>
          <w:rPr>
            <w:rFonts w:ascii="仿宋" w:eastAsia="仿宋" w:hAnsi="仿宋" w:cs="仿宋" w:hint="eastAsia"/>
            <w:lang w:eastAsia="zh-CN"/>
          </w:rPr>
          <w:t>(二)、高低温箱项目执行阶段时间节点</w:t>
        </w:r>
        <w:r>
          <w:tab/>
        </w:r>
        <w:r>
          <w:fldChar w:fldCharType="begin"/>
        </w:r>
        <w:r>
          <w:instrText xml:space="preserve"> PAGEREF _Toc3255 \h </w:instrText>
        </w:r>
        <w:r>
          <w:fldChar w:fldCharType="separate"/>
        </w:r>
        <w:r>
          <w:t>74</w:t>
        </w:r>
        <w:r>
          <w:fldChar w:fldCharType="end"/>
        </w:r>
      </w:hyperlink>
    </w:p>
    <w:p>
      <w:pPr>
        <w:pStyle w:val="TOC2"/>
        <w:tabs>
          <w:tab w:val="right" w:leader="dot" w:pos="8306"/>
        </w:tabs>
      </w:pPr>
      <w:hyperlink w:anchor="_Toc30451" w:history="1">
        <w:r>
          <w:rPr>
            <w:rFonts w:ascii="仿宋" w:eastAsia="仿宋" w:hAnsi="仿宋" w:cs="仿宋" w:hint="eastAsia"/>
            <w:lang w:eastAsia="zh-CN"/>
          </w:rPr>
          <w:t>(三)、高低温箱项目完成阶段时间节点</w:t>
        </w:r>
        <w:r>
          <w:tab/>
        </w:r>
        <w:r>
          <w:fldChar w:fldCharType="begin"/>
        </w:r>
        <w:r>
          <w:instrText xml:space="preserve"> PAGEREF _Toc30451 \h </w:instrText>
        </w:r>
        <w:r>
          <w:fldChar w:fldCharType="separate"/>
        </w:r>
        <w:r>
          <w:t>75</w:t>
        </w:r>
        <w:r>
          <w:fldChar w:fldCharType="end"/>
        </w:r>
      </w:hyperlink>
    </w:p>
    <w:p>
      <w:pPr>
        <w:pStyle w:val="TOC1"/>
        <w:tabs>
          <w:tab w:val="right" w:leader="dot" w:pos="8306"/>
        </w:tabs>
      </w:pPr>
      <w:hyperlink w:anchor="_Toc9025" w:history="1">
        <w:r>
          <w:rPr>
            <w:rFonts w:ascii="仿宋" w:eastAsia="仿宋" w:hAnsi="仿宋" w:cs="仿宋" w:hint="eastAsia"/>
            <w:lang w:eastAsia="zh-CN"/>
          </w:rPr>
          <w:t>十七、高低温箱项目变更管理</w:t>
        </w:r>
        <w:r>
          <w:tab/>
        </w:r>
        <w:r>
          <w:fldChar w:fldCharType="begin"/>
        </w:r>
        <w:r>
          <w:instrText xml:space="preserve"> PAGEREF _Toc9025 \h </w:instrText>
        </w:r>
        <w:r>
          <w:fldChar w:fldCharType="separate"/>
        </w:r>
        <w:r>
          <w:t>76</w:t>
        </w:r>
        <w:r>
          <w:fldChar w:fldCharType="end"/>
        </w:r>
      </w:hyperlink>
    </w:p>
    <w:p>
      <w:pPr>
        <w:pStyle w:val="TOC2"/>
        <w:tabs>
          <w:tab w:val="right" w:leader="dot" w:pos="8306"/>
        </w:tabs>
      </w:pPr>
      <w:hyperlink w:anchor="_Toc17920" w:history="1">
        <w:r>
          <w:rPr>
            <w:rFonts w:ascii="仿宋" w:eastAsia="仿宋" w:hAnsi="仿宋" w:cs="仿宋" w:hint="eastAsia"/>
            <w:lang w:eastAsia="zh-CN"/>
          </w:rPr>
          <w:t>(一)、变更申请与评估</w:t>
        </w:r>
        <w:r>
          <w:tab/>
        </w:r>
        <w:r>
          <w:fldChar w:fldCharType="begin"/>
        </w:r>
        <w:r>
          <w:instrText xml:space="preserve"> PAGEREF _Toc17920 \h </w:instrText>
        </w:r>
        <w:r>
          <w:fldChar w:fldCharType="separate"/>
        </w:r>
        <w:r>
          <w:t>76</w:t>
        </w:r>
        <w:r>
          <w:fldChar w:fldCharType="end"/>
        </w:r>
      </w:hyperlink>
    </w:p>
    <w:p>
      <w:pPr>
        <w:pStyle w:val="TOC2"/>
        <w:tabs>
          <w:tab w:val="right" w:leader="dot" w:pos="8306"/>
        </w:tabs>
      </w:pPr>
      <w:hyperlink w:anchor="_Toc27834" w:history="1">
        <w:r>
          <w:rPr>
            <w:rFonts w:ascii="仿宋" w:eastAsia="仿宋" w:hAnsi="仿宋" w:cs="仿宋" w:hint="eastAsia"/>
            <w:lang w:eastAsia="zh-CN"/>
          </w:rPr>
          <w:t>(二)、变更实施与控制</w:t>
        </w:r>
        <w:r>
          <w:tab/>
        </w:r>
        <w:r>
          <w:fldChar w:fldCharType="begin"/>
        </w:r>
        <w:r>
          <w:instrText xml:space="preserve"> PAGEREF _Toc27834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213"/>
      <w:r>
        <w:rPr>
          <w:rFonts w:ascii="仿宋" w:eastAsia="仿宋" w:hAnsi="仿宋" w:cs="仿宋" w:hint="eastAsia"/>
          <w:sz w:val="28"/>
          <w:lang w:eastAsia="zh-CN"/>
        </w:rPr>
        <w:t>一、高低温箱项目危机管理</w:t>
      </w:r>
      <w:bookmarkEnd w:id="2"/>
    </w:p>
    <w:p>
      <w:pPr>
        <w:pStyle w:val="Heading2"/>
        <w:rPr>
          <w:rFonts w:ascii="仿宋" w:eastAsia="仿宋" w:hAnsi="仿宋" w:cs="仿宋" w:hint="eastAsia"/>
          <w:lang w:eastAsia="zh-CN"/>
        </w:rPr>
      </w:pPr>
      <w:bookmarkStart w:id="3" w:name="_Toc747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低温箱项目危机管理中，危机预警与识别是确保高低温箱项目稳健运行的核心步骤。通过建立全面的监测机制，高低温箱项目团队旨在及时发现和理解潜在的风险和危机因素，以便采取及时的预防和应对措施，确保高低温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首先，通过深入的风险评估，高低温箱项目团队全面分析了整个高低温箱项目和各个阶段可能存在的威胁。这包括准确评估每个潜在风险的发生概率和可能影响的程度，为后续危机预警提供了有力支持。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低温箱项目团队着重于明确定义高低温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低温箱项目进展的持续监控，团队能够及时发现潜在问题并作出迅速反应。高低温箱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在这一阶段，团队的专业素养和反应速度将发挥至关重要的作用，以确保潜在危机能够在初期得到有效的处理，最大程度地减轻负面影响。通过危机预警与识别，高低温箱项目得以更有序、可控地推进。</w:t>
      </w:r>
    </w:p>
    <w:p>
      <w:pPr>
        <w:pStyle w:val="Heading2"/>
        <w:ind w:firstLine="560" w:firstLineChars="200"/>
        <w:rPr>
          <w:rFonts w:ascii="仿宋" w:eastAsia="仿宋" w:hAnsi="仿宋" w:cs="仿宋" w:hint="eastAsia"/>
          <w:sz w:val="28"/>
          <w:lang w:eastAsia="zh-CN"/>
        </w:rPr>
      </w:pPr>
      <w:bookmarkStart w:id="4" w:name="_Toc1511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在危机发生时，高低温箱项目团队立即行动，成立了应急小组。该小组的任务是迅速制定并实施紧急应对措施，以最小化潜在损失。以下是采取的主要措施：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暂停高低温箱项目进度：为遏制危机蔓延，高低温箱项目暂时停止进行，以便全面评估当前状况。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资源重新分配：重新评估高低温箱项目资源的分配，确保最大限度地减小损失。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实时沟通：与关键利益相关者建立实时沟通机制，向他们传递高低温箱项目危机的实际状况，保障高低温箱项目核心利益。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在紧急应对的同时，高低温箱项目团队强调了团队协作和有效沟通的重要性。以下是团队协作的关键举措：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信息共享机制：建立了信息共享平台，确保团队成员能够及时获取高低温箱项目危机的实时信息。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领导者沟通：高低温箱项目领导者通过定期会议和即时沟通工具，指导团队应对危机，保持团队稳定运行。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随着危机得到初步控制，高低温箱项目团队转向制定恢复计划，以确保高低温箱项目能够从中迅速恢复。主要恢复计划包括：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修复受损的进度计划：重新评估高低温箱项目进度，制定修复计划，确保高低温箱项目尽快回归正常进程。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重新调整资源分配：优化资源分配，确保高低温箱项目在有限资源下高效运转。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风险管理机制加强：对高低温箱项目风险进行全面评估，制定更强化的风险管理策略，以预防未来可能的危机。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6626"/>
      <w:r>
        <w:rPr>
          <w:rFonts w:ascii="仿宋" w:eastAsia="仿宋" w:hAnsi="仿宋" w:cs="仿宋" w:hint="eastAsia"/>
          <w:sz w:val="28"/>
          <w:lang w:eastAsia="zh-CN"/>
        </w:rPr>
        <w:t>二、高低温箱项目绩效评估</w:t>
      </w:r>
      <w:bookmarkEnd w:id="5"/>
    </w:p>
    <w:p>
      <w:pPr>
        <w:pStyle w:val="Heading2"/>
        <w:rPr>
          <w:rFonts w:ascii="仿宋" w:eastAsia="仿宋" w:hAnsi="仿宋" w:cs="仿宋" w:hint="eastAsia"/>
          <w:lang w:eastAsia="zh-CN"/>
        </w:rPr>
      </w:pPr>
      <w:bookmarkStart w:id="6" w:name="_Toc2030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高低温箱项目中，我们设计了一套全面的绩效评估指标，以确保高低温箱项目的可控和成功交付。这些指标跨足高低温箱项目目标、成本、进度和质量等多个维度，为我们提供了全面洞察高低温箱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温箱项目目标达成率是我们关注的首要指标。我们设定了明确的目标，并通过定期监测和评估，迅速发现并应对潜在的目标偏差。这为高低温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成本绩效是另一个核心关注点。通过实际成本与预算成本的对比分析，我们深入了解成本差异的原因，及时调整资源分配，保持高低温箱项目在经济效益方面的合理水平。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温箱项目进度作为关键的绩效指标之一，得到了精心的关注。我们制定了详细的高低温箱项目进度计划，并设立了进度符合度指标，确保实际进度与计划进度保持一致。这使我们能够快速发现和解决潜在的进度问题，保持高低温箱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低温箱项目绩效的不可或缺的一环。我们引入了一系列的质量标准和客户满意度指标，以确保高低温箱项目交付的成果在质量上达到或超越预期水平。通过持续监测这些指标，我们努力提升高低温箱项目整体质量水平，为高低温箱项目的成功交付提供有力保障。通过这些科学且全面的绩效评估，我们能够更好地引导高低温箱项目的持续改进，确保高低温箱项目目标的顺利达成。</w:t>
      </w:r>
    </w:p>
    <w:p>
      <w:pPr>
        <w:pStyle w:val="Heading2"/>
        <w:ind w:firstLine="560" w:firstLineChars="200"/>
        <w:rPr>
          <w:rFonts w:ascii="仿宋" w:eastAsia="仿宋" w:hAnsi="仿宋" w:cs="仿宋" w:hint="eastAsia"/>
          <w:sz w:val="28"/>
          <w:lang w:eastAsia="zh-CN"/>
        </w:rPr>
      </w:pPr>
      <w:bookmarkStart w:id="7" w:name="_Toc1874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绩效评估是高低温箱项目中的关键环节，为确保高低温箱项目达到预期目标，我们采用了多层次、多维度的绩效评估方法。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低温箱项目的战略目标对齐，确保每个决策和行动都与高低温箱项目整体目标保持一致。团队会定期召开战略对齐会议，审视当前工作与高低温箱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低温箱项目进度、质量、成本和风险等方面。这些指标通过数据收集和分析，为高低温箱项目管理团队提供了客观的评估依据。例如，我们通过高低温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绩效评估不仅仅停留在高低温箱项目内部，还考虑了高低温箱项目对外部环境的影响。我们定期进行干系人满意度调查，以了解各利益相关方对高低温箱项目的期望和满意度，并及时做出调整。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这种多层次、多角度的绩效评估方法，使得我们能够全面了解高低温箱项目的运行状态，及时做出调整，确保高低温箱项目在不断变化的环境中保持稳健前行。</w:t>
      </w:r>
    </w:p>
    <w:p>
      <w:pPr>
        <w:pStyle w:val="Heading2"/>
        <w:ind w:firstLine="560" w:firstLineChars="200"/>
        <w:rPr>
          <w:rFonts w:ascii="仿宋" w:eastAsia="仿宋" w:hAnsi="仿宋" w:cs="仿宋" w:hint="eastAsia"/>
          <w:sz w:val="28"/>
          <w:lang w:eastAsia="zh-CN"/>
        </w:rPr>
      </w:pPr>
      <w:bookmarkStart w:id="8" w:name="_Toc720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为了确保高低温箱项目的有效管理和不断优化，我们采用了精心设计的绩效评估周期。这个周期旨在实现灵活、实时和全面的评估，以适应高低温箱项目执行中的各种挑战。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低温箱项目的不同需求，分为短期、中期和长期。短期评估关注每个迭代或工作周期，以及时发现和解决当前任务中的问题。中期评估涵盖几个迭代，深入了解整体高低温箱项目的趋势和性能。长期评估则着眼于整个高低温箱项目阶段，确保高低温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低温箱项目管理工具和协作平台，团队成员能够随时更新和分享高低温箱项目数据。这种实时性的反馈机制使我们能够及时察觉潜在问题，快速调整，保持高低温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低温箱项目的决策制定密不可分。每个周期的高低温箱项目回顾会议成为集体总结经验、识别问题深层次原因并找到创新解决方案的平台。这种定期的反思与调整机制使高低温箱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4745"/>
      <w:r>
        <w:rPr>
          <w:rFonts w:ascii="仿宋" w:eastAsia="仿宋" w:hAnsi="仿宋" w:cs="仿宋" w:hint="eastAsia"/>
          <w:sz w:val="28"/>
          <w:lang w:eastAsia="zh-CN"/>
        </w:rPr>
        <w:t>三、高低温箱项目建设背景及必要性分析</w:t>
      </w:r>
      <w:bookmarkEnd w:id="9"/>
    </w:p>
    <w:p>
      <w:pPr>
        <w:pStyle w:val="Heading2"/>
        <w:rPr>
          <w:rFonts w:ascii="仿宋" w:eastAsia="仿宋" w:hAnsi="仿宋" w:cs="仿宋" w:hint="eastAsia"/>
          <w:lang w:eastAsia="zh-CN"/>
        </w:rPr>
      </w:pPr>
      <w:bookmarkStart w:id="10" w:name="_Toc3850"/>
      <w:r>
        <w:rPr>
          <w:rFonts w:ascii="仿宋" w:eastAsia="仿宋" w:hAnsi="仿宋" w:cs="仿宋" w:hint="eastAsia"/>
          <w:lang w:eastAsia="zh-CN"/>
        </w:rPr>
        <w:t>(一)、高低温箱项目背景分析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低温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低温箱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低温箱项目在这个潮流中的定位。同时，我们将关注行业内涌现的新兴机遇，以便高低温箱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低温箱项目提供了强大的发展动力。我们将聚焦于行业内最新的技术发展趋势，包括但不限于人工智能、大数据分析、物联网等领域。通过深度的技术研究，我们将确保高低温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低温箱项目发展的源泉。我们将投入更多的精力对市场需求进行深入剖析，超越表面的需求，深入挖掘潜在的市场痛点和机遇。通过对市场需求的细致了解，高低温箱项目将更有针对性地设计解决方案，满足市场的多样化需求，从而更好地促进高低温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低温箱项目战略至关重要。我们将对竞争态势进行更为深入的分析，包括但不限于市场份额、产品特点、客户满意度等多个维度。通过深度的竞争分析，高低温箱项目将能够更准确地把握市场脉搏，制定具有竞争力的高低温箱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低温箱项目的发展具有直接的影响。我们将进行更为全面的法规和政策分析，了解行业发展中的潜在法律风险和合规挑战。通过充分了解和遵守相关法规，高低温箱项目将确保在法律框架内合法合规运营，为高低温箱项目的稳健发展提供有力支持。</w:t>
      </w:r>
    </w:p>
    <w:p>
      <w:pPr>
        <w:pStyle w:val="Heading2"/>
        <w:ind w:firstLine="560" w:firstLineChars="200"/>
        <w:rPr>
          <w:rFonts w:ascii="仿宋" w:eastAsia="仿宋" w:hAnsi="仿宋" w:cs="仿宋" w:hint="eastAsia"/>
          <w:sz w:val="28"/>
          <w:lang w:eastAsia="zh-CN"/>
        </w:rPr>
      </w:pPr>
      <w:bookmarkStart w:id="11" w:name="_Toc13022"/>
      <w:r>
        <w:rPr>
          <w:rFonts w:ascii="仿宋" w:eastAsia="仿宋" w:hAnsi="仿宋" w:cs="仿宋" w:hint="eastAsia"/>
          <w:sz w:val="28"/>
          <w:lang w:eastAsia="zh-CN"/>
        </w:rPr>
        <w:t>(二)、高低温箱项目建设必要性分析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温箱项目建设的迫切性源于对行业发展趋势的深刻洞察。我们正处于一个行业变革的时代，科技创新、数字化转型成为企业发展的关键动力。高低温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低温箱项目建设不仅仅是为了跟上潮流，更是为了通过技术创新推动企业的持续发展。通过引入先进的技术和解决方案，高低温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低温箱项目的建设成为必然选择，通过提高产品质量、拓展服务领域，从而在竞争中获得更多的机会。高低温箱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低温箱项目建设的必要性体现在对客户需求更精准的满足。通过高低温箱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温箱项目建设的背后是对企业持续创新的追求。只有通过不断创新，企业才能在竞争中立于不败之地。高低温箱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4624"/>
      <w:r>
        <w:rPr>
          <w:rFonts w:ascii="仿宋" w:eastAsia="仿宋" w:hAnsi="仿宋" w:cs="仿宋" w:hint="eastAsia"/>
          <w:sz w:val="28"/>
          <w:lang w:eastAsia="zh-CN"/>
        </w:rPr>
        <w:t>四、高低温箱项目建设单位说明</w:t>
      </w:r>
      <w:bookmarkEnd w:id="12"/>
    </w:p>
    <w:p>
      <w:pPr>
        <w:pStyle w:val="Heading2"/>
        <w:rPr>
          <w:rFonts w:ascii="仿宋" w:eastAsia="仿宋" w:hAnsi="仿宋" w:cs="仿宋" w:hint="eastAsia"/>
          <w:lang w:eastAsia="zh-CN"/>
        </w:rPr>
      </w:pPr>
      <w:bookmarkStart w:id="13" w:name="_Toc4190"/>
      <w:r>
        <w:rPr>
          <w:rFonts w:ascii="仿宋" w:eastAsia="仿宋" w:hAnsi="仿宋" w:cs="仿宋" w:hint="eastAsia"/>
          <w:lang w:eastAsia="zh-CN"/>
        </w:rPr>
        <w:t>(一)、高低温箱项目承办单位基本情况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571"/>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低温箱项目承办单位的XXXX，我们着眼于实现可持续的经济效益。通过技术创新和解决方案的提供，公司预计在高低温箱项目执行期间将获得可观的收入增长。这一收入来源主要包括高低温箱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同时，我们注重成本控制和效率提升，以确保高低温箱项目的可持续盈利。透过精细的管理和资源优化，公司期望实现高低温箱项目利润最大化。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低温箱项目实施进行全面的投资评估，包括高低温箱项目启动阶段的资金投入和后续运营成本。通过对高低温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低温箱项目实施过程中具备足够的资金流动性，公司将进行详尽的现金流分析。这包括资金需求的合理预测、高低温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829"/>
      <w:r>
        <w:rPr>
          <w:rFonts w:ascii="仿宋" w:eastAsia="仿宋" w:hAnsi="仿宋" w:cs="仿宋" w:hint="eastAsia"/>
          <w:sz w:val="28"/>
          <w:lang w:eastAsia="zh-CN"/>
        </w:rPr>
        <w:t>五、高低温箱项目概论</w:t>
      </w:r>
      <w:bookmarkEnd w:id="15"/>
    </w:p>
    <w:p>
      <w:pPr>
        <w:pStyle w:val="Heading2"/>
        <w:rPr>
          <w:rFonts w:ascii="仿宋" w:eastAsia="仿宋" w:hAnsi="仿宋" w:cs="仿宋" w:hint="eastAsia"/>
          <w:lang w:eastAsia="zh-CN"/>
        </w:rPr>
      </w:pPr>
      <w:bookmarkStart w:id="16" w:name="_Toc29551"/>
      <w:r>
        <w:rPr>
          <w:rFonts w:ascii="仿宋" w:eastAsia="仿宋" w:hAnsi="仿宋" w:cs="仿宋" w:hint="eastAsia"/>
          <w:lang w:eastAsia="zh-CN"/>
        </w:rPr>
        <w:t>(一)、高低温箱项目概况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温箱项目的起源追溯至对市场的深入洞察。市场的不断演变与变革为高低温箱项目提供了难得的机遇。当前市场存在的需求缺口和变革的大环境共同构成了高低温箱项目的背景。这个高低温箱项目旨在充分利用市场机遇，填补行业中尚未满足的需求，为客户提供全新的解决方案。市场的变革和需求的增长使得这个高低温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高低温箱项目名称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低温箱项目正式命名为高低温箱。这个名称不仅仅是一个标识，更代表了高低温箱项目的核心理念和愿景。它蕴含着高低温箱项目所要解决问题的关键字，具有强烈的表达和辨识度，为高低温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高低温箱项目目标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温箱项目的核心目标是提供一种全新、高效的解决方案，满足客户日益增长的需求。高低温箱项目追求的不仅仅是满足市场需求，更是在市场中获得卓越的竞争优势。通过不断提升产品或服务的质量和创新水平，高低温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高低温箱项目范围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温箱项目全面涵盖了产品研发、制造、市场推广和售后服务，确保从产品设计到最终用户体验的全方位关注。这一全面的高低温箱项目范围是为了确保高低温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高低温箱项目时间表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高低温箱项目计划在未来18个月内完成，包括研发、测试、市场试点和正式推出等不同阶段。这个时间表的合理设计是为了确保高低温箱项目各个阶段的顺利推进，以便按时交付高质量的成果。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高低温箱项目预算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高低温箱项目总预算估算为XX百万美元，主要分配在研发、市场推广、人员培训和运营等方面。这一充足的预算为高低温箱项目提供了充足的资源，确保高低温箱项目在各个方面都能取得优异的表现。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高低温箱项目风险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高低温箱项目可能面临的风险包括市场接受度低、技术难题、竞争激烈等。高低温箱项目团队已经制定了相应的风险应对计划，通过前瞻性的风险管理，确保高低温箱项目在面对不确定性时能够迅速做出应对。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高低温箱项目团队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高低温箱项目汇聚了一支经验丰富、多领域专业素养的核心团队，确保高低温箱项目在各个方面都能拥有高水平的执行力。团队的协同作战是高低温箱项目成功的关键因素之一。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高低温箱项目背景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高低温箱项目的背景根植于市场对更高效、创新产品的渴望，同时也受到科技发展对行业格局的深刻改变的影响。这为高低温箱项目提供了广阔的发展空间和市场需求。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高低温箱项目现状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截至目前，高低温箱项目已完成市场调研和技术验证，取得了初步的成功。这为高低温箱项目在未来的发展奠定了坚实的基础，为更远大的目标打下了坚实的基石。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4029"/>
      <w:r>
        <w:rPr>
          <w:rFonts w:ascii="仿宋" w:eastAsia="仿宋" w:hAnsi="仿宋" w:cs="仿宋" w:hint="eastAsia"/>
          <w:sz w:val="28"/>
          <w:lang w:eastAsia="zh-CN"/>
        </w:rPr>
        <w:t>(二)、高低温箱项目目标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keyword》高低温箱项目首要业务目标是在市场中占据有利地位，实现产品/服务的成功推广和销售。通过不断提升产品质量、创新性，高低温箱项目追求成为行业中的领导者，赢得更多客户的青睐。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在科技迅速发展的时代，高低温箱项目着眼于技术创新。通过持续的研发和技术升级，高低温箱项目旨在推出更具创新性的产品或服务，以满足市场对新鲜、先进解决方案的需求。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为了建立可持续的客户关系，高低温箱项目设定了客户满意度目标。通过提供卓越的产品质量和优质的客户服务，高低温箱项目追求赢得客户的信任和忠诚度，确保他们的满意度达到行业领先水平。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高低温箱项目注重社会责任和可持续发展。通过实施环保、社会责任高低温箱项目，高低温箱项目致力于在经济发展的同时保护环境，促进社会公平，实现可持续经营。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高低温箱项目的团队是实现目标的核心驱动力。因此，高低温箱项目设定了团队发展目标，包括提升团队成员的专业技能、培养领导力，以及搭建协同高效的团队工作氛围。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1229"/>
      <w:r>
        <w:rPr>
          <w:rFonts w:ascii="仿宋" w:eastAsia="仿宋" w:hAnsi="仿宋" w:cs="仿宋" w:hint="eastAsia"/>
          <w:sz w:val="28"/>
          <w:lang w:eastAsia="zh-CN"/>
        </w:rPr>
        <w:t>(三)、高低温箱项目提出的理由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高低温箱项目提出的理由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温箱项目的提出源于对市场机遇的深刻洞察。当前市场中存在的需求缺口和行业发展趋势表明，有巨大的商业机会等待被开发。通过准确捕捉市场机遇，高低温箱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温箱项目的理念基于对技术创新的信仰。通过持续的研发和技术投入，高低温箱项目有望推出更具创新性的产品或服务。在科技飞速发展的当下，高低温箱项目将充分利用先进技术，满足客户对高质量、高效率解决方案的迫切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https://d.book118.com/758010014007006027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316F39"/>
    <w:rsid w:val="32316F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1001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2024-01-15T00:54:00Z</dcterms:created>
  <dcterms:modified xsi:type="dcterms:W3CDTF">2024-01-15T00:54:42Z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DC231905F43F4635982D22124A9132EA_11</vt:lpwstr>
  </property>
  <property fmtid="{D5CDD505-2E9C-101B-9397-08002B2CF9AE}" pid="3" name="KSOProductBuildVer">
    <vt:lpwstr>2052-12.1.0.16120</vt:lpwstr>
  </property>
</Properties>
</file>