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6" w:history="1">
        <w:r>
          <w:rPr>
            <w:rFonts w:ascii="仿宋" w:eastAsia="仿宋" w:hAnsi="仿宋" w:cs="仿宋" w:hint="eastAsia"/>
            <w:lang w:eastAsia="zh-CN"/>
          </w:rPr>
          <w:t>前言</w:t>
        </w:r>
        <w:r>
          <w:tab/>
        </w:r>
        <w:r>
          <w:fldChar w:fldCharType="begin"/>
        </w:r>
        <w:r>
          <w:instrText xml:space="preserve"> PAGEREF _Toc4656 \h </w:instrText>
        </w:r>
        <w:r>
          <w:fldChar w:fldCharType="separate"/>
        </w:r>
        <w:r>
          <w:t>3</w:t>
        </w:r>
        <w:r>
          <w:fldChar w:fldCharType="end"/>
        </w:r>
      </w:hyperlink>
    </w:p>
    <w:p>
      <w:pPr>
        <w:pStyle w:val="TOC1"/>
        <w:tabs>
          <w:tab w:val="right" w:leader="dot" w:pos="8306"/>
        </w:tabs>
      </w:pPr>
      <w:hyperlink w:anchor="_Toc449" w:history="1">
        <w:r>
          <w:rPr>
            <w:rFonts w:ascii="仿宋" w:eastAsia="仿宋" w:hAnsi="仿宋" w:cs="仿宋" w:hint="eastAsia"/>
            <w:lang w:eastAsia="zh-CN"/>
          </w:rPr>
          <w:t>一、加工助剂项目可持续发展</w:t>
        </w:r>
        <w:r>
          <w:tab/>
        </w:r>
        <w:r>
          <w:fldChar w:fldCharType="begin"/>
        </w:r>
        <w:r>
          <w:instrText xml:space="preserve"> PAGEREF _Toc449 \h </w:instrText>
        </w:r>
        <w:r>
          <w:fldChar w:fldCharType="separate"/>
        </w:r>
        <w:r>
          <w:t>3</w:t>
        </w:r>
        <w:r>
          <w:fldChar w:fldCharType="end"/>
        </w:r>
      </w:hyperlink>
    </w:p>
    <w:p>
      <w:pPr>
        <w:pStyle w:val="TOC2"/>
        <w:tabs>
          <w:tab w:val="right" w:leader="dot" w:pos="8306"/>
        </w:tabs>
      </w:pPr>
      <w:hyperlink w:anchor="_Toc11747" w:history="1">
        <w:r>
          <w:rPr>
            <w:rFonts w:ascii="仿宋" w:eastAsia="仿宋" w:hAnsi="仿宋" w:cs="仿宋" w:hint="eastAsia"/>
            <w:lang w:eastAsia="zh-CN"/>
          </w:rPr>
          <w:t>(一)、可持续战略与实践</w:t>
        </w:r>
        <w:r>
          <w:tab/>
        </w:r>
        <w:r>
          <w:fldChar w:fldCharType="begin"/>
        </w:r>
        <w:r>
          <w:instrText xml:space="preserve"> PAGEREF _Toc11747 \h </w:instrText>
        </w:r>
        <w:r>
          <w:fldChar w:fldCharType="separate"/>
        </w:r>
        <w:r>
          <w:t>3</w:t>
        </w:r>
        <w:r>
          <w:fldChar w:fldCharType="end"/>
        </w:r>
      </w:hyperlink>
    </w:p>
    <w:p>
      <w:pPr>
        <w:pStyle w:val="TOC2"/>
        <w:tabs>
          <w:tab w:val="right" w:leader="dot" w:pos="8306"/>
        </w:tabs>
      </w:pPr>
      <w:hyperlink w:anchor="_Toc28398" w:history="1">
        <w:r>
          <w:rPr>
            <w:rFonts w:ascii="仿宋" w:eastAsia="仿宋" w:hAnsi="仿宋" w:cs="仿宋" w:hint="eastAsia"/>
            <w:lang w:eastAsia="zh-CN"/>
          </w:rPr>
          <w:t>(二)、环保与社会责任</w:t>
        </w:r>
        <w:r>
          <w:tab/>
        </w:r>
        <w:r>
          <w:fldChar w:fldCharType="begin"/>
        </w:r>
        <w:r>
          <w:instrText xml:space="preserve"> PAGEREF _Toc28398 \h </w:instrText>
        </w:r>
        <w:r>
          <w:fldChar w:fldCharType="separate"/>
        </w:r>
        <w:r>
          <w:t>4</w:t>
        </w:r>
        <w:r>
          <w:fldChar w:fldCharType="end"/>
        </w:r>
      </w:hyperlink>
    </w:p>
    <w:p>
      <w:pPr>
        <w:pStyle w:val="TOC1"/>
        <w:tabs>
          <w:tab w:val="right" w:leader="dot" w:pos="8306"/>
        </w:tabs>
      </w:pPr>
      <w:hyperlink w:anchor="_Toc31143" w:history="1">
        <w:r>
          <w:rPr>
            <w:rFonts w:ascii="仿宋" w:eastAsia="仿宋" w:hAnsi="仿宋" w:cs="仿宋" w:hint="eastAsia"/>
            <w:lang w:eastAsia="zh-CN"/>
          </w:rPr>
          <w:t>二、加工助剂项目建设单位说明</w:t>
        </w:r>
        <w:r>
          <w:tab/>
        </w:r>
        <w:r>
          <w:fldChar w:fldCharType="begin"/>
        </w:r>
        <w:r>
          <w:instrText xml:space="preserve"> PAGEREF _Toc31143 \h </w:instrText>
        </w:r>
        <w:r>
          <w:fldChar w:fldCharType="separate"/>
        </w:r>
        <w:r>
          <w:t>5</w:t>
        </w:r>
        <w:r>
          <w:fldChar w:fldCharType="end"/>
        </w:r>
      </w:hyperlink>
    </w:p>
    <w:p>
      <w:pPr>
        <w:pStyle w:val="TOC2"/>
        <w:tabs>
          <w:tab w:val="right" w:leader="dot" w:pos="8306"/>
        </w:tabs>
      </w:pPr>
      <w:hyperlink w:anchor="_Toc21852" w:history="1">
        <w:r>
          <w:rPr>
            <w:rFonts w:ascii="仿宋" w:eastAsia="仿宋" w:hAnsi="仿宋" w:cs="仿宋" w:hint="eastAsia"/>
            <w:lang w:eastAsia="zh-CN"/>
          </w:rPr>
          <w:t>(一)、加工助剂项目承办单位基本情况</w:t>
        </w:r>
        <w:r>
          <w:tab/>
        </w:r>
        <w:r>
          <w:fldChar w:fldCharType="begin"/>
        </w:r>
        <w:r>
          <w:instrText xml:space="preserve"> PAGEREF _Toc21852 \h </w:instrText>
        </w:r>
        <w:r>
          <w:fldChar w:fldCharType="separate"/>
        </w:r>
        <w:r>
          <w:t>5</w:t>
        </w:r>
        <w:r>
          <w:fldChar w:fldCharType="end"/>
        </w:r>
      </w:hyperlink>
    </w:p>
    <w:p>
      <w:pPr>
        <w:pStyle w:val="TOC2"/>
        <w:tabs>
          <w:tab w:val="right" w:leader="dot" w:pos="8306"/>
        </w:tabs>
      </w:pPr>
      <w:hyperlink w:anchor="_Toc24142" w:history="1">
        <w:r>
          <w:rPr>
            <w:rFonts w:ascii="仿宋" w:eastAsia="仿宋" w:hAnsi="仿宋" w:cs="仿宋" w:hint="eastAsia"/>
            <w:lang w:eastAsia="zh-CN"/>
          </w:rPr>
          <w:t>(二)、公司经济效益分析</w:t>
        </w:r>
        <w:r>
          <w:tab/>
        </w:r>
        <w:r>
          <w:fldChar w:fldCharType="begin"/>
        </w:r>
        <w:r>
          <w:instrText xml:space="preserve"> PAGEREF _Toc24142 \h </w:instrText>
        </w:r>
        <w:r>
          <w:fldChar w:fldCharType="separate"/>
        </w:r>
        <w:r>
          <w:t>5</w:t>
        </w:r>
        <w:r>
          <w:fldChar w:fldCharType="end"/>
        </w:r>
      </w:hyperlink>
    </w:p>
    <w:p>
      <w:pPr>
        <w:pStyle w:val="TOC1"/>
        <w:tabs>
          <w:tab w:val="right" w:leader="dot" w:pos="8306"/>
        </w:tabs>
      </w:pPr>
      <w:hyperlink w:anchor="_Toc57" w:history="1">
        <w:r>
          <w:rPr>
            <w:rFonts w:ascii="仿宋" w:eastAsia="仿宋" w:hAnsi="仿宋" w:cs="仿宋" w:hint="eastAsia"/>
            <w:lang w:eastAsia="zh-CN"/>
          </w:rPr>
          <w:t>三、加工助剂项目绩效评估</w:t>
        </w:r>
        <w:r>
          <w:tab/>
        </w:r>
        <w:r>
          <w:fldChar w:fldCharType="begin"/>
        </w:r>
        <w:r>
          <w:instrText xml:space="preserve"> PAGEREF _Toc57 \h </w:instrText>
        </w:r>
        <w:r>
          <w:fldChar w:fldCharType="separate"/>
        </w:r>
        <w:r>
          <w:t>6</w:t>
        </w:r>
        <w:r>
          <w:fldChar w:fldCharType="end"/>
        </w:r>
      </w:hyperlink>
    </w:p>
    <w:p>
      <w:pPr>
        <w:pStyle w:val="TOC2"/>
        <w:tabs>
          <w:tab w:val="right" w:leader="dot" w:pos="8306"/>
        </w:tabs>
      </w:pPr>
      <w:hyperlink w:anchor="_Toc29028" w:history="1">
        <w:r>
          <w:rPr>
            <w:rFonts w:ascii="仿宋" w:eastAsia="仿宋" w:hAnsi="仿宋" w:cs="仿宋" w:hint="eastAsia"/>
            <w:lang w:eastAsia="zh-CN"/>
          </w:rPr>
          <w:t>(一)、绩效评估指标</w:t>
        </w:r>
        <w:r>
          <w:tab/>
        </w:r>
        <w:r>
          <w:fldChar w:fldCharType="begin"/>
        </w:r>
        <w:r>
          <w:instrText xml:space="preserve"> PAGEREF _Toc29028 \h </w:instrText>
        </w:r>
        <w:r>
          <w:fldChar w:fldCharType="separate"/>
        </w:r>
        <w:r>
          <w:t>6</w:t>
        </w:r>
        <w:r>
          <w:fldChar w:fldCharType="end"/>
        </w:r>
      </w:hyperlink>
    </w:p>
    <w:p>
      <w:pPr>
        <w:pStyle w:val="TOC2"/>
        <w:tabs>
          <w:tab w:val="right" w:leader="dot" w:pos="8306"/>
        </w:tabs>
      </w:pPr>
      <w:hyperlink w:anchor="_Toc12688" w:history="1">
        <w:r>
          <w:rPr>
            <w:rFonts w:ascii="仿宋" w:eastAsia="仿宋" w:hAnsi="仿宋" w:cs="仿宋" w:hint="eastAsia"/>
            <w:lang w:eastAsia="zh-CN"/>
          </w:rPr>
          <w:t>(二)、绩效评估方法</w:t>
        </w:r>
        <w:r>
          <w:tab/>
        </w:r>
        <w:r>
          <w:fldChar w:fldCharType="begin"/>
        </w:r>
        <w:r>
          <w:instrText xml:space="preserve"> PAGEREF _Toc12688 \h </w:instrText>
        </w:r>
        <w:r>
          <w:fldChar w:fldCharType="separate"/>
        </w:r>
        <w:r>
          <w:t>7</w:t>
        </w:r>
        <w:r>
          <w:fldChar w:fldCharType="end"/>
        </w:r>
      </w:hyperlink>
    </w:p>
    <w:p>
      <w:pPr>
        <w:pStyle w:val="TOC2"/>
        <w:tabs>
          <w:tab w:val="right" w:leader="dot" w:pos="8306"/>
        </w:tabs>
      </w:pPr>
      <w:hyperlink w:anchor="_Toc11443" w:history="1">
        <w:r>
          <w:rPr>
            <w:rFonts w:ascii="仿宋" w:eastAsia="仿宋" w:hAnsi="仿宋" w:cs="仿宋" w:hint="eastAsia"/>
            <w:lang w:eastAsia="zh-CN"/>
          </w:rPr>
          <w:t>(三)、绩效评估周期</w:t>
        </w:r>
        <w:r>
          <w:tab/>
        </w:r>
        <w:r>
          <w:fldChar w:fldCharType="begin"/>
        </w:r>
        <w:r>
          <w:instrText xml:space="preserve"> PAGEREF _Toc11443 \h </w:instrText>
        </w:r>
        <w:r>
          <w:fldChar w:fldCharType="separate"/>
        </w:r>
        <w:r>
          <w:t>8</w:t>
        </w:r>
        <w:r>
          <w:fldChar w:fldCharType="end"/>
        </w:r>
      </w:hyperlink>
    </w:p>
    <w:p>
      <w:pPr>
        <w:pStyle w:val="TOC1"/>
        <w:tabs>
          <w:tab w:val="right" w:leader="dot" w:pos="8306"/>
        </w:tabs>
      </w:pPr>
      <w:hyperlink w:anchor="_Toc25672" w:history="1">
        <w:r>
          <w:rPr>
            <w:rFonts w:ascii="仿宋" w:eastAsia="仿宋" w:hAnsi="仿宋" w:cs="仿宋" w:hint="eastAsia"/>
            <w:lang w:eastAsia="zh-CN"/>
          </w:rPr>
          <w:t>四、市场分析、调研</w:t>
        </w:r>
        <w:r>
          <w:tab/>
        </w:r>
        <w:r>
          <w:fldChar w:fldCharType="begin"/>
        </w:r>
        <w:r>
          <w:instrText xml:space="preserve"> PAGEREF _Toc25672 \h </w:instrText>
        </w:r>
        <w:r>
          <w:fldChar w:fldCharType="separate"/>
        </w:r>
        <w:r>
          <w:t>9</w:t>
        </w:r>
        <w:r>
          <w:fldChar w:fldCharType="end"/>
        </w:r>
      </w:hyperlink>
    </w:p>
    <w:p>
      <w:pPr>
        <w:pStyle w:val="TOC2"/>
        <w:tabs>
          <w:tab w:val="right" w:leader="dot" w:pos="8306"/>
        </w:tabs>
      </w:pPr>
      <w:hyperlink w:anchor="_Toc28352" w:history="1">
        <w:r>
          <w:rPr>
            <w:rFonts w:ascii="仿宋" w:eastAsia="仿宋" w:hAnsi="仿宋" w:cs="仿宋" w:hint="eastAsia"/>
            <w:lang w:eastAsia="zh-CN"/>
          </w:rPr>
          <w:t>(一)、加工助剂行业分析</w:t>
        </w:r>
        <w:r>
          <w:tab/>
        </w:r>
        <w:r>
          <w:fldChar w:fldCharType="begin"/>
        </w:r>
        <w:r>
          <w:instrText xml:space="preserve"> PAGEREF _Toc28352 \h </w:instrText>
        </w:r>
        <w:r>
          <w:fldChar w:fldCharType="separate"/>
        </w:r>
        <w:r>
          <w:t>9</w:t>
        </w:r>
        <w:r>
          <w:fldChar w:fldCharType="end"/>
        </w:r>
      </w:hyperlink>
    </w:p>
    <w:p>
      <w:pPr>
        <w:pStyle w:val="TOC2"/>
        <w:tabs>
          <w:tab w:val="right" w:leader="dot" w:pos="8306"/>
        </w:tabs>
      </w:pPr>
      <w:hyperlink w:anchor="_Toc30495" w:history="1">
        <w:r>
          <w:rPr>
            <w:rFonts w:ascii="仿宋" w:eastAsia="仿宋" w:hAnsi="仿宋" w:cs="仿宋" w:hint="eastAsia"/>
            <w:lang w:eastAsia="zh-CN"/>
          </w:rPr>
          <w:t>(二)、加工助剂市场分析预测</w:t>
        </w:r>
        <w:r>
          <w:tab/>
        </w:r>
        <w:r>
          <w:fldChar w:fldCharType="begin"/>
        </w:r>
        <w:r>
          <w:instrText xml:space="preserve"> PAGEREF _Toc30495 \h </w:instrText>
        </w:r>
        <w:r>
          <w:fldChar w:fldCharType="separate"/>
        </w:r>
        <w:r>
          <w:t>10</w:t>
        </w:r>
        <w:r>
          <w:fldChar w:fldCharType="end"/>
        </w:r>
      </w:hyperlink>
    </w:p>
    <w:p>
      <w:pPr>
        <w:pStyle w:val="TOC1"/>
        <w:tabs>
          <w:tab w:val="right" w:leader="dot" w:pos="8306"/>
        </w:tabs>
      </w:pPr>
      <w:hyperlink w:anchor="_Toc29786" w:history="1">
        <w:r>
          <w:rPr>
            <w:rFonts w:ascii="仿宋" w:eastAsia="仿宋" w:hAnsi="仿宋" w:cs="仿宋" w:hint="eastAsia"/>
            <w:lang w:eastAsia="zh-CN"/>
          </w:rPr>
          <w:t>五、加工助剂项目危机管理</w:t>
        </w:r>
        <w:r>
          <w:tab/>
        </w:r>
        <w:r>
          <w:fldChar w:fldCharType="begin"/>
        </w:r>
        <w:r>
          <w:instrText xml:space="preserve"> PAGEREF _Toc29786 \h </w:instrText>
        </w:r>
        <w:r>
          <w:fldChar w:fldCharType="separate"/>
        </w:r>
        <w:r>
          <w:t>11</w:t>
        </w:r>
        <w:r>
          <w:fldChar w:fldCharType="end"/>
        </w:r>
      </w:hyperlink>
    </w:p>
    <w:p>
      <w:pPr>
        <w:pStyle w:val="TOC2"/>
        <w:tabs>
          <w:tab w:val="right" w:leader="dot" w:pos="8306"/>
        </w:tabs>
      </w:pPr>
      <w:hyperlink w:anchor="_Toc20623" w:history="1">
        <w:r>
          <w:rPr>
            <w:rFonts w:ascii="仿宋" w:eastAsia="仿宋" w:hAnsi="仿宋" w:cs="仿宋" w:hint="eastAsia"/>
            <w:lang w:eastAsia="zh-CN"/>
          </w:rPr>
          <w:t>(一)、危机预警与识别</w:t>
        </w:r>
        <w:r>
          <w:tab/>
        </w:r>
        <w:r>
          <w:fldChar w:fldCharType="begin"/>
        </w:r>
        <w:r>
          <w:instrText xml:space="preserve"> PAGEREF _Toc20623 \h </w:instrText>
        </w:r>
        <w:r>
          <w:fldChar w:fldCharType="separate"/>
        </w:r>
        <w:r>
          <w:t>11</w:t>
        </w:r>
        <w:r>
          <w:fldChar w:fldCharType="end"/>
        </w:r>
      </w:hyperlink>
    </w:p>
    <w:p>
      <w:pPr>
        <w:pStyle w:val="TOC2"/>
        <w:tabs>
          <w:tab w:val="right" w:leader="dot" w:pos="8306"/>
        </w:tabs>
      </w:pPr>
      <w:hyperlink w:anchor="_Toc15217" w:history="1">
        <w:r>
          <w:rPr>
            <w:rFonts w:ascii="仿宋" w:eastAsia="仿宋" w:hAnsi="仿宋" w:cs="仿宋" w:hint="eastAsia"/>
            <w:lang w:eastAsia="zh-CN"/>
          </w:rPr>
          <w:t>(二)、危机应对与恢复</w:t>
        </w:r>
        <w:r>
          <w:tab/>
        </w:r>
        <w:r>
          <w:fldChar w:fldCharType="begin"/>
        </w:r>
        <w:r>
          <w:instrText xml:space="preserve"> PAGEREF _Toc15217 \h </w:instrText>
        </w:r>
        <w:r>
          <w:fldChar w:fldCharType="separate"/>
        </w:r>
        <w:r>
          <w:t>12</w:t>
        </w:r>
        <w:r>
          <w:fldChar w:fldCharType="end"/>
        </w:r>
      </w:hyperlink>
    </w:p>
    <w:p>
      <w:pPr>
        <w:pStyle w:val="TOC1"/>
        <w:tabs>
          <w:tab w:val="right" w:leader="dot" w:pos="8306"/>
        </w:tabs>
      </w:pPr>
      <w:hyperlink w:anchor="_Toc19128" w:history="1">
        <w:r>
          <w:rPr>
            <w:rFonts w:ascii="仿宋" w:eastAsia="仿宋" w:hAnsi="仿宋" w:cs="仿宋" w:hint="eastAsia"/>
            <w:lang w:eastAsia="zh-CN"/>
          </w:rPr>
          <w:t>六、加工助剂项目建设背景及必要性分析</w:t>
        </w:r>
        <w:r>
          <w:tab/>
        </w:r>
        <w:r>
          <w:fldChar w:fldCharType="begin"/>
        </w:r>
        <w:r>
          <w:instrText xml:space="preserve"> PAGEREF _Toc19128 \h </w:instrText>
        </w:r>
        <w:r>
          <w:fldChar w:fldCharType="separate"/>
        </w:r>
        <w:r>
          <w:t>13</w:t>
        </w:r>
        <w:r>
          <w:fldChar w:fldCharType="end"/>
        </w:r>
      </w:hyperlink>
    </w:p>
    <w:p>
      <w:pPr>
        <w:pStyle w:val="TOC2"/>
        <w:tabs>
          <w:tab w:val="right" w:leader="dot" w:pos="8306"/>
        </w:tabs>
      </w:pPr>
      <w:hyperlink w:anchor="_Toc461" w:history="1">
        <w:r>
          <w:rPr>
            <w:rFonts w:ascii="仿宋" w:eastAsia="仿宋" w:hAnsi="仿宋" w:cs="仿宋" w:hint="eastAsia"/>
            <w:lang w:eastAsia="zh-CN"/>
          </w:rPr>
          <w:t>(一)、加工助剂项目背景分析</w:t>
        </w:r>
        <w:r>
          <w:tab/>
        </w:r>
        <w:r>
          <w:fldChar w:fldCharType="begin"/>
        </w:r>
        <w:r>
          <w:instrText xml:space="preserve"> PAGEREF _Toc461 \h </w:instrText>
        </w:r>
        <w:r>
          <w:fldChar w:fldCharType="separate"/>
        </w:r>
        <w:r>
          <w:t>13</w:t>
        </w:r>
        <w:r>
          <w:fldChar w:fldCharType="end"/>
        </w:r>
      </w:hyperlink>
    </w:p>
    <w:p>
      <w:pPr>
        <w:pStyle w:val="TOC2"/>
        <w:tabs>
          <w:tab w:val="right" w:leader="dot" w:pos="8306"/>
        </w:tabs>
      </w:pPr>
      <w:hyperlink w:anchor="_Toc28614" w:history="1">
        <w:r>
          <w:rPr>
            <w:rFonts w:ascii="仿宋" w:eastAsia="仿宋" w:hAnsi="仿宋" w:cs="仿宋" w:hint="eastAsia"/>
            <w:lang w:eastAsia="zh-CN"/>
          </w:rPr>
          <w:t>(二)、加工助剂项目建设必要性分析</w:t>
        </w:r>
        <w:r>
          <w:tab/>
        </w:r>
        <w:r>
          <w:fldChar w:fldCharType="begin"/>
        </w:r>
        <w:r>
          <w:instrText xml:space="preserve"> PAGEREF _Toc28614 \h </w:instrText>
        </w:r>
        <w:r>
          <w:fldChar w:fldCharType="separate"/>
        </w:r>
        <w:r>
          <w:t>15</w:t>
        </w:r>
        <w:r>
          <w:fldChar w:fldCharType="end"/>
        </w:r>
      </w:hyperlink>
    </w:p>
    <w:p>
      <w:pPr>
        <w:pStyle w:val="TOC1"/>
        <w:tabs>
          <w:tab w:val="right" w:leader="dot" w:pos="8306"/>
        </w:tabs>
      </w:pPr>
      <w:hyperlink w:anchor="_Toc26207" w:history="1">
        <w:r>
          <w:rPr>
            <w:rFonts w:ascii="仿宋" w:eastAsia="仿宋" w:hAnsi="仿宋" w:cs="仿宋" w:hint="eastAsia"/>
            <w:lang w:eastAsia="zh-CN"/>
          </w:rPr>
          <w:t>七、加工助剂项目人力资源培养与发展</w:t>
        </w:r>
        <w:r>
          <w:tab/>
        </w:r>
        <w:r>
          <w:fldChar w:fldCharType="begin"/>
        </w:r>
        <w:r>
          <w:instrText xml:space="preserve"> PAGEREF _Toc26207 \h </w:instrText>
        </w:r>
        <w:r>
          <w:fldChar w:fldCharType="separate"/>
        </w:r>
        <w:r>
          <w:t>16</w:t>
        </w:r>
        <w:r>
          <w:fldChar w:fldCharType="end"/>
        </w:r>
      </w:hyperlink>
    </w:p>
    <w:p>
      <w:pPr>
        <w:pStyle w:val="TOC2"/>
        <w:tabs>
          <w:tab w:val="right" w:leader="dot" w:pos="8306"/>
        </w:tabs>
      </w:pPr>
      <w:hyperlink w:anchor="_Toc4725" w:history="1">
        <w:r>
          <w:rPr>
            <w:rFonts w:ascii="仿宋" w:eastAsia="仿宋" w:hAnsi="仿宋" w:cs="仿宋" w:hint="eastAsia"/>
            <w:lang w:eastAsia="zh-CN"/>
          </w:rPr>
          <w:t>(一)、人才需求与规划</w:t>
        </w:r>
        <w:r>
          <w:tab/>
        </w:r>
        <w:r>
          <w:fldChar w:fldCharType="begin"/>
        </w:r>
        <w:r>
          <w:instrText xml:space="preserve"> PAGEREF _Toc4725 \h </w:instrText>
        </w:r>
        <w:r>
          <w:fldChar w:fldCharType="separate"/>
        </w:r>
        <w:r>
          <w:t>16</w:t>
        </w:r>
        <w:r>
          <w:fldChar w:fldCharType="end"/>
        </w:r>
      </w:hyperlink>
    </w:p>
    <w:p>
      <w:pPr>
        <w:pStyle w:val="TOC2"/>
        <w:tabs>
          <w:tab w:val="right" w:leader="dot" w:pos="8306"/>
        </w:tabs>
      </w:pPr>
      <w:hyperlink w:anchor="_Toc10820" w:history="1">
        <w:r>
          <w:rPr>
            <w:rFonts w:ascii="仿宋" w:eastAsia="仿宋" w:hAnsi="仿宋" w:cs="仿宋" w:hint="eastAsia"/>
            <w:lang w:eastAsia="zh-CN"/>
          </w:rPr>
          <w:t>(二)、培训与发展计划</w:t>
        </w:r>
        <w:r>
          <w:tab/>
        </w:r>
        <w:r>
          <w:fldChar w:fldCharType="begin"/>
        </w:r>
        <w:r>
          <w:instrText xml:space="preserve"> PAGEREF _Toc10820 \h </w:instrText>
        </w:r>
        <w:r>
          <w:fldChar w:fldCharType="separate"/>
        </w:r>
        <w:r>
          <w:t>17</w:t>
        </w:r>
        <w:r>
          <w:fldChar w:fldCharType="end"/>
        </w:r>
      </w:hyperlink>
    </w:p>
    <w:p>
      <w:pPr>
        <w:pStyle w:val="TOC1"/>
        <w:tabs>
          <w:tab w:val="right" w:leader="dot" w:pos="8306"/>
        </w:tabs>
      </w:pPr>
      <w:hyperlink w:anchor="_Toc27536" w:history="1">
        <w:r>
          <w:rPr>
            <w:rFonts w:ascii="仿宋" w:eastAsia="仿宋" w:hAnsi="仿宋" w:cs="仿宋" w:hint="eastAsia"/>
            <w:lang w:eastAsia="zh-CN"/>
          </w:rPr>
          <w:t>八、生产安全保护</w:t>
        </w:r>
        <w:r>
          <w:tab/>
        </w:r>
        <w:r>
          <w:fldChar w:fldCharType="begin"/>
        </w:r>
        <w:r>
          <w:instrText xml:space="preserve"> PAGEREF _Toc27536 \h </w:instrText>
        </w:r>
        <w:r>
          <w:fldChar w:fldCharType="separate"/>
        </w:r>
        <w:r>
          <w:t>17</w:t>
        </w:r>
        <w:r>
          <w:fldChar w:fldCharType="end"/>
        </w:r>
      </w:hyperlink>
    </w:p>
    <w:p>
      <w:pPr>
        <w:pStyle w:val="TOC2"/>
        <w:tabs>
          <w:tab w:val="right" w:leader="dot" w:pos="8306"/>
        </w:tabs>
      </w:pPr>
      <w:hyperlink w:anchor="_Toc14003" w:history="1">
        <w:r>
          <w:rPr>
            <w:rFonts w:ascii="仿宋" w:eastAsia="仿宋" w:hAnsi="仿宋" w:cs="仿宋" w:hint="eastAsia"/>
            <w:lang w:eastAsia="zh-CN"/>
          </w:rPr>
          <w:t>(一)、消防安全</w:t>
        </w:r>
        <w:r>
          <w:tab/>
        </w:r>
        <w:r>
          <w:fldChar w:fldCharType="begin"/>
        </w:r>
        <w:r>
          <w:instrText xml:space="preserve"> PAGEREF _Toc14003 \h </w:instrText>
        </w:r>
        <w:r>
          <w:fldChar w:fldCharType="separate"/>
        </w:r>
        <w:r>
          <w:t>17</w:t>
        </w:r>
        <w:r>
          <w:fldChar w:fldCharType="end"/>
        </w:r>
      </w:hyperlink>
    </w:p>
    <w:p>
      <w:pPr>
        <w:pStyle w:val="TOC2"/>
        <w:tabs>
          <w:tab w:val="right" w:leader="dot" w:pos="8306"/>
        </w:tabs>
      </w:pPr>
      <w:hyperlink w:anchor="_Toc27816" w:history="1">
        <w:r>
          <w:rPr>
            <w:rFonts w:ascii="仿宋" w:eastAsia="仿宋" w:hAnsi="仿宋" w:cs="仿宋" w:hint="eastAsia"/>
            <w:lang w:eastAsia="zh-CN"/>
          </w:rPr>
          <w:t>(二)、防火防爆总图布置措施</w:t>
        </w:r>
        <w:r>
          <w:tab/>
        </w:r>
        <w:r>
          <w:fldChar w:fldCharType="begin"/>
        </w:r>
        <w:r>
          <w:instrText xml:space="preserve"> PAGEREF _Toc27816 \h </w:instrText>
        </w:r>
        <w:r>
          <w:fldChar w:fldCharType="separate"/>
        </w:r>
        <w:r>
          <w:t>19</w:t>
        </w:r>
        <w:r>
          <w:fldChar w:fldCharType="end"/>
        </w:r>
      </w:hyperlink>
    </w:p>
    <w:p>
      <w:pPr>
        <w:pStyle w:val="TOC2"/>
        <w:tabs>
          <w:tab w:val="right" w:leader="dot" w:pos="8306"/>
        </w:tabs>
      </w:pPr>
      <w:hyperlink w:anchor="_Toc30561" w:history="1">
        <w:r>
          <w:rPr>
            <w:rFonts w:ascii="仿宋" w:eastAsia="仿宋" w:hAnsi="仿宋" w:cs="仿宋" w:hint="eastAsia"/>
            <w:lang w:eastAsia="zh-CN"/>
          </w:rPr>
          <w:t>(三)、自然灾害防范措施</w:t>
        </w:r>
        <w:r>
          <w:tab/>
        </w:r>
        <w:r>
          <w:fldChar w:fldCharType="begin"/>
        </w:r>
        <w:r>
          <w:instrText xml:space="preserve"> PAGEREF _Toc30561 \h </w:instrText>
        </w:r>
        <w:r>
          <w:fldChar w:fldCharType="separate"/>
        </w:r>
        <w:r>
          <w:t>20</w:t>
        </w:r>
        <w:r>
          <w:fldChar w:fldCharType="end"/>
        </w:r>
      </w:hyperlink>
    </w:p>
    <w:p>
      <w:pPr>
        <w:pStyle w:val="TOC2"/>
        <w:tabs>
          <w:tab w:val="right" w:leader="dot" w:pos="8306"/>
        </w:tabs>
      </w:pPr>
      <w:hyperlink w:anchor="_Toc14683" w:history="1">
        <w:r>
          <w:rPr>
            <w:rFonts w:ascii="仿宋" w:eastAsia="仿宋" w:hAnsi="仿宋" w:cs="仿宋" w:hint="eastAsia"/>
            <w:lang w:eastAsia="zh-CN"/>
          </w:rPr>
          <w:t>(四)、安全色及安全标志使用要求</w:t>
        </w:r>
        <w:r>
          <w:tab/>
        </w:r>
        <w:r>
          <w:fldChar w:fldCharType="begin"/>
        </w:r>
        <w:r>
          <w:instrText xml:space="preserve"> PAGEREF _Toc14683 \h </w:instrText>
        </w:r>
        <w:r>
          <w:fldChar w:fldCharType="separate"/>
        </w:r>
        <w:r>
          <w:t>21</w:t>
        </w:r>
        <w:r>
          <w:fldChar w:fldCharType="end"/>
        </w:r>
      </w:hyperlink>
    </w:p>
    <w:p>
      <w:pPr>
        <w:pStyle w:val="TOC2"/>
        <w:tabs>
          <w:tab w:val="right" w:leader="dot" w:pos="8306"/>
        </w:tabs>
      </w:pPr>
      <w:hyperlink w:anchor="_Toc21808" w:history="1">
        <w:r>
          <w:rPr>
            <w:rFonts w:ascii="仿宋" w:eastAsia="仿宋" w:hAnsi="仿宋" w:cs="仿宋" w:hint="eastAsia"/>
            <w:lang w:eastAsia="zh-CN"/>
          </w:rPr>
          <w:t>(五)、防尘防毒措施</w:t>
        </w:r>
        <w:r>
          <w:tab/>
        </w:r>
        <w:r>
          <w:fldChar w:fldCharType="begin"/>
        </w:r>
        <w:r>
          <w:instrText xml:space="preserve"> PAGEREF _Toc21808 \h </w:instrText>
        </w:r>
        <w:r>
          <w:fldChar w:fldCharType="separate"/>
        </w:r>
        <w:r>
          <w:t>22</w:t>
        </w:r>
        <w:r>
          <w:fldChar w:fldCharType="end"/>
        </w:r>
      </w:hyperlink>
    </w:p>
    <w:p>
      <w:pPr>
        <w:pStyle w:val="TOC2"/>
        <w:tabs>
          <w:tab w:val="right" w:leader="dot" w:pos="8306"/>
        </w:tabs>
      </w:pPr>
      <w:hyperlink w:anchor="_Toc983" w:history="1">
        <w:r>
          <w:rPr>
            <w:rFonts w:ascii="仿宋" w:eastAsia="仿宋" w:hAnsi="仿宋" w:cs="仿宋" w:hint="eastAsia"/>
            <w:lang w:eastAsia="zh-CN"/>
          </w:rPr>
          <w:t>(六)、防静电、触电防护及防雷措施</w:t>
        </w:r>
        <w:r>
          <w:tab/>
        </w:r>
        <w:r>
          <w:fldChar w:fldCharType="begin"/>
        </w:r>
        <w:r>
          <w:instrText xml:space="preserve"> PAGEREF _Toc983 \h </w:instrText>
        </w:r>
        <w:r>
          <w:fldChar w:fldCharType="separate"/>
        </w:r>
        <w:r>
          <w:t>22</w:t>
        </w:r>
        <w:r>
          <w:fldChar w:fldCharType="end"/>
        </w:r>
      </w:hyperlink>
    </w:p>
    <w:p>
      <w:pPr>
        <w:pStyle w:val="TOC2"/>
        <w:tabs>
          <w:tab w:val="right" w:leader="dot" w:pos="8306"/>
        </w:tabs>
      </w:pPr>
      <w:hyperlink w:anchor="_Toc15133" w:history="1">
        <w:r>
          <w:rPr>
            <w:rFonts w:ascii="仿宋" w:eastAsia="仿宋" w:hAnsi="仿宋" w:cs="仿宋" w:hint="eastAsia"/>
            <w:lang w:eastAsia="zh-CN"/>
          </w:rPr>
          <w:t>(七)、机械设备安全保障措施</w:t>
        </w:r>
        <w:r>
          <w:tab/>
        </w:r>
        <w:r>
          <w:fldChar w:fldCharType="begin"/>
        </w:r>
        <w:r>
          <w:instrText xml:space="preserve"> PAGEREF _Toc15133 \h </w:instrText>
        </w:r>
        <w:r>
          <w:fldChar w:fldCharType="separate"/>
        </w:r>
        <w:r>
          <w:t>24</w:t>
        </w:r>
        <w:r>
          <w:fldChar w:fldCharType="end"/>
        </w:r>
      </w:hyperlink>
    </w:p>
    <w:p>
      <w:pPr>
        <w:pStyle w:val="TOC1"/>
        <w:tabs>
          <w:tab w:val="right" w:leader="dot" w:pos="8306"/>
        </w:tabs>
      </w:pPr>
      <w:hyperlink w:anchor="_Toc11911" w:history="1">
        <w:r>
          <w:rPr>
            <w:rFonts w:ascii="仿宋" w:eastAsia="仿宋" w:hAnsi="仿宋" w:cs="仿宋" w:hint="eastAsia"/>
            <w:lang w:eastAsia="zh-CN"/>
          </w:rPr>
          <w:t>九、加工助剂项目经营效益</w:t>
        </w:r>
        <w:r>
          <w:tab/>
        </w:r>
        <w:r>
          <w:fldChar w:fldCharType="begin"/>
        </w:r>
        <w:r>
          <w:instrText xml:space="preserve"> PAGEREF _Toc11911 \h </w:instrText>
        </w:r>
        <w:r>
          <w:fldChar w:fldCharType="separate"/>
        </w:r>
        <w:r>
          <w:t>25</w:t>
        </w:r>
        <w:r>
          <w:fldChar w:fldCharType="end"/>
        </w:r>
      </w:hyperlink>
    </w:p>
    <w:p>
      <w:pPr>
        <w:pStyle w:val="TOC2"/>
        <w:tabs>
          <w:tab w:val="right" w:leader="dot" w:pos="8306"/>
        </w:tabs>
      </w:pPr>
      <w:hyperlink w:anchor="_Toc8134" w:history="1">
        <w:r>
          <w:rPr>
            <w:rFonts w:ascii="仿宋" w:eastAsia="仿宋" w:hAnsi="仿宋" w:cs="仿宋" w:hint="eastAsia"/>
            <w:lang w:eastAsia="zh-CN"/>
          </w:rPr>
          <w:t>(一)、经济评价财务测算</w:t>
        </w:r>
        <w:r>
          <w:tab/>
        </w:r>
        <w:r>
          <w:fldChar w:fldCharType="begin"/>
        </w:r>
        <w:r>
          <w:instrText xml:space="preserve"> PAGEREF _Toc8134 \h </w:instrText>
        </w:r>
        <w:r>
          <w:fldChar w:fldCharType="separate"/>
        </w:r>
        <w:r>
          <w:t>25</w:t>
        </w:r>
        <w:r>
          <w:fldChar w:fldCharType="end"/>
        </w:r>
      </w:hyperlink>
    </w:p>
    <w:p>
      <w:pPr>
        <w:pStyle w:val="TOC2"/>
        <w:tabs>
          <w:tab w:val="right" w:leader="dot" w:pos="8306"/>
        </w:tabs>
      </w:pPr>
      <w:hyperlink w:anchor="_Toc25605" w:history="1">
        <w:r>
          <w:rPr>
            <w:rFonts w:ascii="仿宋" w:eastAsia="仿宋" w:hAnsi="仿宋" w:cs="仿宋" w:hint="eastAsia"/>
            <w:lang w:eastAsia="zh-CN"/>
          </w:rPr>
          <w:t>(二)、加工助剂项目盈利能力分析</w:t>
        </w:r>
        <w:r>
          <w:tab/>
        </w:r>
        <w:r>
          <w:fldChar w:fldCharType="begin"/>
        </w:r>
        <w:r>
          <w:instrText xml:space="preserve"> PAGEREF _Toc25605 \h </w:instrText>
        </w:r>
        <w:r>
          <w:fldChar w:fldCharType="separate"/>
        </w:r>
        <w:r>
          <w:t>26</w:t>
        </w:r>
        <w:r>
          <w:fldChar w:fldCharType="end"/>
        </w:r>
      </w:hyperlink>
    </w:p>
    <w:p>
      <w:pPr>
        <w:pStyle w:val="TOC1"/>
        <w:tabs>
          <w:tab w:val="right" w:leader="dot" w:pos="8306"/>
        </w:tabs>
      </w:pPr>
      <w:hyperlink w:anchor="_Toc8195" w:history="1">
        <w:r>
          <w:rPr>
            <w:rFonts w:ascii="仿宋" w:eastAsia="仿宋" w:hAnsi="仿宋" w:cs="仿宋" w:hint="eastAsia"/>
            <w:lang w:eastAsia="zh-CN"/>
          </w:rPr>
          <w:t>十、加工助剂项目社会影响</w:t>
        </w:r>
        <w:r>
          <w:tab/>
        </w:r>
        <w:r>
          <w:fldChar w:fldCharType="begin"/>
        </w:r>
        <w:r>
          <w:instrText xml:space="preserve"> PAGEREF _Toc8195 \h </w:instrText>
        </w:r>
        <w:r>
          <w:fldChar w:fldCharType="separate"/>
        </w:r>
        <w:r>
          <w:t>27</w:t>
        </w:r>
        <w:r>
          <w:fldChar w:fldCharType="end"/>
        </w:r>
      </w:hyperlink>
    </w:p>
    <w:p>
      <w:pPr>
        <w:pStyle w:val="TOC2"/>
        <w:tabs>
          <w:tab w:val="right" w:leader="dot" w:pos="8306"/>
        </w:tabs>
      </w:pPr>
      <w:hyperlink w:anchor="_Toc8138" w:history="1">
        <w:r>
          <w:rPr>
            <w:rFonts w:ascii="仿宋" w:eastAsia="仿宋" w:hAnsi="仿宋" w:cs="仿宋" w:hint="eastAsia"/>
            <w:lang w:eastAsia="zh-CN"/>
          </w:rPr>
          <w:t>(一)、社会责任与义务</w:t>
        </w:r>
        <w:r>
          <w:tab/>
        </w:r>
        <w:r>
          <w:fldChar w:fldCharType="begin"/>
        </w:r>
        <w:r>
          <w:instrText xml:space="preserve"> PAGEREF _Toc8138 \h </w:instrText>
        </w:r>
        <w:r>
          <w:fldChar w:fldCharType="separate"/>
        </w:r>
        <w:r>
          <w:t>27</w:t>
        </w:r>
        <w:r>
          <w:fldChar w:fldCharType="end"/>
        </w:r>
      </w:hyperlink>
    </w:p>
    <w:p>
      <w:pPr>
        <w:pStyle w:val="TOC2"/>
        <w:tabs>
          <w:tab w:val="right" w:leader="dot" w:pos="8306"/>
        </w:tabs>
      </w:pPr>
      <w:hyperlink w:anchor="_Toc23396" w:history="1">
        <w:r>
          <w:rPr>
            <w:rFonts w:ascii="仿宋" w:eastAsia="仿宋" w:hAnsi="仿宋" w:cs="仿宋" w:hint="eastAsia"/>
            <w:lang w:eastAsia="zh-CN"/>
          </w:rPr>
          <w:t>(二)、社会参与与沟通</w:t>
        </w:r>
        <w:r>
          <w:tab/>
        </w:r>
        <w:r>
          <w:fldChar w:fldCharType="begin"/>
        </w:r>
        <w:r>
          <w:instrText xml:space="preserve"> PAGEREF _Toc23396 \h </w:instrText>
        </w:r>
        <w:r>
          <w:fldChar w:fldCharType="separate"/>
        </w:r>
        <w:r>
          <w:t>28</w:t>
        </w:r>
        <w:r>
          <w:fldChar w:fldCharType="end"/>
        </w:r>
      </w:hyperlink>
    </w:p>
    <w:p>
      <w:pPr>
        <w:pStyle w:val="TOC1"/>
        <w:tabs>
          <w:tab w:val="right" w:leader="dot" w:pos="8306"/>
        </w:tabs>
      </w:pPr>
      <w:hyperlink w:anchor="_Toc13619" w:history="1">
        <w:r>
          <w:rPr>
            <w:rFonts w:ascii="仿宋" w:eastAsia="仿宋" w:hAnsi="仿宋" w:cs="仿宋" w:hint="eastAsia"/>
            <w:lang w:eastAsia="zh-CN"/>
          </w:rPr>
          <w:t>十一、加工助剂项目计划安排</w:t>
        </w:r>
        <w:r>
          <w:tab/>
        </w:r>
        <w:r>
          <w:fldChar w:fldCharType="begin"/>
        </w:r>
        <w:r>
          <w:instrText xml:space="preserve"> PAGEREF _Toc13619 \h </w:instrText>
        </w:r>
        <w:r>
          <w:fldChar w:fldCharType="separate"/>
        </w:r>
        <w:r>
          <w:t>29</w:t>
        </w:r>
        <w:r>
          <w:fldChar w:fldCharType="end"/>
        </w:r>
      </w:hyperlink>
    </w:p>
    <w:p>
      <w:pPr>
        <w:pStyle w:val="TOC2"/>
        <w:tabs>
          <w:tab w:val="right" w:leader="dot" w:pos="8306"/>
        </w:tabs>
      </w:pPr>
      <w:hyperlink w:anchor="_Toc2460" w:history="1">
        <w:r>
          <w:rPr>
            <w:rFonts w:ascii="仿宋" w:eastAsia="仿宋" w:hAnsi="仿宋" w:cs="仿宋" w:hint="eastAsia"/>
            <w:lang w:eastAsia="zh-CN"/>
          </w:rPr>
          <w:t>(一)、建设周期</w:t>
        </w:r>
        <w:r>
          <w:tab/>
        </w:r>
        <w:r>
          <w:fldChar w:fldCharType="begin"/>
        </w:r>
        <w:r>
          <w:instrText xml:space="preserve"> PAGEREF _Toc2460 \h </w:instrText>
        </w:r>
        <w:r>
          <w:fldChar w:fldCharType="separate"/>
        </w:r>
        <w:r>
          <w:t>29</w:t>
        </w:r>
        <w:r>
          <w:fldChar w:fldCharType="end"/>
        </w:r>
      </w:hyperlink>
    </w:p>
    <w:p>
      <w:pPr>
        <w:pStyle w:val="TOC2"/>
        <w:tabs>
          <w:tab w:val="right" w:leader="dot" w:pos="8306"/>
        </w:tabs>
      </w:pPr>
      <w:hyperlink w:anchor="_Toc4051" w:history="1">
        <w:r>
          <w:rPr>
            <w:rFonts w:ascii="仿宋" w:eastAsia="仿宋" w:hAnsi="仿宋" w:cs="仿宋" w:hint="eastAsia"/>
            <w:lang w:eastAsia="zh-CN"/>
          </w:rPr>
          <w:t>(二)、建设进度</w:t>
        </w:r>
        <w:r>
          <w:tab/>
        </w:r>
        <w:r>
          <w:fldChar w:fldCharType="begin"/>
        </w:r>
        <w:r>
          <w:instrText xml:space="preserve"> PAGEREF _Toc4051 \h </w:instrText>
        </w:r>
        <w:r>
          <w:fldChar w:fldCharType="separate"/>
        </w:r>
        <w:r>
          <w:t>30</w:t>
        </w:r>
        <w:r>
          <w:fldChar w:fldCharType="end"/>
        </w:r>
      </w:hyperlink>
    </w:p>
    <w:p>
      <w:pPr>
        <w:pStyle w:val="TOC2"/>
        <w:tabs>
          <w:tab w:val="right" w:leader="dot" w:pos="8306"/>
        </w:tabs>
      </w:pPr>
      <w:hyperlink w:anchor="_Toc14351" w:history="1">
        <w:r>
          <w:rPr>
            <w:rFonts w:ascii="仿宋" w:eastAsia="仿宋" w:hAnsi="仿宋" w:cs="仿宋" w:hint="eastAsia"/>
            <w:lang w:eastAsia="zh-CN"/>
          </w:rPr>
          <w:t>(三)、进度安排注意事项</w:t>
        </w:r>
        <w:r>
          <w:tab/>
        </w:r>
        <w:r>
          <w:fldChar w:fldCharType="begin"/>
        </w:r>
        <w:r>
          <w:instrText xml:space="preserve"> PAGEREF _Toc14351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1" w:history="1">
        <w:r>
          <w:rPr>
            <w:rFonts w:ascii="仿宋" w:eastAsia="仿宋" w:hAnsi="仿宋" w:cs="仿宋" w:hint="eastAsia"/>
            <w:lang w:eastAsia="zh-CN"/>
          </w:rPr>
          <w:t>(四)、人力资源配置</w:t>
        </w:r>
        <w:r>
          <w:tab/>
        </w:r>
        <w:r>
          <w:fldChar w:fldCharType="begin"/>
        </w:r>
        <w:r>
          <w:instrText xml:space="preserve"> PAGEREF _Toc32551 \h </w:instrText>
        </w:r>
        <w:r>
          <w:fldChar w:fldCharType="separate"/>
        </w:r>
        <w:r>
          <w:t>32</w:t>
        </w:r>
        <w:r>
          <w:fldChar w:fldCharType="end"/>
        </w:r>
      </w:hyperlink>
    </w:p>
    <w:p>
      <w:pPr>
        <w:pStyle w:val="TOC1"/>
        <w:tabs>
          <w:tab w:val="right" w:leader="dot" w:pos="8306"/>
        </w:tabs>
      </w:pPr>
      <w:hyperlink w:anchor="_Toc22826" w:history="1">
        <w:r>
          <w:rPr>
            <w:rFonts w:ascii="仿宋" w:eastAsia="仿宋" w:hAnsi="仿宋" w:cs="仿宋" w:hint="eastAsia"/>
            <w:lang w:eastAsia="zh-CN"/>
          </w:rPr>
          <w:t>十二、加工助剂项目环境影响分析</w:t>
        </w:r>
        <w:r>
          <w:tab/>
        </w:r>
        <w:r>
          <w:fldChar w:fldCharType="begin"/>
        </w:r>
        <w:r>
          <w:instrText xml:space="preserve"> PAGEREF _Toc22826 \h </w:instrText>
        </w:r>
        <w:r>
          <w:fldChar w:fldCharType="separate"/>
        </w:r>
        <w:r>
          <w:t>33</w:t>
        </w:r>
        <w:r>
          <w:fldChar w:fldCharType="end"/>
        </w:r>
      </w:hyperlink>
    </w:p>
    <w:p>
      <w:pPr>
        <w:pStyle w:val="TOC2"/>
        <w:tabs>
          <w:tab w:val="right" w:leader="dot" w:pos="8306"/>
        </w:tabs>
      </w:pPr>
      <w:hyperlink w:anchor="_Toc12589" w:history="1">
        <w:r>
          <w:rPr>
            <w:rFonts w:ascii="仿宋" w:eastAsia="仿宋" w:hAnsi="仿宋" w:cs="仿宋" w:hint="eastAsia"/>
            <w:lang w:eastAsia="zh-CN"/>
          </w:rPr>
          <w:t>(一)、建设区域环境质量现状</w:t>
        </w:r>
        <w:r>
          <w:tab/>
        </w:r>
        <w:r>
          <w:fldChar w:fldCharType="begin"/>
        </w:r>
        <w:r>
          <w:instrText xml:space="preserve"> PAGEREF _Toc12589 \h </w:instrText>
        </w:r>
        <w:r>
          <w:fldChar w:fldCharType="separate"/>
        </w:r>
        <w:r>
          <w:t>33</w:t>
        </w:r>
        <w:r>
          <w:fldChar w:fldCharType="end"/>
        </w:r>
      </w:hyperlink>
    </w:p>
    <w:p>
      <w:pPr>
        <w:pStyle w:val="TOC2"/>
        <w:tabs>
          <w:tab w:val="right" w:leader="dot" w:pos="8306"/>
        </w:tabs>
      </w:pPr>
      <w:hyperlink w:anchor="_Toc23345" w:history="1">
        <w:r>
          <w:rPr>
            <w:rFonts w:ascii="仿宋" w:eastAsia="仿宋" w:hAnsi="仿宋" w:cs="仿宋" w:hint="eastAsia"/>
            <w:lang w:eastAsia="zh-CN"/>
          </w:rPr>
          <w:t>(二)、建设期环境保护</w:t>
        </w:r>
        <w:r>
          <w:tab/>
        </w:r>
        <w:r>
          <w:fldChar w:fldCharType="begin"/>
        </w:r>
        <w:r>
          <w:instrText xml:space="preserve"> PAGEREF _Toc23345 \h </w:instrText>
        </w:r>
        <w:r>
          <w:fldChar w:fldCharType="separate"/>
        </w:r>
        <w:r>
          <w:t>34</w:t>
        </w:r>
        <w:r>
          <w:fldChar w:fldCharType="end"/>
        </w:r>
      </w:hyperlink>
    </w:p>
    <w:p>
      <w:pPr>
        <w:pStyle w:val="TOC2"/>
        <w:tabs>
          <w:tab w:val="right" w:leader="dot" w:pos="8306"/>
        </w:tabs>
      </w:pPr>
      <w:hyperlink w:anchor="_Toc23148" w:history="1">
        <w:r>
          <w:rPr>
            <w:rFonts w:ascii="仿宋" w:eastAsia="仿宋" w:hAnsi="仿宋" w:cs="仿宋" w:hint="eastAsia"/>
            <w:lang w:eastAsia="zh-CN"/>
          </w:rPr>
          <w:t>(三)、运营期环境保护</w:t>
        </w:r>
        <w:r>
          <w:tab/>
        </w:r>
        <w:r>
          <w:fldChar w:fldCharType="begin"/>
        </w:r>
        <w:r>
          <w:instrText xml:space="preserve"> PAGEREF _Toc23148 \h </w:instrText>
        </w:r>
        <w:r>
          <w:fldChar w:fldCharType="separate"/>
        </w:r>
        <w:r>
          <w:t>36</w:t>
        </w:r>
        <w:r>
          <w:fldChar w:fldCharType="end"/>
        </w:r>
      </w:hyperlink>
    </w:p>
    <w:p>
      <w:pPr>
        <w:pStyle w:val="TOC2"/>
        <w:tabs>
          <w:tab w:val="right" w:leader="dot" w:pos="8306"/>
        </w:tabs>
      </w:pPr>
      <w:hyperlink w:anchor="_Toc27288" w:history="1">
        <w:r>
          <w:rPr>
            <w:rFonts w:ascii="仿宋" w:eastAsia="仿宋" w:hAnsi="仿宋" w:cs="仿宋" w:hint="eastAsia"/>
            <w:lang w:eastAsia="zh-CN"/>
          </w:rPr>
          <w:t>(四)、加工助剂项目建设对区域经济的影响</w:t>
        </w:r>
        <w:r>
          <w:tab/>
        </w:r>
        <w:r>
          <w:fldChar w:fldCharType="begin"/>
        </w:r>
        <w:r>
          <w:instrText xml:space="preserve"> PAGEREF _Toc27288 \h </w:instrText>
        </w:r>
        <w:r>
          <w:fldChar w:fldCharType="separate"/>
        </w:r>
        <w:r>
          <w:t>37</w:t>
        </w:r>
        <w:r>
          <w:fldChar w:fldCharType="end"/>
        </w:r>
      </w:hyperlink>
    </w:p>
    <w:p>
      <w:pPr>
        <w:pStyle w:val="TOC2"/>
        <w:tabs>
          <w:tab w:val="right" w:leader="dot" w:pos="8306"/>
        </w:tabs>
      </w:pPr>
      <w:hyperlink w:anchor="_Toc16231" w:history="1">
        <w:r>
          <w:rPr>
            <w:rFonts w:ascii="仿宋" w:eastAsia="仿宋" w:hAnsi="仿宋" w:cs="仿宋" w:hint="eastAsia"/>
            <w:lang w:eastAsia="zh-CN"/>
          </w:rPr>
          <w:t>(五)、废弃物处理</w:t>
        </w:r>
        <w:r>
          <w:tab/>
        </w:r>
        <w:r>
          <w:fldChar w:fldCharType="begin"/>
        </w:r>
        <w:r>
          <w:instrText xml:space="preserve"> PAGEREF _Toc16231 \h </w:instrText>
        </w:r>
        <w:r>
          <w:fldChar w:fldCharType="separate"/>
        </w:r>
        <w:r>
          <w:t>39</w:t>
        </w:r>
        <w:r>
          <w:fldChar w:fldCharType="end"/>
        </w:r>
      </w:hyperlink>
    </w:p>
    <w:p>
      <w:pPr>
        <w:pStyle w:val="TOC2"/>
        <w:tabs>
          <w:tab w:val="right" w:leader="dot" w:pos="8306"/>
        </w:tabs>
      </w:pPr>
      <w:hyperlink w:anchor="_Toc25651" w:history="1">
        <w:r>
          <w:rPr>
            <w:rFonts w:ascii="仿宋" w:eastAsia="仿宋" w:hAnsi="仿宋" w:cs="仿宋" w:hint="eastAsia"/>
            <w:lang w:eastAsia="zh-CN"/>
          </w:rPr>
          <w:t>(六)、特殊环境影响分析</w:t>
        </w:r>
        <w:r>
          <w:tab/>
        </w:r>
        <w:r>
          <w:fldChar w:fldCharType="begin"/>
        </w:r>
        <w:r>
          <w:instrText xml:space="preserve"> PAGEREF _Toc25651 \h </w:instrText>
        </w:r>
        <w:r>
          <w:fldChar w:fldCharType="separate"/>
        </w:r>
        <w:r>
          <w:t>40</w:t>
        </w:r>
        <w:r>
          <w:fldChar w:fldCharType="end"/>
        </w:r>
      </w:hyperlink>
    </w:p>
    <w:p>
      <w:pPr>
        <w:pStyle w:val="TOC2"/>
        <w:tabs>
          <w:tab w:val="right" w:leader="dot" w:pos="8306"/>
        </w:tabs>
      </w:pPr>
      <w:hyperlink w:anchor="_Toc12954" w:history="1">
        <w:r>
          <w:rPr>
            <w:rFonts w:ascii="仿宋" w:eastAsia="仿宋" w:hAnsi="仿宋" w:cs="仿宋" w:hint="eastAsia"/>
            <w:lang w:eastAsia="zh-CN"/>
          </w:rPr>
          <w:t>(七)、清洁生产</w:t>
        </w:r>
        <w:r>
          <w:tab/>
        </w:r>
        <w:r>
          <w:fldChar w:fldCharType="begin"/>
        </w:r>
        <w:r>
          <w:instrText xml:space="preserve"> PAGEREF _Toc12954 \h </w:instrText>
        </w:r>
        <w:r>
          <w:fldChar w:fldCharType="separate"/>
        </w:r>
        <w:r>
          <w:t>41</w:t>
        </w:r>
        <w:r>
          <w:fldChar w:fldCharType="end"/>
        </w:r>
      </w:hyperlink>
    </w:p>
    <w:p>
      <w:pPr>
        <w:pStyle w:val="TOC2"/>
        <w:tabs>
          <w:tab w:val="right" w:leader="dot" w:pos="8306"/>
        </w:tabs>
      </w:pPr>
      <w:hyperlink w:anchor="_Toc23986" w:history="1">
        <w:r>
          <w:rPr>
            <w:rFonts w:ascii="仿宋" w:eastAsia="仿宋" w:hAnsi="仿宋" w:cs="仿宋" w:hint="eastAsia"/>
            <w:lang w:eastAsia="zh-CN"/>
          </w:rPr>
          <w:t>(八)、环境保护综合评价</w:t>
        </w:r>
        <w:r>
          <w:tab/>
        </w:r>
        <w:r>
          <w:fldChar w:fldCharType="begin"/>
        </w:r>
        <w:r>
          <w:instrText xml:space="preserve"> PAGEREF _Toc23986 \h </w:instrText>
        </w:r>
        <w:r>
          <w:fldChar w:fldCharType="separate"/>
        </w:r>
        <w:r>
          <w:t>42</w:t>
        </w:r>
        <w:r>
          <w:fldChar w:fldCharType="end"/>
        </w:r>
      </w:hyperlink>
    </w:p>
    <w:p>
      <w:pPr>
        <w:pStyle w:val="TOC1"/>
        <w:tabs>
          <w:tab w:val="right" w:leader="dot" w:pos="8306"/>
        </w:tabs>
      </w:pPr>
      <w:hyperlink w:anchor="_Toc29554" w:history="1">
        <w:r>
          <w:rPr>
            <w:rFonts w:ascii="仿宋" w:eastAsia="仿宋" w:hAnsi="仿宋" w:cs="仿宋" w:hint="eastAsia"/>
            <w:lang w:eastAsia="zh-CN"/>
          </w:rPr>
          <w:t>十三、加工助剂项目实施保障措施</w:t>
        </w:r>
        <w:r>
          <w:tab/>
        </w:r>
        <w:r>
          <w:fldChar w:fldCharType="begin"/>
        </w:r>
        <w:r>
          <w:instrText xml:space="preserve"> PAGEREF _Toc29554 \h </w:instrText>
        </w:r>
        <w:r>
          <w:fldChar w:fldCharType="separate"/>
        </w:r>
        <w:r>
          <w:t>44</w:t>
        </w:r>
        <w:r>
          <w:fldChar w:fldCharType="end"/>
        </w:r>
      </w:hyperlink>
    </w:p>
    <w:p>
      <w:pPr>
        <w:pStyle w:val="TOC2"/>
        <w:tabs>
          <w:tab w:val="right" w:leader="dot" w:pos="8306"/>
        </w:tabs>
      </w:pPr>
      <w:hyperlink w:anchor="_Toc8013" w:history="1">
        <w:r>
          <w:rPr>
            <w:rFonts w:ascii="仿宋" w:eastAsia="仿宋" w:hAnsi="仿宋" w:cs="仿宋" w:hint="eastAsia"/>
            <w:lang w:eastAsia="zh-CN"/>
          </w:rPr>
          <w:t>(一)、加工助剂项目实施保障机制</w:t>
        </w:r>
        <w:r>
          <w:tab/>
        </w:r>
        <w:r>
          <w:fldChar w:fldCharType="begin"/>
        </w:r>
        <w:r>
          <w:instrText xml:space="preserve"> PAGEREF _Toc8013 \h </w:instrText>
        </w:r>
        <w:r>
          <w:fldChar w:fldCharType="separate"/>
        </w:r>
        <w:r>
          <w:t>44</w:t>
        </w:r>
        <w:r>
          <w:fldChar w:fldCharType="end"/>
        </w:r>
      </w:hyperlink>
    </w:p>
    <w:p>
      <w:pPr>
        <w:pStyle w:val="TOC2"/>
        <w:tabs>
          <w:tab w:val="right" w:leader="dot" w:pos="8306"/>
        </w:tabs>
      </w:pPr>
      <w:hyperlink w:anchor="_Toc32216" w:history="1">
        <w:r>
          <w:rPr>
            <w:rFonts w:ascii="仿宋" w:eastAsia="仿宋" w:hAnsi="仿宋" w:cs="仿宋" w:hint="eastAsia"/>
            <w:lang w:eastAsia="zh-CN"/>
          </w:rPr>
          <w:t>(二)、加工助剂项目法律合规要求</w:t>
        </w:r>
        <w:r>
          <w:tab/>
        </w:r>
        <w:r>
          <w:fldChar w:fldCharType="begin"/>
        </w:r>
        <w:r>
          <w:instrText xml:space="preserve"> PAGEREF _Toc32216 \h </w:instrText>
        </w:r>
        <w:r>
          <w:fldChar w:fldCharType="separate"/>
        </w:r>
        <w:r>
          <w:t>47</w:t>
        </w:r>
        <w:r>
          <w:fldChar w:fldCharType="end"/>
        </w:r>
      </w:hyperlink>
    </w:p>
    <w:p>
      <w:pPr>
        <w:pStyle w:val="TOC2"/>
        <w:tabs>
          <w:tab w:val="right" w:leader="dot" w:pos="8306"/>
        </w:tabs>
      </w:pPr>
      <w:hyperlink w:anchor="_Toc32658" w:history="1">
        <w:r>
          <w:rPr>
            <w:rFonts w:ascii="仿宋" w:eastAsia="仿宋" w:hAnsi="仿宋" w:cs="仿宋" w:hint="eastAsia"/>
            <w:lang w:eastAsia="zh-CN"/>
          </w:rPr>
          <w:t>(三)、加工助剂项目合同管理与法律事务</w:t>
        </w:r>
        <w:r>
          <w:tab/>
        </w:r>
        <w:r>
          <w:fldChar w:fldCharType="begin"/>
        </w:r>
        <w:r>
          <w:instrText xml:space="preserve"> PAGEREF _Toc32658 \h </w:instrText>
        </w:r>
        <w:r>
          <w:fldChar w:fldCharType="separate"/>
        </w:r>
        <w:r>
          <w:t>51</w:t>
        </w:r>
        <w:r>
          <w:fldChar w:fldCharType="end"/>
        </w:r>
      </w:hyperlink>
    </w:p>
    <w:p>
      <w:pPr>
        <w:pStyle w:val="TOC2"/>
        <w:tabs>
          <w:tab w:val="right" w:leader="dot" w:pos="8306"/>
        </w:tabs>
      </w:pPr>
      <w:hyperlink w:anchor="_Toc5962" w:history="1">
        <w:r>
          <w:rPr>
            <w:rFonts w:ascii="仿宋" w:eastAsia="仿宋" w:hAnsi="仿宋" w:cs="仿宋" w:hint="eastAsia"/>
            <w:lang w:eastAsia="zh-CN"/>
          </w:rPr>
          <w:t>(四)、加工助剂项目知识产权保护策略</w:t>
        </w:r>
        <w:r>
          <w:tab/>
        </w:r>
        <w:r>
          <w:fldChar w:fldCharType="begin"/>
        </w:r>
        <w:r>
          <w:instrText xml:space="preserve"> PAGEREF _Toc5962 \h </w:instrText>
        </w:r>
        <w:r>
          <w:fldChar w:fldCharType="separate"/>
        </w:r>
        <w:r>
          <w:t>58</w:t>
        </w:r>
        <w:r>
          <w:fldChar w:fldCharType="end"/>
        </w:r>
      </w:hyperlink>
    </w:p>
    <w:p>
      <w:pPr>
        <w:pStyle w:val="TOC1"/>
        <w:tabs>
          <w:tab w:val="right" w:leader="dot" w:pos="8306"/>
        </w:tabs>
      </w:pPr>
      <w:hyperlink w:anchor="_Toc23197" w:history="1">
        <w:r>
          <w:rPr>
            <w:rFonts w:ascii="仿宋" w:eastAsia="仿宋" w:hAnsi="仿宋" w:cs="仿宋" w:hint="eastAsia"/>
            <w:lang w:eastAsia="zh-CN"/>
          </w:rPr>
          <w:t>十四、质量管理体系</w:t>
        </w:r>
        <w:r>
          <w:tab/>
        </w:r>
        <w:r>
          <w:fldChar w:fldCharType="begin"/>
        </w:r>
        <w:r>
          <w:instrText xml:space="preserve"> PAGEREF _Toc23197 \h </w:instrText>
        </w:r>
        <w:r>
          <w:fldChar w:fldCharType="separate"/>
        </w:r>
        <w:r>
          <w:t>60</w:t>
        </w:r>
        <w:r>
          <w:fldChar w:fldCharType="end"/>
        </w:r>
      </w:hyperlink>
    </w:p>
    <w:p>
      <w:pPr>
        <w:pStyle w:val="TOC2"/>
        <w:tabs>
          <w:tab w:val="right" w:leader="dot" w:pos="8306"/>
        </w:tabs>
      </w:pPr>
      <w:hyperlink w:anchor="_Toc3486" w:history="1">
        <w:r>
          <w:rPr>
            <w:rFonts w:ascii="仿宋" w:eastAsia="仿宋" w:hAnsi="仿宋" w:cs="仿宋" w:hint="eastAsia"/>
            <w:lang w:eastAsia="zh-CN"/>
          </w:rPr>
          <w:t>(一)、质量目标与方针</w:t>
        </w:r>
        <w:r>
          <w:tab/>
        </w:r>
        <w:r>
          <w:fldChar w:fldCharType="begin"/>
        </w:r>
        <w:r>
          <w:instrText xml:space="preserve"> PAGEREF _Toc3486 \h </w:instrText>
        </w:r>
        <w:r>
          <w:fldChar w:fldCharType="separate"/>
        </w:r>
        <w:r>
          <w:t>60</w:t>
        </w:r>
        <w:r>
          <w:fldChar w:fldCharType="end"/>
        </w:r>
      </w:hyperlink>
    </w:p>
    <w:p>
      <w:pPr>
        <w:pStyle w:val="TOC2"/>
        <w:tabs>
          <w:tab w:val="right" w:leader="dot" w:pos="8306"/>
        </w:tabs>
      </w:pPr>
      <w:hyperlink w:anchor="_Toc26714" w:history="1">
        <w:r>
          <w:rPr>
            <w:rFonts w:ascii="仿宋" w:eastAsia="仿宋" w:hAnsi="仿宋" w:cs="仿宋" w:hint="eastAsia"/>
            <w:lang w:eastAsia="zh-CN"/>
          </w:rPr>
          <w:t>(二)、质量管理责任</w:t>
        </w:r>
        <w:r>
          <w:tab/>
        </w:r>
        <w:r>
          <w:fldChar w:fldCharType="begin"/>
        </w:r>
        <w:r>
          <w:instrText xml:space="preserve"> PAGEREF _Toc26714 \h </w:instrText>
        </w:r>
        <w:r>
          <w:fldChar w:fldCharType="separate"/>
        </w:r>
        <w:r>
          <w:t>61</w:t>
        </w:r>
        <w:r>
          <w:fldChar w:fldCharType="end"/>
        </w:r>
      </w:hyperlink>
    </w:p>
    <w:p>
      <w:pPr>
        <w:pStyle w:val="TOC2"/>
        <w:tabs>
          <w:tab w:val="right" w:leader="dot" w:pos="8306"/>
        </w:tabs>
      </w:pPr>
      <w:hyperlink w:anchor="_Toc31960" w:history="1">
        <w:r>
          <w:rPr>
            <w:rFonts w:ascii="仿宋" w:eastAsia="仿宋" w:hAnsi="仿宋" w:cs="仿宋" w:hint="eastAsia"/>
            <w:lang w:eastAsia="zh-CN"/>
          </w:rPr>
          <w:t>(三)、质量管理体系文件</w:t>
        </w:r>
        <w:r>
          <w:tab/>
        </w:r>
        <w:r>
          <w:fldChar w:fldCharType="begin"/>
        </w:r>
        <w:r>
          <w:instrText xml:space="preserve"> PAGEREF _Toc31960 \h </w:instrText>
        </w:r>
        <w:r>
          <w:fldChar w:fldCharType="separate"/>
        </w:r>
        <w:r>
          <w:t>62</w:t>
        </w:r>
        <w:r>
          <w:fldChar w:fldCharType="end"/>
        </w:r>
      </w:hyperlink>
    </w:p>
    <w:p>
      <w:pPr>
        <w:pStyle w:val="TOC2"/>
        <w:tabs>
          <w:tab w:val="right" w:leader="dot" w:pos="8306"/>
        </w:tabs>
      </w:pPr>
      <w:hyperlink w:anchor="_Toc4471" w:history="1">
        <w:r>
          <w:rPr>
            <w:rFonts w:ascii="仿宋" w:eastAsia="仿宋" w:hAnsi="仿宋" w:cs="仿宋" w:hint="eastAsia"/>
            <w:lang w:eastAsia="zh-CN"/>
          </w:rPr>
          <w:t>(四)、质量培训与教育</w:t>
        </w:r>
        <w:r>
          <w:tab/>
        </w:r>
        <w:r>
          <w:fldChar w:fldCharType="begin"/>
        </w:r>
        <w:r>
          <w:instrText xml:space="preserve"> PAGEREF _Toc4471 \h </w:instrText>
        </w:r>
        <w:r>
          <w:fldChar w:fldCharType="separate"/>
        </w:r>
        <w:r>
          <w:t>65</w:t>
        </w:r>
        <w:r>
          <w:fldChar w:fldCharType="end"/>
        </w:r>
      </w:hyperlink>
    </w:p>
    <w:p>
      <w:pPr>
        <w:pStyle w:val="TOC2"/>
        <w:tabs>
          <w:tab w:val="right" w:leader="dot" w:pos="8306"/>
        </w:tabs>
      </w:pPr>
      <w:hyperlink w:anchor="_Toc23744" w:history="1">
        <w:r>
          <w:rPr>
            <w:rFonts w:ascii="仿宋" w:eastAsia="仿宋" w:hAnsi="仿宋" w:cs="仿宋" w:hint="eastAsia"/>
            <w:lang w:eastAsia="zh-CN"/>
          </w:rPr>
          <w:t>(五)、质量审核与评价</w:t>
        </w:r>
        <w:r>
          <w:tab/>
        </w:r>
        <w:r>
          <w:fldChar w:fldCharType="begin"/>
        </w:r>
        <w:r>
          <w:instrText xml:space="preserve"> PAGEREF _Toc23744 \h </w:instrText>
        </w:r>
        <w:r>
          <w:fldChar w:fldCharType="separate"/>
        </w:r>
        <w:r>
          <w:t>66</w:t>
        </w:r>
        <w:r>
          <w:fldChar w:fldCharType="end"/>
        </w:r>
      </w:hyperlink>
    </w:p>
    <w:p>
      <w:pPr>
        <w:pStyle w:val="TOC2"/>
        <w:tabs>
          <w:tab w:val="right" w:leader="dot" w:pos="8306"/>
        </w:tabs>
      </w:pPr>
      <w:hyperlink w:anchor="_Toc8489" w:history="1">
        <w:r>
          <w:rPr>
            <w:rFonts w:ascii="仿宋" w:eastAsia="仿宋" w:hAnsi="仿宋" w:cs="仿宋" w:hint="eastAsia"/>
            <w:lang w:eastAsia="zh-CN"/>
          </w:rPr>
          <w:t>(六)、不符合与纠正措施</w:t>
        </w:r>
        <w:r>
          <w:tab/>
        </w:r>
        <w:r>
          <w:fldChar w:fldCharType="begin"/>
        </w:r>
        <w:r>
          <w:instrText xml:space="preserve"> PAGEREF _Toc8489 \h </w:instrText>
        </w:r>
        <w:r>
          <w:fldChar w:fldCharType="separate"/>
        </w:r>
        <w:r>
          <w:t>67</w:t>
        </w:r>
        <w:r>
          <w:fldChar w:fldCharType="end"/>
        </w:r>
      </w:hyperlink>
    </w:p>
    <w:p>
      <w:pPr>
        <w:pStyle w:val="TOC1"/>
        <w:tabs>
          <w:tab w:val="right" w:leader="dot" w:pos="8306"/>
        </w:tabs>
      </w:pPr>
      <w:hyperlink w:anchor="_Toc23576" w:history="1">
        <w:r>
          <w:rPr>
            <w:rFonts w:ascii="仿宋" w:eastAsia="仿宋" w:hAnsi="仿宋" w:cs="仿宋" w:hint="eastAsia"/>
            <w:lang w:eastAsia="zh-CN"/>
          </w:rPr>
          <w:t>十五、加工助剂项目工程方案分析</w:t>
        </w:r>
        <w:r>
          <w:tab/>
        </w:r>
        <w:r>
          <w:fldChar w:fldCharType="begin"/>
        </w:r>
        <w:r>
          <w:instrText xml:space="preserve"> PAGEREF _Toc23576 \h </w:instrText>
        </w:r>
        <w:r>
          <w:fldChar w:fldCharType="separate"/>
        </w:r>
        <w:r>
          <w:t>68</w:t>
        </w:r>
        <w:r>
          <w:fldChar w:fldCharType="end"/>
        </w:r>
      </w:hyperlink>
    </w:p>
    <w:p>
      <w:pPr>
        <w:pStyle w:val="TOC2"/>
        <w:tabs>
          <w:tab w:val="right" w:leader="dot" w:pos="8306"/>
        </w:tabs>
      </w:pPr>
      <w:hyperlink w:anchor="_Toc25085" w:history="1">
        <w:r>
          <w:rPr>
            <w:rFonts w:ascii="仿宋" w:eastAsia="仿宋" w:hAnsi="仿宋" w:cs="仿宋" w:hint="eastAsia"/>
            <w:lang w:eastAsia="zh-CN"/>
          </w:rPr>
          <w:t>(一)、建筑工程设计原则</w:t>
        </w:r>
        <w:r>
          <w:tab/>
        </w:r>
        <w:r>
          <w:fldChar w:fldCharType="begin"/>
        </w:r>
        <w:r>
          <w:instrText xml:space="preserve"> PAGEREF _Toc25085 \h </w:instrText>
        </w:r>
        <w:r>
          <w:fldChar w:fldCharType="separate"/>
        </w:r>
        <w:r>
          <w:t>68</w:t>
        </w:r>
        <w:r>
          <w:fldChar w:fldCharType="end"/>
        </w:r>
      </w:hyperlink>
    </w:p>
    <w:p>
      <w:pPr>
        <w:pStyle w:val="TOC2"/>
        <w:tabs>
          <w:tab w:val="right" w:leader="dot" w:pos="8306"/>
        </w:tabs>
      </w:pPr>
      <w:hyperlink w:anchor="_Toc32424" w:history="1">
        <w:r>
          <w:rPr>
            <w:rFonts w:ascii="仿宋" w:eastAsia="仿宋" w:hAnsi="仿宋" w:cs="仿宋" w:hint="eastAsia"/>
            <w:lang w:eastAsia="zh-CN"/>
          </w:rPr>
          <w:t>(二)、土建工程建设指标</w:t>
        </w:r>
        <w:r>
          <w:tab/>
        </w:r>
        <w:r>
          <w:fldChar w:fldCharType="begin"/>
        </w:r>
        <w:r>
          <w:instrText xml:space="preserve"> PAGEREF _Toc32424 \h </w:instrText>
        </w:r>
        <w:r>
          <w:fldChar w:fldCharType="separate"/>
        </w:r>
        <w:r>
          <w:t>71</w:t>
        </w:r>
        <w:r>
          <w:fldChar w:fldCharType="end"/>
        </w:r>
      </w:hyperlink>
    </w:p>
    <w:p>
      <w:pPr>
        <w:pStyle w:val="TOC1"/>
        <w:tabs>
          <w:tab w:val="right" w:leader="dot" w:pos="8306"/>
        </w:tabs>
      </w:pPr>
      <w:hyperlink w:anchor="_Toc26183" w:history="1">
        <w:r>
          <w:rPr>
            <w:rFonts w:ascii="仿宋" w:eastAsia="仿宋" w:hAnsi="仿宋" w:cs="仿宋" w:hint="eastAsia"/>
            <w:lang w:eastAsia="zh-CN"/>
          </w:rPr>
          <w:t>十六、营销与推广策略</w:t>
        </w:r>
        <w:r>
          <w:tab/>
        </w:r>
        <w:r>
          <w:fldChar w:fldCharType="begin"/>
        </w:r>
        <w:r>
          <w:instrText xml:space="preserve"> PAGEREF _Toc26183 \h </w:instrText>
        </w:r>
        <w:r>
          <w:fldChar w:fldCharType="separate"/>
        </w:r>
        <w:r>
          <w:t>73</w:t>
        </w:r>
        <w:r>
          <w:fldChar w:fldCharType="end"/>
        </w:r>
      </w:hyperlink>
    </w:p>
    <w:p>
      <w:pPr>
        <w:pStyle w:val="TOC2"/>
        <w:tabs>
          <w:tab w:val="right" w:leader="dot" w:pos="8306"/>
        </w:tabs>
      </w:pPr>
      <w:hyperlink w:anchor="_Toc23671" w:history="1">
        <w:r>
          <w:rPr>
            <w:rFonts w:ascii="仿宋" w:eastAsia="仿宋" w:hAnsi="仿宋" w:cs="仿宋" w:hint="eastAsia"/>
            <w:lang w:eastAsia="zh-CN"/>
          </w:rPr>
          <w:t>(一)、产品/服务定位与特点</w:t>
        </w:r>
        <w:r>
          <w:tab/>
        </w:r>
        <w:r>
          <w:fldChar w:fldCharType="begin"/>
        </w:r>
        <w:r>
          <w:instrText xml:space="preserve"> PAGEREF _Toc23671 \h </w:instrText>
        </w:r>
        <w:r>
          <w:fldChar w:fldCharType="separate"/>
        </w:r>
        <w:r>
          <w:t>73</w:t>
        </w:r>
        <w:r>
          <w:fldChar w:fldCharType="end"/>
        </w:r>
      </w:hyperlink>
    </w:p>
    <w:p>
      <w:pPr>
        <w:pStyle w:val="TOC2"/>
        <w:tabs>
          <w:tab w:val="right" w:leader="dot" w:pos="8306"/>
        </w:tabs>
      </w:pPr>
      <w:hyperlink w:anchor="_Toc239" w:history="1">
        <w:r>
          <w:rPr>
            <w:rFonts w:ascii="仿宋" w:eastAsia="仿宋" w:hAnsi="仿宋" w:cs="仿宋" w:hint="eastAsia"/>
            <w:lang w:eastAsia="zh-CN"/>
          </w:rPr>
          <w:t>(二)、市场定位与竞争分析</w:t>
        </w:r>
        <w:r>
          <w:tab/>
        </w:r>
        <w:r>
          <w:fldChar w:fldCharType="begin"/>
        </w:r>
        <w:r>
          <w:instrText xml:space="preserve"> PAGEREF _Toc239 \h </w:instrText>
        </w:r>
        <w:r>
          <w:fldChar w:fldCharType="separate"/>
        </w:r>
        <w:r>
          <w:t>74</w:t>
        </w:r>
        <w:r>
          <w:fldChar w:fldCharType="end"/>
        </w:r>
      </w:hyperlink>
    </w:p>
    <w:p>
      <w:pPr>
        <w:pStyle w:val="TOC2"/>
        <w:tabs>
          <w:tab w:val="right" w:leader="dot" w:pos="8306"/>
        </w:tabs>
      </w:pPr>
      <w:hyperlink w:anchor="_Toc5090" w:history="1">
        <w:r>
          <w:rPr>
            <w:rFonts w:ascii="仿宋" w:eastAsia="仿宋" w:hAnsi="仿宋" w:cs="仿宋" w:hint="eastAsia"/>
            <w:lang w:eastAsia="zh-CN"/>
          </w:rPr>
          <w:t>(三)、营销渠道与策略</w:t>
        </w:r>
        <w:r>
          <w:tab/>
        </w:r>
        <w:r>
          <w:fldChar w:fldCharType="begin"/>
        </w:r>
        <w:r>
          <w:instrText xml:space="preserve"> PAGEREF _Toc5090 \h </w:instrText>
        </w:r>
        <w:r>
          <w:fldChar w:fldCharType="separate"/>
        </w:r>
        <w:r>
          <w:t>76</w:t>
        </w:r>
        <w:r>
          <w:fldChar w:fldCharType="end"/>
        </w:r>
      </w:hyperlink>
    </w:p>
    <w:p>
      <w:pPr>
        <w:pStyle w:val="TOC2"/>
        <w:tabs>
          <w:tab w:val="right" w:leader="dot" w:pos="8306"/>
        </w:tabs>
      </w:pPr>
      <w:hyperlink w:anchor="_Toc22947" w:history="1">
        <w:r>
          <w:rPr>
            <w:rFonts w:ascii="仿宋" w:eastAsia="仿宋" w:hAnsi="仿宋" w:cs="仿宋" w:hint="eastAsia"/>
            <w:lang w:eastAsia="zh-CN"/>
          </w:rPr>
          <w:t>(四)、推广与宣传活动</w:t>
        </w:r>
        <w:r>
          <w:tab/>
        </w:r>
        <w:r>
          <w:fldChar w:fldCharType="begin"/>
        </w:r>
        <w:r>
          <w:instrText xml:space="preserve"> PAGEREF _Toc22947 \h </w:instrText>
        </w:r>
        <w:r>
          <w:fldChar w:fldCharType="separate"/>
        </w:r>
        <w:r>
          <w:t>77</w:t>
        </w:r>
        <w:r>
          <w:fldChar w:fldCharType="end"/>
        </w:r>
      </w:hyperlink>
    </w:p>
    <w:p>
      <w:pPr>
        <w:pStyle w:val="TOC1"/>
        <w:tabs>
          <w:tab w:val="right" w:leader="dot" w:pos="8306"/>
        </w:tabs>
      </w:pPr>
      <w:hyperlink w:anchor="_Toc19839" w:history="1">
        <w:r>
          <w:rPr>
            <w:rFonts w:ascii="仿宋" w:eastAsia="仿宋" w:hAnsi="仿宋" w:cs="仿宋" w:hint="eastAsia"/>
            <w:lang w:eastAsia="zh-CN"/>
          </w:rPr>
          <w:t>十七、风险识别与分类</w:t>
        </w:r>
        <w:r>
          <w:tab/>
        </w:r>
        <w:r>
          <w:fldChar w:fldCharType="begin"/>
        </w:r>
        <w:r>
          <w:instrText xml:space="preserve"> PAGEREF _Toc19839 \h </w:instrText>
        </w:r>
        <w:r>
          <w:fldChar w:fldCharType="separate"/>
        </w:r>
        <w:r>
          <w:t>82</w:t>
        </w:r>
        <w:r>
          <w:fldChar w:fldCharType="end"/>
        </w:r>
      </w:hyperlink>
    </w:p>
    <w:p>
      <w:pPr>
        <w:pStyle w:val="TOC2"/>
        <w:tabs>
          <w:tab w:val="right" w:leader="dot" w:pos="8306"/>
        </w:tabs>
      </w:pPr>
      <w:hyperlink w:anchor="_Toc8132" w:history="1">
        <w:r>
          <w:rPr>
            <w:rFonts w:ascii="仿宋" w:eastAsia="仿宋" w:hAnsi="仿宋" w:cs="仿宋" w:hint="eastAsia"/>
            <w:lang w:eastAsia="zh-CN"/>
          </w:rPr>
          <w:t>(一)、风险识别</w:t>
        </w:r>
        <w:r>
          <w:tab/>
        </w:r>
        <w:r>
          <w:fldChar w:fldCharType="begin"/>
        </w:r>
        <w:r>
          <w:instrText xml:space="preserve"> PAGEREF _Toc8132 \h </w:instrText>
        </w:r>
        <w:r>
          <w:fldChar w:fldCharType="separate"/>
        </w:r>
        <w:r>
          <w:t>82</w:t>
        </w:r>
        <w:r>
          <w:fldChar w:fldCharType="end"/>
        </w:r>
      </w:hyperlink>
    </w:p>
    <w:p>
      <w:pPr>
        <w:pStyle w:val="TOC2"/>
        <w:tabs>
          <w:tab w:val="right" w:leader="dot" w:pos="8306"/>
        </w:tabs>
      </w:pPr>
      <w:hyperlink w:anchor="_Toc26591" w:history="1">
        <w:r>
          <w:rPr>
            <w:rFonts w:ascii="仿宋" w:eastAsia="仿宋" w:hAnsi="仿宋" w:cs="仿宋" w:hint="eastAsia"/>
            <w:lang w:eastAsia="zh-CN"/>
          </w:rPr>
          <w:t>(二)、风险分类</w:t>
        </w:r>
        <w:r>
          <w:tab/>
        </w:r>
        <w:r>
          <w:fldChar w:fldCharType="begin"/>
        </w:r>
        <w:r>
          <w:instrText xml:space="preserve"> PAGEREF _Toc26591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9"/>
      <w:r>
        <w:rPr>
          <w:rFonts w:ascii="仿宋" w:eastAsia="仿宋" w:hAnsi="仿宋" w:cs="仿宋" w:hint="eastAsia"/>
          <w:sz w:val="28"/>
          <w:lang w:eastAsia="zh-CN"/>
        </w:rPr>
        <w:t>一、加工助剂项目可持续发展</w:t>
      </w:r>
      <w:bookmarkEnd w:id="2"/>
    </w:p>
    <w:p>
      <w:pPr>
        <w:pStyle w:val="Heading2"/>
        <w:rPr>
          <w:rFonts w:ascii="仿宋" w:eastAsia="仿宋" w:hAnsi="仿宋" w:cs="仿宋" w:hint="eastAsia"/>
          <w:lang w:eastAsia="zh-CN"/>
        </w:rPr>
      </w:pPr>
      <w:bookmarkStart w:id="3" w:name="_Toc117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助剂项目中，加工助剂项目团队着眼于未来，明确了可持续发展的战略方向。制定的具体可持续发展目标包括降低资源使用、采用环保技术、最大化社会效益等。这一步骤不仅有助于加工助剂项目在环保和社会责任方面达到最高标准，也为未来提供了明确的指引，确保加工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可持续实践的融入加工助剂项目管理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工助剂项目管理周期。从加工助剂项目规划开始，加工助剂项目团队就考虑了环境和社会的因素。在执行阶段，加工助剂项目团队积极推动绿色技术的应用，优化资源利用。此外，关注员工的社会责任，通过培训和沟通活动提高员工对可持续发展的认知，使他们能够在日常工作中践行可持续实践。这些举措不仅为加工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3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扎根于加工助剂项目的可持续发展理念，我们深信环保与社会责任是加工助剂项目成功的关键支柱。在加工助剂项目的每一步，我们都致力于通过创新和实践，履行对环境和社会的坚定责任。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团队通过引入先进的环保技术、建立高效的废物处理系统以及推动能源节约措施，积极履行环保责任。定期的环保监测和评估确保加工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不仅致力于自身可持续发展，还注重对社会的回馈。通过支持社区加工助剂项目、参与慈善事业、提供培训机会等方式，加工助剂项目积极履行社会责任。与当地社区建立积极互动，关注员工的工作与生活平衡，以及员工的身心健康，是加工助剂项目在社会责任层面的关键举措。这样的实践不仅增强了加工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43"/>
      <w:r>
        <w:rPr>
          <w:rFonts w:ascii="仿宋" w:eastAsia="仿宋" w:hAnsi="仿宋" w:cs="仿宋" w:hint="eastAsia"/>
          <w:sz w:val="28"/>
          <w:lang w:eastAsia="zh-CN"/>
        </w:rPr>
        <w:t>二、加工助剂项目建设单位说明</w:t>
      </w:r>
      <w:bookmarkEnd w:id="5"/>
    </w:p>
    <w:p>
      <w:pPr>
        <w:pStyle w:val="Heading2"/>
        <w:rPr>
          <w:rFonts w:ascii="仿宋" w:eastAsia="仿宋" w:hAnsi="仿宋" w:cs="仿宋" w:hint="eastAsia"/>
          <w:lang w:eastAsia="zh-CN"/>
        </w:rPr>
      </w:pPr>
      <w:bookmarkStart w:id="6" w:name="_Toc21852"/>
      <w:r>
        <w:rPr>
          <w:rFonts w:ascii="仿宋" w:eastAsia="仿宋" w:hAnsi="仿宋" w:cs="仿宋" w:hint="eastAsia"/>
          <w:lang w:eastAsia="zh-CN"/>
        </w:rPr>
        <w:t>(一)、加工助剂项目承办单位基本情况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1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工助剂项目承办单位的XXXX，我们着眼于实现可持续的经济效益。通过技术创新和解决方案的提供，公司预计在加工助剂项目执行期间将获得可观的收入增长。这一收入来源主要包括加工助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同时，我们注重成本控制和效率提升，以确保加工助剂项目的可持续盈利。透过精细的管理和资源优化，公司期望实现加工助剂项目利润最大化。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工助剂项目实施进行全面的投资评估，包括加工助剂项目启动阶段的资金投入和后续运营成本。通过对加工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工助剂项目实施过程中具备足够的资金流动性，公司将进行详尽的现金流分析。这包括资金需求的合理预测、加工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7"/>
      <w:r>
        <w:rPr>
          <w:rFonts w:ascii="仿宋" w:eastAsia="仿宋" w:hAnsi="仿宋" w:cs="仿宋" w:hint="eastAsia"/>
          <w:sz w:val="28"/>
          <w:lang w:eastAsia="zh-CN"/>
        </w:rPr>
        <w:t>三、加工助剂项目绩效评估</w:t>
      </w:r>
      <w:bookmarkEnd w:id="8"/>
    </w:p>
    <w:p>
      <w:pPr>
        <w:pStyle w:val="Heading2"/>
        <w:rPr>
          <w:rFonts w:ascii="仿宋" w:eastAsia="仿宋" w:hAnsi="仿宋" w:cs="仿宋" w:hint="eastAsia"/>
          <w:lang w:eastAsia="zh-CN"/>
        </w:rPr>
      </w:pPr>
      <w:bookmarkStart w:id="9" w:name="_Toc2902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工助剂项目中，我们设计了一套全面的绩效评估指标，以确保加工助剂项目的可控和成功交付。这些指标跨足加工助剂项目目标、成本、进度和质量等多个维度，为我们提供了全面洞察加工助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目标达成率是我们关注的首要指标。我们设定了明确的目标，并通过定期监测和评估，迅速发现并应对潜在的目标偏差。这为加工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成本绩效是另一个核心关注点。通过实际成本与预算成本的对比分析，我们深入了解成本差异的原因，及时调整资源分配，保持加工助剂项目在经济效益方面的合理水平。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进度作为关键的绩效指标之一，得到了精心的关注。我们制定了详细的加工助剂项目进度计划，并设立了进度符合度指标，确保实际进度与计划进度保持一致。这使我们能够快速发现和解决潜在的进度问题，保持加工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工助剂项目绩效的不可或缺的一环。我们引入了一系列的质量标准和客户满意度指标，以确保加工助剂项目交付的成果在质量上达到或超越预期水平。通过持续监测这些指标，我们努力提升加工助剂项目整体质量水平，为加工助剂项目的成功交付提供有力保障。通过这些科学且全面的绩效评估，我们能够更好地引导加工助剂项目的持续改进，确保加工助剂项目目标的顺利达成。</w:t>
      </w:r>
    </w:p>
    <w:p>
      <w:pPr>
        <w:pStyle w:val="Heading2"/>
        <w:ind w:firstLine="560" w:firstLineChars="200"/>
        <w:rPr>
          <w:rFonts w:ascii="仿宋" w:eastAsia="仿宋" w:hAnsi="仿宋" w:cs="仿宋" w:hint="eastAsia"/>
          <w:sz w:val="28"/>
          <w:lang w:eastAsia="zh-CN"/>
        </w:rPr>
      </w:pPr>
      <w:bookmarkStart w:id="10" w:name="_Toc1268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绩效评估是加工助剂项目中的关键环节，为确保加工助剂项目达到预期目标，我们采用了多层次、多维度的绩效评估方法。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工助剂项目的战略目标对齐，确保每个决策和行动都与加工助剂项目整体目标保持一致。团队会定期召开战略对齐会议，审视当前工作与加工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工助剂项目进度、质量、成本和风险等方面。这些指标通过数据收集和分析，为加工助剂项目管理团队提供了客观的评估依据。例如，我们通过加工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绩效评估不仅仅停留在加工助剂项目内部，还考虑了加工助剂项目对外部环境的影响。我们定期进行干系人满意度调查，以了解各利益相关方对加工助剂项目的期望和满意度，并及时做出调整。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这种多层次、多角度的绩效评估方法，使得我们能够全面了解加工助剂项目的运行状态，及时做出调整，确保加工助剂项目在不断变化的环境中保持稳健前行。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144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为了确保加工助剂项目的有效管理和不断优化，我们采用了精心设计的绩效评估周期。这个周期旨在实现灵活、实时和全面的评估，以适应加工助剂项目执行中的各种挑战。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工助剂项目的不同需求，分为短期、中期和长期。短期评估关注每个迭代或工作周期，以及时发现和解决当前任务中的问题。中期评估涵盖几个迭代，深入了解整体加工助剂项目的趋势和性能。长期评估则着眼于整个加工助剂项目阶段，确保加工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工助剂项目管理工具和协作平台，团队成员能够随时更新和分享加工助剂项目数据。这种实时性的反馈机制使我们能够及时察觉潜在问题，快速调整，保持加工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工助剂项目的决策制定密不可分。每个周期的加工助剂项目回顾会议成为集体总结经验、识别问题深层次原因并找到创新解决方案的平台。这种定期的反思与调整机制使加工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67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352"/>
      <w:r>
        <w:rPr>
          <w:rFonts w:ascii="仿宋" w:eastAsia="仿宋" w:hAnsi="仿宋" w:cs="仿宋" w:hint="eastAsia"/>
          <w:lang w:eastAsia="zh-CN"/>
        </w:rPr>
        <w:t>(一)、加工助剂行业分析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加工助剂行业一直以来都是市场的关注焦点。行业内的发展趋势、竞争态势以及潜在机会都对加工助剂项目的推进产生深远的影响。通过深入研究行业的整体概貌，我们将更好地理解行业的核心特征，为加工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助剂行业，技术一直是推动创新和发展的关键因素。我们将对当前技术趋势进行详尽分析，包括但不限于人工智能、大数据应用、先进制造技术等。这有助于加工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工助剂项目成功的基础。我们将对主要竞争对手进行深入研究，包括其市场份额、产品特点、市场定位等。通过全面了解竞争对手的优势和劣势，加工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495"/>
      <w:r>
        <w:rPr>
          <w:rFonts w:ascii="仿宋" w:eastAsia="仿宋" w:hAnsi="仿宋" w:cs="仿宋" w:hint="eastAsia"/>
          <w:sz w:val="28"/>
          <w:lang w:eastAsia="zh-CN"/>
        </w:rPr>
        <w:t>(二)、加工助剂市场分析预测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通过对市场规模的深入调研，我们将预测加工助剂市场未来的增长趋势。这包括市场的整体规模、各细分领域的发展趋势等。加工助剂项目可以根据市场的扩张速度和潜在机会，制定更符合市场需求的发展策略。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工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工助剂项目实施过程中需要充分考虑的因素。我们将对市场风险进行全面评估，包括但不限于政策法规风险、市场竞争风险、技术变革风险等。通过对潜在风险的深入分析，加工助剂项目可以制定相应的风险缓解策略，降低不确定性对加工助剂项目的影响。</w:t>
      </w:r>
    </w:p>
    <w:p>
      <w:pPr>
        <w:pStyle w:val="Heading1"/>
        <w:ind w:firstLine="560" w:firstLineChars="200"/>
        <w:rPr>
          <w:rFonts w:ascii="仿宋" w:eastAsia="仿宋" w:hAnsi="仿宋" w:cs="仿宋" w:hint="eastAsia"/>
          <w:sz w:val="28"/>
          <w:lang w:eastAsia="zh-CN"/>
        </w:rPr>
      </w:pPr>
      <w:bookmarkStart w:id="15" w:name="_Toc29786"/>
      <w:r>
        <w:rPr>
          <w:rFonts w:ascii="仿宋" w:eastAsia="仿宋" w:hAnsi="仿宋" w:cs="仿宋" w:hint="eastAsia"/>
          <w:sz w:val="28"/>
          <w:lang w:eastAsia="zh-CN"/>
        </w:rPr>
        <w:t>五、加工助剂项目危机管理</w:t>
      </w:r>
      <w:bookmarkEnd w:id="15"/>
    </w:p>
    <w:p>
      <w:pPr>
        <w:pStyle w:val="Heading2"/>
        <w:rPr>
          <w:rFonts w:ascii="仿宋" w:eastAsia="仿宋" w:hAnsi="仿宋" w:cs="仿宋" w:hint="eastAsia"/>
          <w:lang w:eastAsia="zh-CN"/>
        </w:rPr>
      </w:pPr>
      <w:bookmarkStart w:id="16" w:name="_Toc206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加工助剂项目危机管理中，危机预警与识别是确保加工助剂项目稳健运行的核心步骤。通过建立全面的监测机制，加工助剂项目团队旨在及时发现和理解潜在的风险和危机因素，以便采取及时的预防和应对措施，确保加工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首先，通过深入的风险评估，加工助剂项目团队全面分析了整个加工助剂项目和各个阶段可能存在的威胁。这包括准确评估每个潜在风险的发生概率和可能影响的程度，为后续危机预警提供了有力支持。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工助剂项目团队着重于明确定义加工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工助剂项目进展的持续监控，团队能够及时发现潜在问题并作出迅速反应。加工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在这一阶段，团队的专业素养和反应速度将发挥至关重要的作用，以确保潜在危机能够在初期得到有效的处理，最大程度地减轻负面影响。通过危机预警与识别，加工助剂项目得以更有序、可控地推进。</w:t>
      </w:r>
    </w:p>
    <w:p>
      <w:pPr>
        <w:pStyle w:val="Heading2"/>
        <w:ind w:firstLine="560" w:firstLineChars="200"/>
        <w:rPr>
          <w:rFonts w:ascii="仿宋" w:eastAsia="仿宋" w:hAnsi="仿宋" w:cs="仿宋" w:hint="eastAsia"/>
          <w:sz w:val="28"/>
          <w:lang w:eastAsia="zh-CN"/>
        </w:rPr>
      </w:pPr>
      <w:bookmarkStart w:id="17" w:name="_Toc152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在危机发生时，加工助剂项目团队立即行动，成立了应急小组。该小组的任务是迅速制定并实施紧急应对措施，以最小化潜在损失。以下是采取的主要措施：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暂停加工助剂项目进度：为遏制危机蔓延，加工助剂项目暂时停止进行，以便全面评估当前状况。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资源重新分配：重新评估加工助剂项目资源的分配，确保最大限度地减小损失。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实时沟通：与关键利益相关者建立实时沟通机制，向他们传递加工助剂项目危机的实际状况，保障加工助剂项目核心利益。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在紧急应对的同时，加工助剂项目团队强调了团队协作和有效沟通的重要性。以下是团队协作的关键举措：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信息共享机制：建立了信息共享平台，确保团队成员能够及时获取加工助剂项目危机的实时信息。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领导者沟通：加工助剂项目领导者通过定期会议和即时沟通工具，指导团队应对危机，保持团队稳定运行。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随着危机得到初步控制，加工助剂项目团队转向制定恢复计划，以确保加工助剂项目能够从中迅速恢复。主要恢复计划包括：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修复受损的进度计划：重新评估加工助剂项目进度，制定修复计划，确保加工助剂项目尽快回归正常进程。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重新调整资源分配：优化资源分配，确保加工助剂项目在有限资源下高效运转。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风险管理机制加强：对加工助剂项目风险进行全面评估，制定更强化的风险管理策略，以预防未来可能的危机。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128"/>
      <w:r>
        <w:rPr>
          <w:rFonts w:ascii="仿宋" w:eastAsia="仿宋" w:hAnsi="仿宋" w:cs="仿宋" w:hint="eastAsia"/>
          <w:sz w:val="28"/>
          <w:lang w:eastAsia="zh-CN"/>
        </w:rPr>
        <w:t>六、加工助剂项目建设背景及必要性分析</w:t>
      </w:r>
      <w:bookmarkEnd w:id="18"/>
    </w:p>
    <w:p>
      <w:pPr>
        <w:pStyle w:val="Heading2"/>
        <w:rPr>
          <w:rFonts w:ascii="仿宋" w:eastAsia="仿宋" w:hAnsi="仿宋" w:cs="仿宋" w:hint="eastAsia"/>
          <w:lang w:eastAsia="zh-CN"/>
        </w:rPr>
      </w:pPr>
      <w:bookmarkStart w:id="19" w:name="_Toc461"/>
      <w:r>
        <w:rPr>
          <w:rFonts w:ascii="仿宋" w:eastAsia="仿宋" w:hAnsi="仿宋" w:cs="仿宋" w:hint="eastAsia"/>
          <w:lang w:eastAsia="zh-CN"/>
        </w:rPr>
        <w:t>(一)、加工助剂项目背景分析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工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工助剂项目在这个潮流中的定位。同时，我们将关注行业内涌现的新兴机遇，以便加工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工助剂项目提供了强大的发展动力。我们将聚焦于行业内最新的技术发展趋势，包括但不限于人工智能、大数据分析、物联网等领域。通过深度的技术研究，我们将确保加工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工助剂项目发展的源泉。我们将投入更多的精力对市场需求进行深入剖析，超越表面的需求，深入挖掘潜在的市场痛点和机遇。通过对市场需求的细致了解，加工助剂项目将更有针对性地设计解决方案，满足市场的多样化需求，从而更好地促进加工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工助剂项目战略至关重要。我们将对竞争态势进行更为深入的分析，包括但不限于市场份额、产品特点、客户满意度等多个维度。通过深度的竞争分析，加工助剂项目将能够更准确地把握市场脉搏，制定具有竞争力的加工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工助剂项目的发展具有直接的影响。我们将进行更为全面的法规和政策分析，了解行业发展中的潜在法律风险和合规挑战。通过充分了解和遵守相关法规，加工助剂项目将确保在法律框架内合法合规运营，为加工助剂项目的稳健发展提供有力支持。</w:t>
      </w:r>
    </w:p>
    <w:p>
      <w:pPr>
        <w:pStyle w:val="Heading2"/>
        <w:ind w:firstLine="560" w:firstLineChars="200"/>
        <w:rPr>
          <w:rFonts w:ascii="仿宋" w:eastAsia="仿宋" w:hAnsi="仿宋" w:cs="仿宋" w:hint="eastAsia"/>
          <w:sz w:val="28"/>
          <w:lang w:eastAsia="zh-CN"/>
        </w:rPr>
      </w:pPr>
      <w:bookmarkStart w:id="20" w:name="_Toc28614"/>
      <w:r>
        <w:rPr>
          <w:rFonts w:ascii="仿宋" w:eastAsia="仿宋" w:hAnsi="仿宋" w:cs="仿宋" w:hint="eastAsia"/>
          <w:sz w:val="28"/>
          <w:lang w:eastAsia="zh-CN"/>
        </w:rPr>
        <w:t>(二)、加工助剂项目建设必要性分析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建设的迫切性源于对行业发展趋势的深刻洞察。我们正处于一个行业变革的时代，科技创新、数字化转型成为企业发展的关键动力。加工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建设不仅仅是为了跟上潮流，更是为了通过技术创新推动企业的持续发展。通过引入先进的技术和解决方案，加工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工助剂项目的建设成为必然选择，通过提高产品质量、拓展服务领域，从而在竞争中获得更多的机会。加工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工助剂项目建设的必要性体现在对客户需求更精准的满足。通过加工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助剂项目建设的背后是对企业持续创新的追求。只有通过不断创新，企业才能在竞争中立于不败之地。加工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26207"/>
      <w:r>
        <w:rPr>
          <w:rFonts w:ascii="仿宋" w:eastAsia="仿宋" w:hAnsi="仿宋" w:cs="仿宋" w:hint="eastAsia"/>
          <w:sz w:val="28"/>
          <w:lang w:eastAsia="zh-CN"/>
        </w:rPr>
        <w:t>七、加工助剂项目人力资源培养与发展</w:t>
      </w:r>
      <w:bookmarkEnd w:id="21"/>
    </w:p>
    <w:p>
      <w:pPr>
        <w:pStyle w:val="Heading2"/>
        <w:rPr>
          <w:rFonts w:ascii="仿宋" w:eastAsia="仿宋" w:hAnsi="仿宋" w:cs="仿宋" w:hint="eastAsia"/>
          <w:lang w:eastAsia="zh-CN"/>
        </w:rPr>
      </w:pPr>
      <w:bookmarkStart w:id="22" w:name="_Toc4725"/>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加工助剂项目成功的决定性因素。因此，我们进行了全面而深入的人才需求分析，确保加工助剂项目团队拥有多元化的技能和专业知识。通过详尽的规划，我们确保加工助剂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https://d.book118.com/758010102054006041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323A2"/>
    <w:rsid w:val="1EF323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010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2024-02-22T00:34:00Z</dcterms:created>
  <dcterms:modified xsi:type="dcterms:W3CDTF">2024-02-22T00:34:35Z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EFE0C4866DF344F3A733471E53D5F886_11</vt:lpwstr>
  </property>
  <property fmtid="{D5CDD505-2E9C-101B-9397-08002B2CF9AE}" pid="3" name="KSOProductBuildVer">
    <vt:lpwstr>2052-12.1.0.16250</vt:lpwstr>
  </property>
</Properties>
</file>