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封闭开关设备项目规划设计方案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90" w:history="1">
        <w:r>
          <w:rPr>
            <w:rFonts w:ascii="仿宋" w:eastAsia="仿宋" w:hAnsi="仿宋" w:cs="仿宋" w:hint="eastAsia"/>
            <w:lang w:eastAsia="zh-CN"/>
          </w:rPr>
          <w:t>概论</w:t>
        </w:r>
        <w:r>
          <w:tab/>
        </w:r>
        <w:r>
          <w:fldChar w:fldCharType="begin"/>
        </w:r>
        <w:r>
          <w:instrText xml:space="preserve"> PAGEREF _Toc6390 \h </w:instrText>
        </w:r>
        <w:r>
          <w:fldChar w:fldCharType="separate"/>
        </w:r>
        <w:r>
          <w:t>3</w:t>
        </w:r>
        <w:r>
          <w:fldChar w:fldCharType="end"/>
        </w:r>
      </w:hyperlink>
    </w:p>
    <w:p>
      <w:pPr>
        <w:pStyle w:val="TOC1"/>
        <w:tabs>
          <w:tab w:val="right" w:leader="dot" w:pos="8306"/>
        </w:tabs>
      </w:pPr>
      <w:hyperlink w:anchor="_Toc13950" w:history="1">
        <w:r>
          <w:rPr>
            <w:rFonts w:ascii="仿宋" w:eastAsia="仿宋" w:hAnsi="仿宋" w:cs="仿宋" w:hint="eastAsia"/>
            <w:lang w:eastAsia="zh-CN"/>
          </w:rPr>
          <w:t>一、封闭开关设备项目绩效评估</w:t>
        </w:r>
        <w:r>
          <w:tab/>
        </w:r>
        <w:r>
          <w:fldChar w:fldCharType="begin"/>
        </w:r>
        <w:r>
          <w:instrText xml:space="preserve"> PAGEREF _Toc13950 \h </w:instrText>
        </w:r>
        <w:r>
          <w:fldChar w:fldCharType="separate"/>
        </w:r>
        <w:r>
          <w:t>3</w:t>
        </w:r>
        <w:r>
          <w:fldChar w:fldCharType="end"/>
        </w:r>
      </w:hyperlink>
    </w:p>
    <w:p>
      <w:pPr>
        <w:pStyle w:val="TOC2"/>
        <w:tabs>
          <w:tab w:val="right" w:leader="dot" w:pos="8306"/>
        </w:tabs>
      </w:pPr>
      <w:hyperlink w:anchor="_Toc8412" w:history="1">
        <w:r>
          <w:rPr>
            <w:rFonts w:ascii="仿宋" w:eastAsia="仿宋" w:hAnsi="仿宋" w:cs="仿宋" w:hint="eastAsia"/>
            <w:lang w:eastAsia="zh-CN"/>
          </w:rPr>
          <w:t>(一)、绩效评估指标</w:t>
        </w:r>
        <w:r>
          <w:tab/>
        </w:r>
        <w:r>
          <w:fldChar w:fldCharType="begin"/>
        </w:r>
        <w:r>
          <w:instrText xml:space="preserve"> PAGEREF _Toc8412 \h </w:instrText>
        </w:r>
        <w:r>
          <w:fldChar w:fldCharType="separate"/>
        </w:r>
        <w:r>
          <w:t>3</w:t>
        </w:r>
        <w:r>
          <w:fldChar w:fldCharType="end"/>
        </w:r>
      </w:hyperlink>
    </w:p>
    <w:p>
      <w:pPr>
        <w:pStyle w:val="TOC2"/>
        <w:tabs>
          <w:tab w:val="right" w:leader="dot" w:pos="8306"/>
        </w:tabs>
      </w:pPr>
      <w:hyperlink w:anchor="_Toc7504" w:history="1">
        <w:r>
          <w:rPr>
            <w:rFonts w:ascii="仿宋" w:eastAsia="仿宋" w:hAnsi="仿宋" w:cs="仿宋" w:hint="eastAsia"/>
            <w:lang w:eastAsia="zh-CN"/>
          </w:rPr>
          <w:t>(二)、绩效评估方法</w:t>
        </w:r>
        <w:r>
          <w:tab/>
        </w:r>
        <w:r>
          <w:fldChar w:fldCharType="begin"/>
        </w:r>
        <w:r>
          <w:instrText xml:space="preserve"> PAGEREF _Toc7504 \h </w:instrText>
        </w:r>
        <w:r>
          <w:fldChar w:fldCharType="separate"/>
        </w:r>
        <w:r>
          <w:t>4</w:t>
        </w:r>
        <w:r>
          <w:fldChar w:fldCharType="end"/>
        </w:r>
      </w:hyperlink>
    </w:p>
    <w:p>
      <w:pPr>
        <w:pStyle w:val="TOC2"/>
        <w:tabs>
          <w:tab w:val="right" w:leader="dot" w:pos="8306"/>
        </w:tabs>
      </w:pPr>
      <w:hyperlink w:anchor="_Toc10238" w:history="1">
        <w:r>
          <w:rPr>
            <w:rFonts w:ascii="仿宋" w:eastAsia="仿宋" w:hAnsi="仿宋" w:cs="仿宋" w:hint="eastAsia"/>
            <w:lang w:eastAsia="zh-CN"/>
          </w:rPr>
          <w:t>(三)、绩效评估周期</w:t>
        </w:r>
        <w:r>
          <w:tab/>
        </w:r>
        <w:r>
          <w:fldChar w:fldCharType="begin"/>
        </w:r>
        <w:r>
          <w:instrText xml:space="preserve"> PAGEREF _Toc10238 \h </w:instrText>
        </w:r>
        <w:r>
          <w:fldChar w:fldCharType="separate"/>
        </w:r>
        <w:r>
          <w:t>5</w:t>
        </w:r>
        <w:r>
          <w:fldChar w:fldCharType="end"/>
        </w:r>
      </w:hyperlink>
    </w:p>
    <w:p>
      <w:pPr>
        <w:pStyle w:val="TOC1"/>
        <w:tabs>
          <w:tab w:val="right" w:leader="dot" w:pos="8306"/>
        </w:tabs>
      </w:pPr>
      <w:hyperlink w:anchor="_Toc12231" w:history="1">
        <w:r>
          <w:rPr>
            <w:rFonts w:ascii="仿宋" w:eastAsia="仿宋" w:hAnsi="仿宋" w:cs="仿宋" w:hint="eastAsia"/>
            <w:lang w:eastAsia="zh-CN"/>
          </w:rPr>
          <w:t>二、封闭开关设备项目土建工程</w:t>
        </w:r>
        <w:r>
          <w:tab/>
        </w:r>
        <w:r>
          <w:fldChar w:fldCharType="begin"/>
        </w:r>
        <w:r>
          <w:instrText xml:space="preserve"> PAGEREF _Toc12231 \h </w:instrText>
        </w:r>
        <w:r>
          <w:fldChar w:fldCharType="separate"/>
        </w:r>
        <w:r>
          <w:t>6</w:t>
        </w:r>
        <w:r>
          <w:fldChar w:fldCharType="end"/>
        </w:r>
      </w:hyperlink>
    </w:p>
    <w:p>
      <w:pPr>
        <w:pStyle w:val="TOC2"/>
        <w:tabs>
          <w:tab w:val="right" w:leader="dot" w:pos="8306"/>
        </w:tabs>
      </w:pPr>
      <w:hyperlink w:anchor="_Toc26911" w:history="1">
        <w:r>
          <w:rPr>
            <w:rFonts w:ascii="仿宋" w:eastAsia="仿宋" w:hAnsi="仿宋" w:cs="仿宋" w:hint="eastAsia"/>
            <w:lang w:eastAsia="zh-CN"/>
          </w:rPr>
          <w:t>(一)、建筑工程设计原则</w:t>
        </w:r>
        <w:r>
          <w:tab/>
        </w:r>
        <w:r>
          <w:fldChar w:fldCharType="begin"/>
        </w:r>
        <w:r>
          <w:instrText xml:space="preserve"> PAGEREF _Toc26911 \h </w:instrText>
        </w:r>
        <w:r>
          <w:fldChar w:fldCharType="separate"/>
        </w:r>
        <w:r>
          <w:t>6</w:t>
        </w:r>
        <w:r>
          <w:fldChar w:fldCharType="end"/>
        </w:r>
      </w:hyperlink>
    </w:p>
    <w:p>
      <w:pPr>
        <w:pStyle w:val="TOC2"/>
        <w:tabs>
          <w:tab w:val="right" w:leader="dot" w:pos="8306"/>
        </w:tabs>
      </w:pPr>
      <w:hyperlink w:anchor="_Toc12909" w:history="1">
        <w:r>
          <w:rPr>
            <w:rFonts w:ascii="仿宋" w:eastAsia="仿宋" w:hAnsi="仿宋" w:cs="仿宋" w:hint="eastAsia"/>
            <w:lang w:eastAsia="zh-CN"/>
          </w:rPr>
          <w:t>(二)、土建工程设计年限及安全等级</w:t>
        </w:r>
        <w:r>
          <w:tab/>
        </w:r>
        <w:r>
          <w:fldChar w:fldCharType="begin"/>
        </w:r>
        <w:r>
          <w:instrText xml:space="preserve"> PAGEREF _Toc12909 \h </w:instrText>
        </w:r>
        <w:r>
          <w:fldChar w:fldCharType="separate"/>
        </w:r>
        <w:r>
          <w:t>7</w:t>
        </w:r>
        <w:r>
          <w:fldChar w:fldCharType="end"/>
        </w:r>
      </w:hyperlink>
    </w:p>
    <w:p>
      <w:pPr>
        <w:pStyle w:val="TOC2"/>
        <w:tabs>
          <w:tab w:val="right" w:leader="dot" w:pos="8306"/>
        </w:tabs>
      </w:pPr>
      <w:hyperlink w:anchor="_Toc47" w:history="1">
        <w:r>
          <w:rPr>
            <w:rFonts w:ascii="仿宋" w:eastAsia="仿宋" w:hAnsi="仿宋" w:cs="仿宋" w:hint="eastAsia"/>
            <w:lang w:eastAsia="zh-CN"/>
          </w:rPr>
          <w:t>(三)、建筑工程设计总体要求</w:t>
        </w:r>
        <w:r>
          <w:tab/>
        </w:r>
        <w:r>
          <w:fldChar w:fldCharType="begin"/>
        </w:r>
        <w:r>
          <w:instrText xml:space="preserve"> PAGEREF _Toc47 \h </w:instrText>
        </w:r>
        <w:r>
          <w:fldChar w:fldCharType="separate"/>
        </w:r>
        <w:r>
          <w:t>9</w:t>
        </w:r>
        <w:r>
          <w:fldChar w:fldCharType="end"/>
        </w:r>
      </w:hyperlink>
    </w:p>
    <w:p>
      <w:pPr>
        <w:pStyle w:val="TOC2"/>
        <w:tabs>
          <w:tab w:val="right" w:leader="dot" w:pos="8306"/>
        </w:tabs>
      </w:pPr>
      <w:hyperlink w:anchor="_Toc15574" w:history="1">
        <w:r>
          <w:rPr>
            <w:rFonts w:ascii="仿宋" w:eastAsia="仿宋" w:hAnsi="仿宋" w:cs="仿宋" w:hint="eastAsia"/>
            <w:lang w:eastAsia="zh-CN"/>
          </w:rPr>
          <w:t>(四)、土建工程建设指标</w:t>
        </w:r>
        <w:r>
          <w:tab/>
        </w:r>
        <w:r>
          <w:fldChar w:fldCharType="begin"/>
        </w:r>
        <w:r>
          <w:instrText xml:space="preserve"> PAGEREF _Toc15574 \h </w:instrText>
        </w:r>
        <w:r>
          <w:fldChar w:fldCharType="separate"/>
        </w:r>
        <w:r>
          <w:t>9</w:t>
        </w:r>
        <w:r>
          <w:fldChar w:fldCharType="end"/>
        </w:r>
      </w:hyperlink>
    </w:p>
    <w:p>
      <w:pPr>
        <w:pStyle w:val="TOC1"/>
        <w:tabs>
          <w:tab w:val="right" w:leader="dot" w:pos="8306"/>
        </w:tabs>
      </w:pPr>
      <w:hyperlink w:anchor="_Toc27724" w:history="1">
        <w:r>
          <w:rPr>
            <w:rFonts w:ascii="仿宋" w:eastAsia="仿宋" w:hAnsi="仿宋" w:cs="仿宋" w:hint="eastAsia"/>
            <w:lang w:eastAsia="zh-CN"/>
          </w:rPr>
          <w:t>三、工艺说明</w:t>
        </w:r>
        <w:r>
          <w:tab/>
        </w:r>
        <w:r>
          <w:fldChar w:fldCharType="begin"/>
        </w:r>
        <w:r>
          <w:instrText xml:space="preserve"> PAGEREF _Toc27724 \h </w:instrText>
        </w:r>
        <w:r>
          <w:fldChar w:fldCharType="separate"/>
        </w:r>
        <w:r>
          <w:t>9</w:t>
        </w:r>
        <w:r>
          <w:fldChar w:fldCharType="end"/>
        </w:r>
      </w:hyperlink>
    </w:p>
    <w:p>
      <w:pPr>
        <w:pStyle w:val="TOC2"/>
        <w:tabs>
          <w:tab w:val="right" w:leader="dot" w:pos="8306"/>
        </w:tabs>
      </w:pPr>
      <w:hyperlink w:anchor="_Toc26647" w:history="1">
        <w:r>
          <w:rPr>
            <w:rFonts w:ascii="仿宋" w:eastAsia="仿宋" w:hAnsi="仿宋" w:cs="仿宋" w:hint="eastAsia"/>
            <w:lang w:eastAsia="zh-CN"/>
          </w:rPr>
          <w:t>(一)、技术管理特点</w:t>
        </w:r>
        <w:r>
          <w:tab/>
        </w:r>
        <w:r>
          <w:fldChar w:fldCharType="begin"/>
        </w:r>
        <w:r>
          <w:instrText xml:space="preserve"> PAGEREF _Toc26647 \h </w:instrText>
        </w:r>
        <w:r>
          <w:fldChar w:fldCharType="separate"/>
        </w:r>
        <w:r>
          <w:t>9</w:t>
        </w:r>
        <w:r>
          <w:fldChar w:fldCharType="end"/>
        </w:r>
      </w:hyperlink>
    </w:p>
    <w:p>
      <w:pPr>
        <w:pStyle w:val="TOC2"/>
        <w:tabs>
          <w:tab w:val="right" w:leader="dot" w:pos="8306"/>
        </w:tabs>
      </w:pPr>
      <w:hyperlink w:anchor="_Toc26337" w:history="1">
        <w:r>
          <w:rPr>
            <w:rFonts w:ascii="仿宋" w:eastAsia="仿宋" w:hAnsi="仿宋" w:cs="仿宋" w:hint="eastAsia"/>
            <w:lang w:eastAsia="zh-CN"/>
          </w:rPr>
          <w:t>(二)、封闭开关设备项目工艺技术设计方案</w:t>
        </w:r>
        <w:r>
          <w:tab/>
        </w:r>
        <w:r>
          <w:fldChar w:fldCharType="begin"/>
        </w:r>
        <w:r>
          <w:instrText xml:space="preserve"> PAGEREF _Toc26337 \h </w:instrText>
        </w:r>
        <w:r>
          <w:fldChar w:fldCharType="separate"/>
        </w:r>
        <w:r>
          <w:t>11</w:t>
        </w:r>
        <w:r>
          <w:fldChar w:fldCharType="end"/>
        </w:r>
      </w:hyperlink>
    </w:p>
    <w:p>
      <w:pPr>
        <w:pStyle w:val="TOC2"/>
        <w:tabs>
          <w:tab w:val="right" w:leader="dot" w:pos="8306"/>
        </w:tabs>
      </w:pPr>
      <w:hyperlink w:anchor="_Toc8689" w:history="1">
        <w:r>
          <w:rPr>
            <w:rFonts w:ascii="仿宋" w:eastAsia="仿宋" w:hAnsi="仿宋" w:cs="仿宋" w:hint="eastAsia"/>
            <w:lang w:eastAsia="zh-CN"/>
          </w:rPr>
          <w:t>(三)、设备选型方案</w:t>
        </w:r>
        <w:r>
          <w:tab/>
        </w:r>
        <w:r>
          <w:fldChar w:fldCharType="begin"/>
        </w:r>
        <w:r>
          <w:instrText xml:space="preserve"> PAGEREF _Toc8689 \h </w:instrText>
        </w:r>
        <w:r>
          <w:fldChar w:fldCharType="separate"/>
        </w:r>
        <w:r>
          <w:t>12</w:t>
        </w:r>
        <w:r>
          <w:fldChar w:fldCharType="end"/>
        </w:r>
      </w:hyperlink>
    </w:p>
    <w:p>
      <w:pPr>
        <w:pStyle w:val="TOC1"/>
        <w:tabs>
          <w:tab w:val="right" w:leader="dot" w:pos="8306"/>
        </w:tabs>
      </w:pPr>
      <w:hyperlink w:anchor="_Toc24738" w:history="1">
        <w:r>
          <w:rPr>
            <w:rFonts w:ascii="仿宋" w:eastAsia="仿宋" w:hAnsi="仿宋" w:cs="仿宋" w:hint="eastAsia"/>
            <w:lang w:eastAsia="zh-CN"/>
          </w:rPr>
          <w:t>四、封闭开关设备项目建设单位说明</w:t>
        </w:r>
        <w:r>
          <w:tab/>
        </w:r>
        <w:r>
          <w:fldChar w:fldCharType="begin"/>
        </w:r>
        <w:r>
          <w:instrText xml:space="preserve"> PAGEREF _Toc24738 \h </w:instrText>
        </w:r>
        <w:r>
          <w:fldChar w:fldCharType="separate"/>
        </w:r>
        <w:r>
          <w:t>13</w:t>
        </w:r>
        <w:r>
          <w:fldChar w:fldCharType="end"/>
        </w:r>
      </w:hyperlink>
    </w:p>
    <w:p>
      <w:pPr>
        <w:pStyle w:val="TOC2"/>
        <w:tabs>
          <w:tab w:val="right" w:leader="dot" w:pos="8306"/>
        </w:tabs>
      </w:pPr>
      <w:hyperlink w:anchor="_Toc21086" w:history="1">
        <w:r>
          <w:rPr>
            <w:rFonts w:ascii="仿宋" w:eastAsia="仿宋" w:hAnsi="仿宋" w:cs="仿宋" w:hint="eastAsia"/>
            <w:lang w:eastAsia="zh-CN"/>
          </w:rPr>
          <w:t>(一)、封闭开关设备项目承办单位基本情况</w:t>
        </w:r>
        <w:r>
          <w:tab/>
        </w:r>
        <w:r>
          <w:fldChar w:fldCharType="begin"/>
        </w:r>
        <w:r>
          <w:instrText xml:space="preserve"> PAGEREF _Toc21086 \h </w:instrText>
        </w:r>
        <w:r>
          <w:fldChar w:fldCharType="separate"/>
        </w:r>
        <w:r>
          <w:t>13</w:t>
        </w:r>
        <w:r>
          <w:fldChar w:fldCharType="end"/>
        </w:r>
      </w:hyperlink>
    </w:p>
    <w:p>
      <w:pPr>
        <w:pStyle w:val="TOC2"/>
        <w:tabs>
          <w:tab w:val="right" w:leader="dot" w:pos="8306"/>
        </w:tabs>
      </w:pPr>
      <w:hyperlink w:anchor="_Toc15217" w:history="1">
        <w:r>
          <w:rPr>
            <w:rFonts w:ascii="仿宋" w:eastAsia="仿宋" w:hAnsi="仿宋" w:cs="仿宋" w:hint="eastAsia"/>
            <w:lang w:eastAsia="zh-CN"/>
          </w:rPr>
          <w:t>(二)、公司经济效益分析</w:t>
        </w:r>
        <w:r>
          <w:tab/>
        </w:r>
        <w:r>
          <w:fldChar w:fldCharType="begin"/>
        </w:r>
        <w:r>
          <w:instrText xml:space="preserve"> PAGEREF _Toc15217 \h </w:instrText>
        </w:r>
        <w:r>
          <w:fldChar w:fldCharType="separate"/>
        </w:r>
        <w:r>
          <w:t>14</w:t>
        </w:r>
        <w:r>
          <w:fldChar w:fldCharType="end"/>
        </w:r>
      </w:hyperlink>
    </w:p>
    <w:p>
      <w:pPr>
        <w:pStyle w:val="TOC1"/>
        <w:tabs>
          <w:tab w:val="right" w:leader="dot" w:pos="8306"/>
        </w:tabs>
      </w:pPr>
      <w:hyperlink w:anchor="_Toc11863" w:history="1">
        <w:r>
          <w:rPr>
            <w:rFonts w:ascii="仿宋" w:eastAsia="仿宋" w:hAnsi="仿宋" w:cs="仿宋" w:hint="eastAsia"/>
            <w:lang w:eastAsia="zh-CN"/>
          </w:rPr>
          <w:t>五、封闭开关设备项目选址可行性分析</w:t>
        </w:r>
        <w:r>
          <w:tab/>
        </w:r>
        <w:r>
          <w:fldChar w:fldCharType="begin"/>
        </w:r>
        <w:r>
          <w:instrText xml:space="preserve"> PAGEREF _Toc11863 \h </w:instrText>
        </w:r>
        <w:r>
          <w:fldChar w:fldCharType="separate"/>
        </w:r>
        <w:r>
          <w:t>15</w:t>
        </w:r>
        <w:r>
          <w:fldChar w:fldCharType="end"/>
        </w:r>
      </w:hyperlink>
    </w:p>
    <w:p>
      <w:pPr>
        <w:pStyle w:val="TOC2"/>
        <w:tabs>
          <w:tab w:val="right" w:leader="dot" w:pos="8306"/>
        </w:tabs>
      </w:pPr>
      <w:hyperlink w:anchor="_Toc20597" w:history="1">
        <w:r>
          <w:rPr>
            <w:rFonts w:ascii="仿宋" w:eastAsia="仿宋" w:hAnsi="仿宋" w:cs="仿宋" w:hint="eastAsia"/>
            <w:lang w:eastAsia="zh-CN"/>
          </w:rPr>
          <w:t>(一)、封闭开关设备项目选址</w:t>
        </w:r>
        <w:r>
          <w:tab/>
        </w:r>
        <w:r>
          <w:fldChar w:fldCharType="begin"/>
        </w:r>
        <w:r>
          <w:instrText xml:space="preserve"> PAGEREF _Toc20597 \h </w:instrText>
        </w:r>
        <w:r>
          <w:fldChar w:fldCharType="separate"/>
        </w:r>
        <w:r>
          <w:t>15</w:t>
        </w:r>
        <w:r>
          <w:fldChar w:fldCharType="end"/>
        </w:r>
      </w:hyperlink>
    </w:p>
    <w:p>
      <w:pPr>
        <w:pStyle w:val="TOC2"/>
        <w:tabs>
          <w:tab w:val="right" w:leader="dot" w:pos="8306"/>
        </w:tabs>
      </w:pPr>
      <w:hyperlink w:anchor="_Toc10775" w:history="1">
        <w:r>
          <w:rPr>
            <w:rFonts w:ascii="仿宋" w:eastAsia="仿宋" w:hAnsi="仿宋" w:cs="仿宋" w:hint="eastAsia"/>
            <w:lang w:eastAsia="zh-CN"/>
          </w:rPr>
          <w:t>(二)、用地控制指标</w:t>
        </w:r>
        <w:r>
          <w:tab/>
        </w:r>
        <w:r>
          <w:fldChar w:fldCharType="begin"/>
        </w:r>
        <w:r>
          <w:instrText xml:space="preserve"> PAGEREF _Toc10775 \h </w:instrText>
        </w:r>
        <w:r>
          <w:fldChar w:fldCharType="separate"/>
        </w:r>
        <w:r>
          <w:t>15</w:t>
        </w:r>
        <w:r>
          <w:fldChar w:fldCharType="end"/>
        </w:r>
      </w:hyperlink>
    </w:p>
    <w:p>
      <w:pPr>
        <w:pStyle w:val="TOC2"/>
        <w:tabs>
          <w:tab w:val="right" w:leader="dot" w:pos="8306"/>
        </w:tabs>
      </w:pPr>
      <w:hyperlink w:anchor="_Toc3054" w:history="1">
        <w:r>
          <w:rPr>
            <w:rFonts w:ascii="仿宋" w:eastAsia="仿宋" w:hAnsi="仿宋" w:cs="仿宋" w:hint="eastAsia"/>
            <w:lang w:eastAsia="zh-CN"/>
          </w:rPr>
          <w:t>(三)、节约用地措施</w:t>
        </w:r>
        <w:r>
          <w:tab/>
        </w:r>
        <w:r>
          <w:fldChar w:fldCharType="begin"/>
        </w:r>
        <w:r>
          <w:instrText xml:space="preserve"> PAGEREF _Toc3054 \h </w:instrText>
        </w:r>
        <w:r>
          <w:fldChar w:fldCharType="separate"/>
        </w:r>
        <w:r>
          <w:t>17</w:t>
        </w:r>
        <w:r>
          <w:fldChar w:fldCharType="end"/>
        </w:r>
      </w:hyperlink>
    </w:p>
    <w:p>
      <w:pPr>
        <w:pStyle w:val="TOC2"/>
        <w:tabs>
          <w:tab w:val="right" w:leader="dot" w:pos="8306"/>
        </w:tabs>
      </w:pPr>
      <w:hyperlink w:anchor="_Toc20004" w:history="1">
        <w:r>
          <w:rPr>
            <w:rFonts w:ascii="仿宋" w:eastAsia="仿宋" w:hAnsi="仿宋" w:cs="仿宋" w:hint="eastAsia"/>
            <w:lang w:eastAsia="zh-CN"/>
          </w:rPr>
          <w:t>(四)、总图布置方案</w:t>
        </w:r>
        <w:r>
          <w:tab/>
        </w:r>
        <w:r>
          <w:fldChar w:fldCharType="begin"/>
        </w:r>
        <w:r>
          <w:instrText xml:space="preserve"> PAGEREF _Toc20004 \h </w:instrText>
        </w:r>
        <w:r>
          <w:fldChar w:fldCharType="separate"/>
        </w:r>
        <w:r>
          <w:t>18</w:t>
        </w:r>
        <w:r>
          <w:fldChar w:fldCharType="end"/>
        </w:r>
      </w:hyperlink>
    </w:p>
    <w:p>
      <w:pPr>
        <w:pStyle w:val="TOC2"/>
        <w:tabs>
          <w:tab w:val="right" w:leader="dot" w:pos="8306"/>
        </w:tabs>
      </w:pPr>
      <w:hyperlink w:anchor="_Toc29825" w:history="1">
        <w:r>
          <w:rPr>
            <w:rFonts w:ascii="仿宋" w:eastAsia="仿宋" w:hAnsi="仿宋" w:cs="仿宋" w:hint="eastAsia"/>
            <w:lang w:eastAsia="zh-CN"/>
          </w:rPr>
          <w:t>(五)、选址综合评价</w:t>
        </w:r>
        <w:r>
          <w:tab/>
        </w:r>
        <w:r>
          <w:fldChar w:fldCharType="begin"/>
        </w:r>
        <w:r>
          <w:instrText xml:space="preserve"> PAGEREF _Toc29825 \h </w:instrText>
        </w:r>
        <w:r>
          <w:fldChar w:fldCharType="separate"/>
        </w:r>
        <w:r>
          <w:t>19</w:t>
        </w:r>
        <w:r>
          <w:fldChar w:fldCharType="end"/>
        </w:r>
      </w:hyperlink>
    </w:p>
    <w:p>
      <w:pPr>
        <w:pStyle w:val="TOC1"/>
        <w:tabs>
          <w:tab w:val="right" w:leader="dot" w:pos="8306"/>
        </w:tabs>
      </w:pPr>
      <w:hyperlink w:anchor="_Toc3551" w:history="1">
        <w:r>
          <w:rPr>
            <w:rFonts w:ascii="仿宋" w:eastAsia="仿宋" w:hAnsi="仿宋" w:cs="仿宋" w:hint="eastAsia"/>
            <w:lang w:eastAsia="zh-CN"/>
          </w:rPr>
          <w:t>六、封闭开关设备项目建设背景及必要性分析</w:t>
        </w:r>
        <w:r>
          <w:tab/>
        </w:r>
        <w:r>
          <w:fldChar w:fldCharType="begin"/>
        </w:r>
        <w:r>
          <w:instrText xml:space="preserve"> PAGEREF _Toc3551 \h </w:instrText>
        </w:r>
        <w:r>
          <w:fldChar w:fldCharType="separate"/>
        </w:r>
        <w:r>
          <w:t>20</w:t>
        </w:r>
        <w:r>
          <w:fldChar w:fldCharType="end"/>
        </w:r>
      </w:hyperlink>
    </w:p>
    <w:p>
      <w:pPr>
        <w:pStyle w:val="TOC2"/>
        <w:tabs>
          <w:tab w:val="right" w:leader="dot" w:pos="8306"/>
        </w:tabs>
      </w:pPr>
      <w:hyperlink w:anchor="_Toc25109" w:history="1">
        <w:r>
          <w:rPr>
            <w:rFonts w:ascii="仿宋" w:eastAsia="仿宋" w:hAnsi="仿宋" w:cs="仿宋" w:hint="eastAsia"/>
            <w:lang w:eastAsia="zh-CN"/>
          </w:rPr>
          <w:t>(一)、封闭开关设备项目背景分析</w:t>
        </w:r>
        <w:r>
          <w:tab/>
        </w:r>
        <w:r>
          <w:fldChar w:fldCharType="begin"/>
        </w:r>
        <w:r>
          <w:instrText xml:space="preserve"> PAGEREF _Toc25109 \h </w:instrText>
        </w:r>
        <w:r>
          <w:fldChar w:fldCharType="separate"/>
        </w:r>
        <w:r>
          <w:t>20</w:t>
        </w:r>
        <w:r>
          <w:fldChar w:fldCharType="end"/>
        </w:r>
      </w:hyperlink>
    </w:p>
    <w:p>
      <w:pPr>
        <w:pStyle w:val="TOC2"/>
        <w:tabs>
          <w:tab w:val="right" w:leader="dot" w:pos="8306"/>
        </w:tabs>
      </w:pPr>
      <w:hyperlink w:anchor="_Toc29556" w:history="1">
        <w:r>
          <w:rPr>
            <w:rFonts w:ascii="仿宋" w:eastAsia="仿宋" w:hAnsi="仿宋" w:cs="仿宋" w:hint="eastAsia"/>
            <w:lang w:eastAsia="zh-CN"/>
          </w:rPr>
          <w:t>(二)、封闭开关设备项目建设必要性分析</w:t>
        </w:r>
        <w:r>
          <w:tab/>
        </w:r>
        <w:r>
          <w:fldChar w:fldCharType="begin"/>
        </w:r>
        <w:r>
          <w:instrText xml:space="preserve"> PAGEREF _Toc29556 \h </w:instrText>
        </w:r>
        <w:r>
          <w:fldChar w:fldCharType="separate"/>
        </w:r>
        <w:r>
          <w:t>22</w:t>
        </w:r>
        <w:r>
          <w:fldChar w:fldCharType="end"/>
        </w:r>
      </w:hyperlink>
    </w:p>
    <w:p>
      <w:pPr>
        <w:pStyle w:val="TOC1"/>
        <w:tabs>
          <w:tab w:val="right" w:leader="dot" w:pos="8306"/>
        </w:tabs>
      </w:pPr>
      <w:hyperlink w:anchor="_Toc2174" w:history="1">
        <w:r>
          <w:rPr>
            <w:rFonts w:ascii="仿宋" w:eastAsia="仿宋" w:hAnsi="仿宋" w:cs="仿宋" w:hint="eastAsia"/>
            <w:lang w:eastAsia="zh-CN"/>
          </w:rPr>
          <w:t>七、封闭开关设备项目投资规划</w:t>
        </w:r>
        <w:r>
          <w:tab/>
        </w:r>
        <w:r>
          <w:fldChar w:fldCharType="begin"/>
        </w:r>
        <w:r>
          <w:instrText xml:space="preserve"> PAGEREF _Toc2174 \h </w:instrText>
        </w:r>
        <w:r>
          <w:fldChar w:fldCharType="separate"/>
        </w:r>
        <w:r>
          <w:t>23</w:t>
        </w:r>
        <w:r>
          <w:fldChar w:fldCharType="end"/>
        </w:r>
      </w:hyperlink>
    </w:p>
    <w:p>
      <w:pPr>
        <w:pStyle w:val="TOC2"/>
        <w:tabs>
          <w:tab w:val="right" w:leader="dot" w:pos="8306"/>
        </w:tabs>
      </w:pPr>
      <w:hyperlink w:anchor="_Toc21596" w:history="1">
        <w:r>
          <w:rPr>
            <w:rFonts w:ascii="仿宋" w:eastAsia="仿宋" w:hAnsi="仿宋" w:cs="仿宋" w:hint="eastAsia"/>
            <w:lang w:eastAsia="zh-CN"/>
          </w:rPr>
          <w:t>(一)、封闭开关设备项目总投资估算</w:t>
        </w:r>
        <w:r>
          <w:tab/>
        </w:r>
        <w:r>
          <w:fldChar w:fldCharType="begin"/>
        </w:r>
        <w:r>
          <w:instrText xml:space="preserve"> PAGEREF _Toc21596 \h </w:instrText>
        </w:r>
        <w:r>
          <w:fldChar w:fldCharType="separate"/>
        </w:r>
        <w:r>
          <w:t>23</w:t>
        </w:r>
        <w:r>
          <w:fldChar w:fldCharType="end"/>
        </w:r>
      </w:hyperlink>
    </w:p>
    <w:p>
      <w:pPr>
        <w:pStyle w:val="TOC2"/>
        <w:tabs>
          <w:tab w:val="right" w:leader="dot" w:pos="8306"/>
        </w:tabs>
      </w:pPr>
      <w:hyperlink w:anchor="_Toc23680" w:history="1">
        <w:r>
          <w:rPr>
            <w:rFonts w:ascii="仿宋" w:eastAsia="仿宋" w:hAnsi="仿宋" w:cs="仿宋" w:hint="eastAsia"/>
            <w:lang w:eastAsia="zh-CN"/>
          </w:rPr>
          <w:t>(二)、资金筹措</w:t>
        </w:r>
        <w:r>
          <w:tab/>
        </w:r>
        <w:r>
          <w:fldChar w:fldCharType="begin"/>
        </w:r>
        <w:r>
          <w:instrText xml:space="preserve"> PAGEREF _Toc23680 \h </w:instrText>
        </w:r>
        <w:r>
          <w:fldChar w:fldCharType="separate"/>
        </w:r>
        <w:r>
          <w:t>25</w:t>
        </w:r>
        <w:r>
          <w:fldChar w:fldCharType="end"/>
        </w:r>
      </w:hyperlink>
    </w:p>
    <w:p>
      <w:pPr>
        <w:pStyle w:val="TOC1"/>
        <w:tabs>
          <w:tab w:val="right" w:leader="dot" w:pos="8306"/>
        </w:tabs>
      </w:pPr>
      <w:hyperlink w:anchor="_Toc6859" w:history="1">
        <w:r>
          <w:rPr>
            <w:rFonts w:ascii="仿宋" w:eastAsia="仿宋" w:hAnsi="仿宋" w:cs="仿宋" w:hint="eastAsia"/>
            <w:lang w:eastAsia="zh-CN"/>
          </w:rPr>
          <w:t>八、封闭开关设备项目人力资源培养与发展</w:t>
        </w:r>
        <w:r>
          <w:tab/>
        </w:r>
        <w:r>
          <w:fldChar w:fldCharType="begin"/>
        </w:r>
        <w:r>
          <w:instrText xml:space="preserve"> PAGEREF _Toc6859 \h </w:instrText>
        </w:r>
        <w:r>
          <w:fldChar w:fldCharType="separate"/>
        </w:r>
        <w:r>
          <w:t>25</w:t>
        </w:r>
        <w:r>
          <w:fldChar w:fldCharType="end"/>
        </w:r>
      </w:hyperlink>
    </w:p>
    <w:p>
      <w:pPr>
        <w:pStyle w:val="TOC2"/>
        <w:tabs>
          <w:tab w:val="right" w:leader="dot" w:pos="8306"/>
        </w:tabs>
      </w:pPr>
      <w:hyperlink w:anchor="_Toc19957" w:history="1">
        <w:r>
          <w:rPr>
            <w:rFonts w:ascii="仿宋" w:eastAsia="仿宋" w:hAnsi="仿宋" w:cs="仿宋" w:hint="eastAsia"/>
            <w:lang w:eastAsia="zh-CN"/>
          </w:rPr>
          <w:t>(一)、人才需求与规划</w:t>
        </w:r>
        <w:r>
          <w:tab/>
        </w:r>
        <w:r>
          <w:fldChar w:fldCharType="begin"/>
        </w:r>
        <w:r>
          <w:instrText xml:space="preserve"> PAGEREF _Toc19957 \h </w:instrText>
        </w:r>
        <w:r>
          <w:fldChar w:fldCharType="separate"/>
        </w:r>
        <w:r>
          <w:t>25</w:t>
        </w:r>
        <w:r>
          <w:fldChar w:fldCharType="end"/>
        </w:r>
      </w:hyperlink>
    </w:p>
    <w:p>
      <w:pPr>
        <w:pStyle w:val="TOC2"/>
        <w:tabs>
          <w:tab w:val="right" w:leader="dot" w:pos="8306"/>
        </w:tabs>
      </w:pPr>
      <w:hyperlink w:anchor="_Toc21446" w:history="1">
        <w:r>
          <w:rPr>
            <w:rFonts w:ascii="仿宋" w:eastAsia="仿宋" w:hAnsi="仿宋" w:cs="仿宋" w:hint="eastAsia"/>
            <w:lang w:eastAsia="zh-CN"/>
          </w:rPr>
          <w:t>(二)、培训与发展计划</w:t>
        </w:r>
        <w:r>
          <w:tab/>
        </w:r>
        <w:r>
          <w:fldChar w:fldCharType="begin"/>
        </w:r>
        <w:r>
          <w:instrText xml:space="preserve"> PAGEREF _Toc21446 \h </w:instrText>
        </w:r>
        <w:r>
          <w:fldChar w:fldCharType="separate"/>
        </w:r>
        <w:r>
          <w:t>26</w:t>
        </w:r>
        <w:r>
          <w:fldChar w:fldCharType="end"/>
        </w:r>
      </w:hyperlink>
    </w:p>
    <w:p>
      <w:pPr>
        <w:pStyle w:val="TOC1"/>
        <w:tabs>
          <w:tab w:val="right" w:leader="dot" w:pos="8306"/>
        </w:tabs>
      </w:pPr>
      <w:hyperlink w:anchor="_Toc26650" w:history="1">
        <w:r>
          <w:rPr>
            <w:rFonts w:ascii="仿宋" w:eastAsia="仿宋" w:hAnsi="仿宋" w:cs="仿宋" w:hint="eastAsia"/>
            <w:lang w:eastAsia="zh-CN"/>
          </w:rPr>
          <w:t>九、封闭开关设备项目计划安排</w:t>
        </w:r>
        <w:r>
          <w:tab/>
        </w:r>
        <w:r>
          <w:fldChar w:fldCharType="begin"/>
        </w:r>
        <w:r>
          <w:instrText xml:space="preserve"> PAGEREF _Toc26650 \h </w:instrText>
        </w:r>
        <w:r>
          <w:fldChar w:fldCharType="separate"/>
        </w:r>
        <w:r>
          <w:t>26</w:t>
        </w:r>
        <w:r>
          <w:fldChar w:fldCharType="end"/>
        </w:r>
      </w:hyperlink>
    </w:p>
    <w:p>
      <w:pPr>
        <w:pStyle w:val="TOC2"/>
        <w:tabs>
          <w:tab w:val="right" w:leader="dot" w:pos="8306"/>
        </w:tabs>
      </w:pPr>
      <w:hyperlink w:anchor="_Toc28341" w:history="1">
        <w:r>
          <w:rPr>
            <w:rFonts w:ascii="仿宋" w:eastAsia="仿宋" w:hAnsi="仿宋" w:cs="仿宋" w:hint="eastAsia"/>
            <w:lang w:eastAsia="zh-CN"/>
          </w:rPr>
          <w:t>(一)、建设周期</w:t>
        </w:r>
        <w:r>
          <w:tab/>
        </w:r>
        <w:r>
          <w:fldChar w:fldCharType="begin"/>
        </w:r>
        <w:r>
          <w:instrText xml:space="preserve"> PAGEREF _Toc28341 \h </w:instrText>
        </w:r>
        <w:r>
          <w:fldChar w:fldCharType="separate"/>
        </w:r>
        <w:r>
          <w:t>26</w:t>
        </w:r>
        <w:r>
          <w:fldChar w:fldCharType="end"/>
        </w:r>
      </w:hyperlink>
    </w:p>
    <w:p>
      <w:pPr>
        <w:pStyle w:val="TOC2"/>
        <w:tabs>
          <w:tab w:val="right" w:leader="dot" w:pos="8306"/>
        </w:tabs>
      </w:pPr>
      <w:hyperlink w:anchor="_Toc12625" w:history="1">
        <w:r>
          <w:rPr>
            <w:rFonts w:ascii="仿宋" w:eastAsia="仿宋" w:hAnsi="仿宋" w:cs="仿宋" w:hint="eastAsia"/>
            <w:lang w:eastAsia="zh-CN"/>
          </w:rPr>
          <w:t>(二)、建设进度</w:t>
        </w:r>
        <w:r>
          <w:tab/>
        </w:r>
        <w:r>
          <w:fldChar w:fldCharType="begin"/>
        </w:r>
        <w:r>
          <w:instrText xml:space="preserve"> PAGEREF _Toc12625 \h </w:instrText>
        </w:r>
        <w:r>
          <w:fldChar w:fldCharType="separate"/>
        </w:r>
        <w:r>
          <w:t>27</w:t>
        </w:r>
        <w:r>
          <w:fldChar w:fldCharType="end"/>
        </w:r>
      </w:hyperlink>
    </w:p>
    <w:p>
      <w:pPr>
        <w:pStyle w:val="TOC2"/>
        <w:tabs>
          <w:tab w:val="right" w:leader="dot" w:pos="8306"/>
        </w:tabs>
      </w:pPr>
      <w:hyperlink w:anchor="_Toc17062" w:history="1">
        <w:r>
          <w:rPr>
            <w:rFonts w:ascii="仿宋" w:eastAsia="仿宋" w:hAnsi="仿宋" w:cs="仿宋" w:hint="eastAsia"/>
            <w:lang w:eastAsia="zh-CN"/>
          </w:rPr>
          <w:t>(三)、进度安排注意事项</w:t>
        </w:r>
        <w:r>
          <w:tab/>
        </w:r>
        <w:r>
          <w:fldChar w:fldCharType="begin"/>
        </w:r>
        <w:r>
          <w:instrText xml:space="preserve"> PAGEREF _Toc17062 \h </w:instrText>
        </w:r>
        <w:r>
          <w:fldChar w:fldCharType="separate"/>
        </w:r>
        <w:r>
          <w:t>28</w:t>
        </w:r>
        <w:r>
          <w:fldChar w:fldCharType="end"/>
        </w:r>
      </w:hyperlink>
    </w:p>
    <w:p>
      <w:pPr>
        <w:pStyle w:val="TOC2"/>
        <w:tabs>
          <w:tab w:val="right" w:leader="dot" w:pos="8306"/>
        </w:tabs>
      </w:pPr>
      <w:hyperlink w:anchor="_Toc11734" w:history="1">
        <w:r>
          <w:rPr>
            <w:rFonts w:ascii="仿宋" w:eastAsia="仿宋" w:hAnsi="仿宋" w:cs="仿宋" w:hint="eastAsia"/>
            <w:lang w:eastAsia="zh-CN"/>
          </w:rPr>
          <w:t>(四)、人力资源配置</w:t>
        </w:r>
        <w:r>
          <w:tab/>
        </w:r>
        <w:r>
          <w:fldChar w:fldCharType="begin"/>
        </w:r>
        <w:r>
          <w:instrText xml:space="preserve"> PAGEREF _Toc11734 \h </w:instrText>
        </w:r>
        <w:r>
          <w:fldChar w:fldCharType="separate"/>
        </w:r>
        <w:r>
          <w:t>30</w:t>
        </w:r>
        <w:r>
          <w:fldChar w:fldCharType="end"/>
        </w:r>
      </w:hyperlink>
    </w:p>
    <w:p>
      <w:pPr>
        <w:pStyle w:val="TOC1"/>
        <w:tabs>
          <w:tab w:val="right" w:leader="dot" w:pos="8306"/>
        </w:tabs>
      </w:pPr>
      <w:hyperlink w:anchor="_Toc20137" w:history="1">
        <w:r>
          <w:rPr>
            <w:rFonts w:ascii="仿宋" w:eastAsia="仿宋" w:hAnsi="仿宋" w:cs="仿宋" w:hint="eastAsia"/>
            <w:lang w:eastAsia="zh-CN"/>
          </w:rPr>
          <w:t>十、封闭开关设备项目财务管理</w:t>
        </w:r>
        <w:r>
          <w:tab/>
        </w:r>
        <w:r>
          <w:fldChar w:fldCharType="begin"/>
        </w:r>
        <w:r>
          <w:instrText xml:space="preserve"> PAGEREF _Toc20137 \h </w:instrText>
        </w:r>
        <w:r>
          <w:fldChar w:fldCharType="separate"/>
        </w:r>
        <w:r>
          <w:t>31</w:t>
        </w:r>
        <w:r>
          <w:fldChar w:fldCharType="end"/>
        </w:r>
      </w:hyperlink>
    </w:p>
    <w:p>
      <w:pPr>
        <w:pStyle w:val="TOC2"/>
        <w:tabs>
          <w:tab w:val="right" w:leader="dot" w:pos="8306"/>
        </w:tabs>
      </w:pPr>
      <w:hyperlink w:anchor="_Toc17721" w:history="1">
        <w:r>
          <w:rPr>
            <w:rFonts w:ascii="仿宋" w:eastAsia="仿宋" w:hAnsi="仿宋" w:cs="仿宋" w:hint="eastAsia"/>
            <w:lang w:eastAsia="zh-CN"/>
          </w:rPr>
          <w:t>(一)、资金需求大</w:t>
        </w:r>
        <w:r>
          <w:tab/>
        </w:r>
        <w:r>
          <w:fldChar w:fldCharType="begin"/>
        </w:r>
        <w:r>
          <w:instrText xml:space="preserve"> PAGEREF _Toc17721 \h </w:instrText>
        </w:r>
        <w:r>
          <w:fldChar w:fldCharType="separate"/>
        </w:r>
        <w:r>
          <w:t>31</w:t>
        </w:r>
        <w:r>
          <w:fldChar w:fldCharType="end"/>
        </w:r>
      </w:hyperlink>
    </w:p>
    <w:p>
      <w:pPr>
        <w:pStyle w:val="TOC2"/>
        <w:tabs>
          <w:tab w:val="right" w:leader="dot" w:pos="8306"/>
        </w:tabs>
      </w:pPr>
      <w:hyperlink w:anchor="_Toc5598" w:history="1">
        <w:r>
          <w:rPr>
            <w:rFonts w:ascii="仿宋" w:eastAsia="仿宋" w:hAnsi="仿宋" w:cs="仿宋" w:hint="eastAsia"/>
            <w:lang w:eastAsia="zh-CN"/>
          </w:rPr>
          <w:t>(二)、研发周期长</w:t>
        </w:r>
        <w:r>
          <w:tab/>
        </w:r>
        <w:r>
          <w:fldChar w:fldCharType="begin"/>
        </w:r>
        <w:r>
          <w:instrText xml:space="preserve"> PAGEREF _Toc5598 \h </w:instrText>
        </w:r>
        <w:r>
          <w:fldChar w:fldCharType="separate"/>
        </w:r>
        <w:r>
          <w:t>32</w:t>
        </w:r>
        <w:r>
          <w:fldChar w:fldCharType="end"/>
        </w:r>
      </w:hyperlink>
    </w:p>
    <w:p>
      <w:pPr>
        <w:pStyle w:val="TOC2"/>
        <w:tabs>
          <w:tab w:val="right" w:leader="dot" w:pos="8306"/>
        </w:tabs>
      </w:pPr>
      <w:hyperlink w:anchor="_Toc2209" w:history="1">
        <w:r>
          <w:rPr>
            <w:rFonts w:ascii="仿宋" w:eastAsia="仿宋" w:hAnsi="仿宋" w:cs="仿宋" w:hint="eastAsia"/>
            <w:lang w:eastAsia="zh-CN"/>
          </w:rPr>
          <w:t>(三)、市场风险大</w:t>
        </w:r>
        <w:r>
          <w:tab/>
        </w:r>
        <w:r>
          <w:fldChar w:fldCharType="begin"/>
        </w:r>
        <w:r>
          <w:instrText xml:space="preserve"> PAGEREF _Toc2209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67" w:history="1">
        <w:r>
          <w:rPr>
            <w:rFonts w:ascii="仿宋" w:eastAsia="仿宋" w:hAnsi="仿宋" w:cs="仿宋" w:hint="eastAsia"/>
            <w:lang w:eastAsia="zh-CN"/>
          </w:rPr>
          <w:t>(四)、利润率高</w:t>
        </w:r>
        <w:r>
          <w:tab/>
        </w:r>
        <w:r>
          <w:fldChar w:fldCharType="begin"/>
        </w:r>
        <w:r>
          <w:instrText xml:space="preserve"> PAGEREF _Toc15667 \h </w:instrText>
        </w:r>
        <w:r>
          <w:fldChar w:fldCharType="separate"/>
        </w:r>
        <w:r>
          <w:t>36</w:t>
        </w:r>
        <w:r>
          <w:fldChar w:fldCharType="end"/>
        </w:r>
      </w:hyperlink>
    </w:p>
    <w:p>
      <w:pPr>
        <w:pStyle w:val="TOC1"/>
        <w:tabs>
          <w:tab w:val="right" w:leader="dot" w:pos="8306"/>
        </w:tabs>
      </w:pPr>
      <w:hyperlink w:anchor="_Toc2077" w:history="1">
        <w:r>
          <w:rPr>
            <w:rFonts w:ascii="仿宋" w:eastAsia="仿宋" w:hAnsi="仿宋" w:cs="仿宋" w:hint="eastAsia"/>
            <w:lang w:eastAsia="zh-CN"/>
          </w:rPr>
          <w:t>十一、封闭开关设备项目风险管理</w:t>
        </w:r>
        <w:r>
          <w:tab/>
        </w:r>
        <w:r>
          <w:fldChar w:fldCharType="begin"/>
        </w:r>
        <w:r>
          <w:instrText xml:space="preserve"> PAGEREF _Toc2077 \h </w:instrText>
        </w:r>
        <w:r>
          <w:fldChar w:fldCharType="separate"/>
        </w:r>
        <w:r>
          <w:t>38</w:t>
        </w:r>
        <w:r>
          <w:fldChar w:fldCharType="end"/>
        </w:r>
      </w:hyperlink>
    </w:p>
    <w:p>
      <w:pPr>
        <w:pStyle w:val="TOC2"/>
        <w:tabs>
          <w:tab w:val="right" w:leader="dot" w:pos="8306"/>
        </w:tabs>
      </w:pPr>
      <w:hyperlink w:anchor="_Toc32746" w:history="1">
        <w:r>
          <w:rPr>
            <w:rFonts w:ascii="仿宋" w:eastAsia="仿宋" w:hAnsi="仿宋" w:cs="仿宋" w:hint="eastAsia"/>
            <w:lang w:eastAsia="zh-CN"/>
          </w:rPr>
          <w:t>(一)、风险识别与评估</w:t>
        </w:r>
        <w:r>
          <w:tab/>
        </w:r>
        <w:r>
          <w:fldChar w:fldCharType="begin"/>
        </w:r>
        <w:r>
          <w:instrText xml:space="preserve"> PAGEREF _Toc32746 \h </w:instrText>
        </w:r>
        <w:r>
          <w:fldChar w:fldCharType="separate"/>
        </w:r>
        <w:r>
          <w:t>38</w:t>
        </w:r>
        <w:r>
          <w:fldChar w:fldCharType="end"/>
        </w:r>
      </w:hyperlink>
    </w:p>
    <w:p>
      <w:pPr>
        <w:pStyle w:val="TOC2"/>
        <w:tabs>
          <w:tab w:val="right" w:leader="dot" w:pos="8306"/>
        </w:tabs>
      </w:pPr>
      <w:hyperlink w:anchor="_Toc6037" w:history="1">
        <w:r>
          <w:rPr>
            <w:rFonts w:ascii="仿宋" w:eastAsia="仿宋" w:hAnsi="仿宋" w:cs="仿宋" w:hint="eastAsia"/>
            <w:lang w:eastAsia="zh-CN"/>
          </w:rPr>
          <w:t>(二)、风险应对策略</w:t>
        </w:r>
        <w:r>
          <w:tab/>
        </w:r>
        <w:r>
          <w:fldChar w:fldCharType="begin"/>
        </w:r>
        <w:r>
          <w:instrText xml:space="preserve"> PAGEREF _Toc6037 \h </w:instrText>
        </w:r>
        <w:r>
          <w:fldChar w:fldCharType="separate"/>
        </w:r>
        <w:r>
          <w:t>39</w:t>
        </w:r>
        <w:r>
          <w:fldChar w:fldCharType="end"/>
        </w:r>
      </w:hyperlink>
    </w:p>
    <w:p>
      <w:pPr>
        <w:pStyle w:val="TOC2"/>
        <w:tabs>
          <w:tab w:val="right" w:leader="dot" w:pos="8306"/>
        </w:tabs>
      </w:pPr>
      <w:hyperlink w:anchor="_Toc31059" w:history="1">
        <w:r>
          <w:rPr>
            <w:rFonts w:ascii="仿宋" w:eastAsia="仿宋" w:hAnsi="仿宋" w:cs="仿宋" w:hint="eastAsia"/>
            <w:lang w:eastAsia="zh-CN"/>
          </w:rPr>
          <w:t>(三)、风险监控与控制</w:t>
        </w:r>
        <w:r>
          <w:tab/>
        </w:r>
        <w:r>
          <w:fldChar w:fldCharType="begin"/>
        </w:r>
        <w:r>
          <w:instrText xml:space="preserve"> PAGEREF _Toc31059 \h </w:instrText>
        </w:r>
        <w:r>
          <w:fldChar w:fldCharType="separate"/>
        </w:r>
        <w:r>
          <w:t>41</w:t>
        </w:r>
        <w:r>
          <w:fldChar w:fldCharType="end"/>
        </w:r>
      </w:hyperlink>
    </w:p>
    <w:p>
      <w:pPr>
        <w:pStyle w:val="TOC1"/>
        <w:tabs>
          <w:tab w:val="right" w:leader="dot" w:pos="8306"/>
        </w:tabs>
      </w:pPr>
      <w:hyperlink w:anchor="_Toc10255" w:history="1">
        <w:r>
          <w:rPr>
            <w:rFonts w:ascii="仿宋" w:eastAsia="仿宋" w:hAnsi="仿宋" w:cs="仿宋" w:hint="eastAsia"/>
            <w:lang w:eastAsia="zh-CN"/>
          </w:rPr>
          <w:t>十二、封闭开关设备项目人力资源管理</w:t>
        </w:r>
        <w:r>
          <w:tab/>
        </w:r>
        <w:r>
          <w:fldChar w:fldCharType="begin"/>
        </w:r>
        <w:r>
          <w:instrText xml:space="preserve"> PAGEREF _Toc10255 \h </w:instrText>
        </w:r>
        <w:r>
          <w:fldChar w:fldCharType="separate"/>
        </w:r>
        <w:r>
          <w:t>42</w:t>
        </w:r>
        <w:r>
          <w:fldChar w:fldCharType="end"/>
        </w:r>
      </w:hyperlink>
    </w:p>
    <w:p>
      <w:pPr>
        <w:pStyle w:val="TOC2"/>
        <w:tabs>
          <w:tab w:val="right" w:leader="dot" w:pos="8306"/>
        </w:tabs>
      </w:pPr>
      <w:hyperlink w:anchor="_Toc30053" w:history="1">
        <w:r>
          <w:rPr>
            <w:rFonts w:ascii="仿宋" w:eastAsia="仿宋" w:hAnsi="仿宋" w:cs="仿宋" w:hint="eastAsia"/>
            <w:lang w:eastAsia="zh-CN"/>
          </w:rPr>
          <w:t>(一)、建立健全的预算管理制度</w:t>
        </w:r>
        <w:r>
          <w:tab/>
        </w:r>
        <w:r>
          <w:fldChar w:fldCharType="begin"/>
        </w:r>
        <w:r>
          <w:instrText xml:space="preserve"> PAGEREF _Toc30053 \h </w:instrText>
        </w:r>
        <w:r>
          <w:fldChar w:fldCharType="separate"/>
        </w:r>
        <w:r>
          <w:t>42</w:t>
        </w:r>
        <w:r>
          <w:fldChar w:fldCharType="end"/>
        </w:r>
      </w:hyperlink>
    </w:p>
    <w:p>
      <w:pPr>
        <w:pStyle w:val="TOC2"/>
        <w:tabs>
          <w:tab w:val="right" w:leader="dot" w:pos="8306"/>
        </w:tabs>
      </w:pPr>
      <w:hyperlink w:anchor="_Toc16495" w:history="1">
        <w:r>
          <w:rPr>
            <w:rFonts w:ascii="仿宋" w:eastAsia="仿宋" w:hAnsi="仿宋" w:cs="仿宋" w:hint="eastAsia"/>
            <w:lang w:eastAsia="zh-CN"/>
          </w:rPr>
          <w:t>(二)、加强资金流动监控</w:t>
        </w:r>
        <w:r>
          <w:tab/>
        </w:r>
        <w:r>
          <w:fldChar w:fldCharType="begin"/>
        </w:r>
        <w:r>
          <w:instrText xml:space="preserve"> PAGEREF _Toc16495 \h </w:instrText>
        </w:r>
        <w:r>
          <w:fldChar w:fldCharType="separate"/>
        </w:r>
        <w:r>
          <w:t>43</w:t>
        </w:r>
        <w:r>
          <w:fldChar w:fldCharType="end"/>
        </w:r>
      </w:hyperlink>
    </w:p>
    <w:p>
      <w:pPr>
        <w:pStyle w:val="TOC2"/>
        <w:tabs>
          <w:tab w:val="right" w:leader="dot" w:pos="8306"/>
        </w:tabs>
      </w:pPr>
      <w:hyperlink w:anchor="_Toc18208" w:history="1">
        <w:r>
          <w:rPr>
            <w:rFonts w:ascii="仿宋" w:eastAsia="仿宋" w:hAnsi="仿宋" w:cs="仿宋" w:hint="eastAsia"/>
            <w:lang w:eastAsia="zh-CN"/>
          </w:rPr>
          <w:t>(三)、制定完善的风险控制机制</w:t>
        </w:r>
        <w:r>
          <w:tab/>
        </w:r>
        <w:r>
          <w:fldChar w:fldCharType="begin"/>
        </w:r>
        <w:r>
          <w:instrText xml:space="preserve"> PAGEREF _Toc18208 \h </w:instrText>
        </w:r>
        <w:r>
          <w:fldChar w:fldCharType="separate"/>
        </w:r>
        <w:r>
          <w:t>45</w:t>
        </w:r>
        <w:r>
          <w:fldChar w:fldCharType="end"/>
        </w:r>
      </w:hyperlink>
    </w:p>
    <w:p>
      <w:pPr>
        <w:pStyle w:val="TOC2"/>
        <w:tabs>
          <w:tab w:val="right" w:leader="dot" w:pos="8306"/>
        </w:tabs>
      </w:pPr>
      <w:hyperlink w:anchor="_Toc14549" w:history="1">
        <w:r>
          <w:rPr>
            <w:rFonts w:ascii="仿宋" w:eastAsia="仿宋" w:hAnsi="仿宋" w:cs="仿宋" w:hint="eastAsia"/>
            <w:lang w:eastAsia="zh-CN"/>
          </w:rPr>
          <w:t>(四)、优化成本管理</w:t>
        </w:r>
        <w:r>
          <w:tab/>
        </w:r>
        <w:r>
          <w:fldChar w:fldCharType="begin"/>
        </w:r>
        <w:r>
          <w:instrText xml:space="preserve"> PAGEREF _Toc14549 \h </w:instrText>
        </w:r>
        <w:r>
          <w:fldChar w:fldCharType="separate"/>
        </w:r>
        <w:r>
          <w:t>46</w:t>
        </w:r>
        <w:r>
          <w:fldChar w:fldCharType="end"/>
        </w:r>
      </w:hyperlink>
    </w:p>
    <w:p>
      <w:pPr>
        <w:pStyle w:val="TOC1"/>
        <w:tabs>
          <w:tab w:val="right" w:leader="dot" w:pos="8306"/>
        </w:tabs>
      </w:pPr>
      <w:hyperlink w:anchor="_Toc23247" w:history="1">
        <w:r>
          <w:rPr>
            <w:rFonts w:ascii="仿宋" w:eastAsia="仿宋" w:hAnsi="仿宋" w:cs="仿宋" w:hint="eastAsia"/>
            <w:lang w:eastAsia="zh-CN"/>
          </w:rPr>
          <w:t>十三、供应链管理</w:t>
        </w:r>
        <w:r>
          <w:tab/>
        </w:r>
        <w:r>
          <w:fldChar w:fldCharType="begin"/>
        </w:r>
        <w:r>
          <w:instrText xml:space="preserve"> PAGEREF _Toc23247 \h </w:instrText>
        </w:r>
        <w:r>
          <w:fldChar w:fldCharType="separate"/>
        </w:r>
        <w:r>
          <w:t>47</w:t>
        </w:r>
        <w:r>
          <w:fldChar w:fldCharType="end"/>
        </w:r>
      </w:hyperlink>
    </w:p>
    <w:p>
      <w:pPr>
        <w:pStyle w:val="TOC2"/>
        <w:tabs>
          <w:tab w:val="right" w:leader="dot" w:pos="8306"/>
        </w:tabs>
      </w:pPr>
      <w:hyperlink w:anchor="_Toc13891" w:history="1">
        <w:r>
          <w:rPr>
            <w:rFonts w:ascii="仿宋" w:eastAsia="仿宋" w:hAnsi="仿宋" w:cs="仿宋" w:hint="eastAsia"/>
            <w:lang w:eastAsia="zh-CN"/>
          </w:rPr>
          <w:t>(一)、供应链战略规划</w:t>
        </w:r>
        <w:r>
          <w:tab/>
        </w:r>
        <w:r>
          <w:fldChar w:fldCharType="begin"/>
        </w:r>
        <w:r>
          <w:instrText xml:space="preserve"> PAGEREF _Toc13891 \h </w:instrText>
        </w:r>
        <w:r>
          <w:fldChar w:fldCharType="separate"/>
        </w:r>
        <w:r>
          <w:t>47</w:t>
        </w:r>
        <w:r>
          <w:fldChar w:fldCharType="end"/>
        </w:r>
      </w:hyperlink>
    </w:p>
    <w:p>
      <w:pPr>
        <w:pStyle w:val="TOC2"/>
        <w:tabs>
          <w:tab w:val="right" w:leader="dot" w:pos="8306"/>
        </w:tabs>
      </w:pPr>
      <w:hyperlink w:anchor="_Toc11184" w:history="1">
        <w:r>
          <w:rPr>
            <w:rFonts w:ascii="仿宋" w:eastAsia="仿宋" w:hAnsi="仿宋" w:cs="仿宋" w:hint="eastAsia"/>
            <w:lang w:eastAsia="zh-CN"/>
          </w:rPr>
          <w:t>(二)、供应商选择与合作</w:t>
        </w:r>
        <w:r>
          <w:tab/>
        </w:r>
        <w:r>
          <w:fldChar w:fldCharType="begin"/>
        </w:r>
        <w:r>
          <w:instrText xml:space="preserve"> PAGEREF _Toc11184 \h </w:instrText>
        </w:r>
        <w:r>
          <w:fldChar w:fldCharType="separate"/>
        </w:r>
        <w:r>
          <w:t>49</w:t>
        </w:r>
        <w:r>
          <w:fldChar w:fldCharType="end"/>
        </w:r>
      </w:hyperlink>
    </w:p>
    <w:p>
      <w:pPr>
        <w:pStyle w:val="TOC2"/>
        <w:tabs>
          <w:tab w:val="right" w:leader="dot" w:pos="8306"/>
        </w:tabs>
      </w:pPr>
      <w:hyperlink w:anchor="_Toc4156" w:history="1">
        <w:r>
          <w:rPr>
            <w:rFonts w:ascii="仿宋" w:eastAsia="仿宋" w:hAnsi="仿宋" w:cs="仿宋" w:hint="eastAsia"/>
            <w:lang w:eastAsia="zh-CN"/>
          </w:rPr>
          <w:t>(三)、物流与库存管理</w:t>
        </w:r>
        <w:r>
          <w:tab/>
        </w:r>
        <w:r>
          <w:fldChar w:fldCharType="begin"/>
        </w:r>
        <w:r>
          <w:instrText xml:space="preserve"> PAGEREF _Toc4156 \h </w:instrText>
        </w:r>
        <w:r>
          <w:fldChar w:fldCharType="separate"/>
        </w:r>
        <w:r>
          <w:t>50</w:t>
        </w:r>
        <w:r>
          <w:fldChar w:fldCharType="end"/>
        </w:r>
      </w:hyperlink>
    </w:p>
    <w:p>
      <w:pPr>
        <w:pStyle w:val="TOC1"/>
        <w:tabs>
          <w:tab w:val="right" w:leader="dot" w:pos="8306"/>
        </w:tabs>
      </w:pPr>
      <w:hyperlink w:anchor="_Toc16269" w:history="1">
        <w:r>
          <w:rPr>
            <w:rFonts w:ascii="仿宋" w:eastAsia="仿宋" w:hAnsi="仿宋" w:cs="仿宋" w:hint="eastAsia"/>
            <w:lang w:eastAsia="zh-CN"/>
          </w:rPr>
          <w:t>十四、风险识别与分类</w:t>
        </w:r>
        <w:r>
          <w:tab/>
        </w:r>
        <w:r>
          <w:fldChar w:fldCharType="begin"/>
        </w:r>
        <w:r>
          <w:instrText xml:space="preserve"> PAGEREF _Toc16269 \h </w:instrText>
        </w:r>
        <w:r>
          <w:fldChar w:fldCharType="separate"/>
        </w:r>
        <w:r>
          <w:t>52</w:t>
        </w:r>
        <w:r>
          <w:fldChar w:fldCharType="end"/>
        </w:r>
      </w:hyperlink>
    </w:p>
    <w:p>
      <w:pPr>
        <w:pStyle w:val="TOC2"/>
        <w:tabs>
          <w:tab w:val="right" w:leader="dot" w:pos="8306"/>
        </w:tabs>
      </w:pPr>
      <w:hyperlink w:anchor="_Toc22638" w:history="1">
        <w:r>
          <w:rPr>
            <w:rFonts w:ascii="仿宋" w:eastAsia="仿宋" w:hAnsi="仿宋" w:cs="仿宋" w:hint="eastAsia"/>
            <w:lang w:eastAsia="zh-CN"/>
          </w:rPr>
          <w:t>(一)、风险识别</w:t>
        </w:r>
        <w:r>
          <w:tab/>
        </w:r>
        <w:r>
          <w:fldChar w:fldCharType="begin"/>
        </w:r>
        <w:r>
          <w:instrText xml:space="preserve"> PAGEREF _Toc22638 \h </w:instrText>
        </w:r>
        <w:r>
          <w:fldChar w:fldCharType="separate"/>
        </w:r>
        <w:r>
          <w:t>52</w:t>
        </w:r>
        <w:r>
          <w:fldChar w:fldCharType="end"/>
        </w:r>
      </w:hyperlink>
    </w:p>
    <w:p>
      <w:pPr>
        <w:pStyle w:val="TOC2"/>
        <w:tabs>
          <w:tab w:val="right" w:leader="dot" w:pos="8306"/>
        </w:tabs>
      </w:pPr>
      <w:hyperlink w:anchor="_Toc8252" w:history="1">
        <w:r>
          <w:rPr>
            <w:rFonts w:ascii="仿宋" w:eastAsia="仿宋" w:hAnsi="仿宋" w:cs="仿宋" w:hint="eastAsia"/>
            <w:lang w:eastAsia="zh-CN"/>
          </w:rPr>
          <w:t>(二)、风险分类</w:t>
        </w:r>
        <w:r>
          <w:tab/>
        </w:r>
        <w:r>
          <w:fldChar w:fldCharType="begin"/>
        </w:r>
        <w:r>
          <w:instrText xml:space="preserve"> PAGEREF _Toc8252 \h </w:instrText>
        </w:r>
        <w:r>
          <w:fldChar w:fldCharType="separate"/>
        </w:r>
        <w:r>
          <w:t>53</w:t>
        </w:r>
        <w:r>
          <w:fldChar w:fldCharType="end"/>
        </w:r>
      </w:hyperlink>
    </w:p>
    <w:p>
      <w:pPr>
        <w:pStyle w:val="TOC1"/>
        <w:tabs>
          <w:tab w:val="right" w:leader="dot" w:pos="8306"/>
        </w:tabs>
      </w:pPr>
      <w:hyperlink w:anchor="_Toc15535" w:history="1">
        <w:r>
          <w:rPr>
            <w:rFonts w:ascii="仿宋" w:eastAsia="仿宋" w:hAnsi="仿宋" w:cs="仿宋" w:hint="eastAsia"/>
            <w:lang w:eastAsia="zh-CN"/>
          </w:rPr>
          <w:t>十五、质量管理体系</w:t>
        </w:r>
        <w:r>
          <w:tab/>
        </w:r>
        <w:r>
          <w:fldChar w:fldCharType="begin"/>
        </w:r>
        <w:r>
          <w:instrText xml:space="preserve"> PAGEREF _Toc15535 \h </w:instrText>
        </w:r>
        <w:r>
          <w:fldChar w:fldCharType="separate"/>
        </w:r>
        <w:r>
          <w:t>55</w:t>
        </w:r>
        <w:r>
          <w:fldChar w:fldCharType="end"/>
        </w:r>
      </w:hyperlink>
    </w:p>
    <w:p>
      <w:pPr>
        <w:pStyle w:val="TOC2"/>
        <w:tabs>
          <w:tab w:val="right" w:leader="dot" w:pos="8306"/>
        </w:tabs>
      </w:pPr>
      <w:hyperlink w:anchor="_Toc18993" w:history="1">
        <w:r>
          <w:rPr>
            <w:rFonts w:ascii="仿宋" w:eastAsia="仿宋" w:hAnsi="仿宋" w:cs="仿宋" w:hint="eastAsia"/>
            <w:lang w:eastAsia="zh-CN"/>
          </w:rPr>
          <w:t>(一)、质量目标与方针</w:t>
        </w:r>
        <w:r>
          <w:tab/>
        </w:r>
        <w:r>
          <w:fldChar w:fldCharType="begin"/>
        </w:r>
        <w:r>
          <w:instrText xml:space="preserve"> PAGEREF _Toc18993 \h </w:instrText>
        </w:r>
        <w:r>
          <w:fldChar w:fldCharType="separate"/>
        </w:r>
        <w:r>
          <w:t>55</w:t>
        </w:r>
        <w:r>
          <w:fldChar w:fldCharType="end"/>
        </w:r>
      </w:hyperlink>
    </w:p>
    <w:p>
      <w:pPr>
        <w:pStyle w:val="TOC2"/>
        <w:tabs>
          <w:tab w:val="right" w:leader="dot" w:pos="8306"/>
        </w:tabs>
      </w:pPr>
      <w:hyperlink w:anchor="_Toc32205" w:history="1">
        <w:r>
          <w:rPr>
            <w:rFonts w:ascii="仿宋" w:eastAsia="仿宋" w:hAnsi="仿宋" w:cs="仿宋" w:hint="eastAsia"/>
            <w:lang w:eastAsia="zh-CN"/>
          </w:rPr>
          <w:t>(二)、质量管理责任</w:t>
        </w:r>
        <w:r>
          <w:tab/>
        </w:r>
        <w:r>
          <w:fldChar w:fldCharType="begin"/>
        </w:r>
        <w:r>
          <w:instrText xml:space="preserve"> PAGEREF _Toc32205 \h </w:instrText>
        </w:r>
        <w:r>
          <w:fldChar w:fldCharType="separate"/>
        </w:r>
        <w:r>
          <w:t>56</w:t>
        </w:r>
        <w:r>
          <w:fldChar w:fldCharType="end"/>
        </w:r>
      </w:hyperlink>
    </w:p>
    <w:p>
      <w:pPr>
        <w:pStyle w:val="TOC2"/>
        <w:tabs>
          <w:tab w:val="right" w:leader="dot" w:pos="8306"/>
        </w:tabs>
      </w:pPr>
      <w:hyperlink w:anchor="_Toc128" w:history="1">
        <w:r>
          <w:rPr>
            <w:rFonts w:ascii="仿宋" w:eastAsia="仿宋" w:hAnsi="仿宋" w:cs="仿宋" w:hint="eastAsia"/>
            <w:lang w:eastAsia="zh-CN"/>
          </w:rPr>
          <w:t>(三)、质量管理体系文件</w:t>
        </w:r>
        <w:r>
          <w:tab/>
        </w:r>
        <w:r>
          <w:fldChar w:fldCharType="begin"/>
        </w:r>
        <w:r>
          <w:instrText xml:space="preserve"> PAGEREF _Toc128 \h </w:instrText>
        </w:r>
        <w:r>
          <w:fldChar w:fldCharType="separate"/>
        </w:r>
        <w:r>
          <w:t>57</w:t>
        </w:r>
        <w:r>
          <w:fldChar w:fldCharType="end"/>
        </w:r>
      </w:hyperlink>
    </w:p>
    <w:p>
      <w:pPr>
        <w:pStyle w:val="TOC2"/>
        <w:tabs>
          <w:tab w:val="right" w:leader="dot" w:pos="8306"/>
        </w:tabs>
      </w:pPr>
      <w:hyperlink w:anchor="_Toc18951" w:history="1">
        <w:r>
          <w:rPr>
            <w:rFonts w:ascii="仿宋" w:eastAsia="仿宋" w:hAnsi="仿宋" w:cs="仿宋" w:hint="eastAsia"/>
            <w:lang w:eastAsia="zh-CN"/>
          </w:rPr>
          <w:t>(四)、质量培训与教育</w:t>
        </w:r>
        <w:r>
          <w:tab/>
        </w:r>
        <w:r>
          <w:fldChar w:fldCharType="begin"/>
        </w:r>
        <w:r>
          <w:instrText xml:space="preserve"> PAGEREF _Toc18951 \h </w:instrText>
        </w:r>
        <w:r>
          <w:fldChar w:fldCharType="separate"/>
        </w:r>
        <w:r>
          <w:t>59</w:t>
        </w:r>
        <w:r>
          <w:fldChar w:fldCharType="end"/>
        </w:r>
      </w:hyperlink>
    </w:p>
    <w:p>
      <w:pPr>
        <w:pStyle w:val="TOC2"/>
        <w:tabs>
          <w:tab w:val="right" w:leader="dot" w:pos="8306"/>
        </w:tabs>
      </w:pPr>
      <w:hyperlink w:anchor="_Toc14844" w:history="1">
        <w:r>
          <w:rPr>
            <w:rFonts w:ascii="仿宋" w:eastAsia="仿宋" w:hAnsi="仿宋" w:cs="仿宋" w:hint="eastAsia"/>
            <w:lang w:eastAsia="zh-CN"/>
          </w:rPr>
          <w:t>(五)、质量审核与评价</w:t>
        </w:r>
        <w:r>
          <w:tab/>
        </w:r>
        <w:r>
          <w:fldChar w:fldCharType="begin"/>
        </w:r>
        <w:r>
          <w:instrText xml:space="preserve"> PAGEREF _Toc14844 \h </w:instrText>
        </w:r>
        <w:r>
          <w:fldChar w:fldCharType="separate"/>
        </w:r>
        <w:r>
          <w:t>60</w:t>
        </w:r>
        <w:r>
          <w:fldChar w:fldCharType="end"/>
        </w:r>
      </w:hyperlink>
    </w:p>
    <w:p>
      <w:pPr>
        <w:pStyle w:val="TOC2"/>
        <w:tabs>
          <w:tab w:val="right" w:leader="dot" w:pos="8306"/>
        </w:tabs>
      </w:pPr>
      <w:hyperlink w:anchor="_Toc44" w:history="1">
        <w:r>
          <w:rPr>
            <w:rFonts w:ascii="仿宋" w:eastAsia="仿宋" w:hAnsi="仿宋" w:cs="仿宋" w:hint="eastAsia"/>
            <w:lang w:eastAsia="zh-CN"/>
          </w:rPr>
          <w:t>(六)、不符合与纠正措施</w:t>
        </w:r>
        <w:r>
          <w:tab/>
        </w:r>
        <w:r>
          <w:fldChar w:fldCharType="begin"/>
        </w:r>
        <w:r>
          <w:instrText xml:space="preserve"> PAGEREF _Toc44 \h </w:instrText>
        </w:r>
        <w:r>
          <w:fldChar w:fldCharType="separate"/>
        </w:r>
        <w:r>
          <w:t>62</w:t>
        </w:r>
        <w:r>
          <w:fldChar w:fldCharType="end"/>
        </w:r>
      </w:hyperlink>
    </w:p>
    <w:p>
      <w:pPr>
        <w:pStyle w:val="TOC1"/>
        <w:tabs>
          <w:tab w:val="right" w:leader="dot" w:pos="8306"/>
        </w:tabs>
      </w:pPr>
      <w:hyperlink w:anchor="_Toc14433" w:history="1">
        <w:r>
          <w:rPr>
            <w:rFonts w:ascii="仿宋" w:eastAsia="仿宋" w:hAnsi="仿宋" w:cs="仿宋" w:hint="eastAsia"/>
            <w:lang w:eastAsia="zh-CN"/>
          </w:rPr>
          <w:t>十六、营销与推广策略</w:t>
        </w:r>
        <w:r>
          <w:tab/>
        </w:r>
        <w:r>
          <w:fldChar w:fldCharType="begin"/>
        </w:r>
        <w:r>
          <w:instrText xml:space="preserve"> PAGEREF _Toc14433 \h </w:instrText>
        </w:r>
        <w:r>
          <w:fldChar w:fldCharType="separate"/>
        </w:r>
        <w:r>
          <w:t>63</w:t>
        </w:r>
        <w:r>
          <w:fldChar w:fldCharType="end"/>
        </w:r>
      </w:hyperlink>
    </w:p>
    <w:p>
      <w:pPr>
        <w:pStyle w:val="TOC2"/>
        <w:tabs>
          <w:tab w:val="right" w:leader="dot" w:pos="8306"/>
        </w:tabs>
      </w:pPr>
      <w:hyperlink w:anchor="_Toc18597" w:history="1">
        <w:r>
          <w:rPr>
            <w:rFonts w:ascii="仿宋" w:eastAsia="仿宋" w:hAnsi="仿宋" w:cs="仿宋" w:hint="eastAsia"/>
            <w:lang w:eastAsia="zh-CN"/>
          </w:rPr>
          <w:t>(一)、产品/服务定位与特点</w:t>
        </w:r>
        <w:r>
          <w:tab/>
        </w:r>
        <w:r>
          <w:fldChar w:fldCharType="begin"/>
        </w:r>
        <w:r>
          <w:instrText xml:space="preserve"> PAGEREF _Toc18597 \h </w:instrText>
        </w:r>
        <w:r>
          <w:fldChar w:fldCharType="separate"/>
        </w:r>
        <w:r>
          <w:t>63</w:t>
        </w:r>
        <w:r>
          <w:fldChar w:fldCharType="end"/>
        </w:r>
      </w:hyperlink>
    </w:p>
    <w:p>
      <w:pPr>
        <w:pStyle w:val="TOC2"/>
        <w:tabs>
          <w:tab w:val="right" w:leader="dot" w:pos="8306"/>
        </w:tabs>
      </w:pPr>
      <w:hyperlink w:anchor="_Toc8609" w:history="1">
        <w:r>
          <w:rPr>
            <w:rFonts w:ascii="仿宋" w:eastAsia="仿宋" w:hAnsi="仿宋" w:cs="仿宋" w:hint="eastAsia"/>
            <w:lang w:eastAsia="zh-CN"/>
          </w:rPr>
          <w:t>(二)、市场定位与竞争分析</w:t>
        </w:r>
        <w:r>
          <w:tab/>
        </w:r>
        <w:r>
          <w:fldChar w:fldCharType="begin"/>
        </w:r>
        <w:r>
          <w:instrText xml:space="preserve"> PAGEREF _Toc8609 \h </w:instrText>
        </w:r>
        <w:r>
          <w:fldChar w:fldCharType="separate"/>
        </w:r>
        <w:r>
          <w:t>64</w:t>
        </w:r>
        <w:r>
          <w:fldChar w:fldCharType="end"/>
        </w:r>
      </w:hyperlink>
    </w:p>
    <w:p>
      <w:pPr>
        <w:pStyle w:val="TOC2"/>
        <w:tabs>
          <w:tab w:val="right" w:leader="dot" w:pos="8306"/>
        </w:tabs>
      </w:pPr>
      <w:hyperlink w:anchor="_Toc7169" w:history="1">
        <w:r>
          <w:rPr>
            <w:rFonts w:ascii="仿宋" w:eastAsia="仿宋" w:hAnsi="仿宋" w:cs="仿宋" w:hint="eastAsia"/>
            <w:lang w:eastAsia="zh-CN"/>
          </w:rPr>
          <w:t>(三)、营销渠道与策略</w:t>
        </w:r>
        <w:r>
          <w:tab/>
        </w:r>
        <w:r>
          <w:fldChar w:fldCharType="begin"/>
        </w:r>
        <w:r>
          <w:instrText xml:space="preserve"> PAGEREF _Toc7169 \h </w:instrText>
        </w:r>
        <w:r>
          <w:fldChar w:fldCharType="separate"/>
        </w:r>
        <w:r>
          <w:t>65</w:t>
        </w:r>
        <w:r>
          <w:fldChar w:fldCharType="end"/>
        </w:r>
      </w:hyperlink>
    </w:p>
    <w:p>
      <w:pPr>
        <w:pStyle w:val="TOC2"/>
        <w:tabs>
          <w:tab w:val="right" w:leader="dot" w:pos="8306"/>
        </w:tabs>
      </w:pPr>
      <w:hyperlink w:anchor="_Toc29906" w:history="1">
        <w:r>
          <w:rPr>
            <w:rFonts w:ascii="仿宋" w:eastAsia="仿宋" w:hAnsi="仿宋" w:cs="仿宋" w:hint="eastAsia"/>
            <w:lang w:eastAsia="zh-CN"/>
          </w:rPr>
          <w:t>(四)、推广与宣传活动</w:t>
        </w:r>
        <w:r>
          <w:tab/>
        </w:r>
        <w:r>
          <w:fldChar w:fldCharType="begin"/>
        </w:r>
        <w:r>
          <w:instrText xml:space="preserve"> PAGEREF _Toc29906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50"/>
      <w:r>
        <w:rPr>
          <w:rFonts w:ascii="仿宋" w:eastAsia="仿宋" w:hAnsi="仿宋" w:cs="仿宋" w:hint="eastAsia"/>
          <w:sz w:val="28"/>
          <w:lang w:eastAsia="zh-CN"/>
        </w:rPr>
        <w:t>一、封闭开关设备项目绩效评估</w:t>
      </w:r>
      <w:bookmarkEnd w:id="2"/>
    </w:p>
    <w:p>
      <w:pPr>
        <w:pStyle w:val="Heading2"/>
        <w:rPr>
          <w:rFonts w:ascii="仿宋" w:eastAsia="仿宋" w:hAnsi="仿宋" w:cs="仿宋" w:hint="eastAsia"/>
          <w:lang w:eastAsia="zh-CN"/>
        </w:rPr>
      </w:pPr>
      <w:bookmarkStart w:id="3" w:name="_Toc84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封闭开关设备项目中，我们设计了一套全面的绩效评估指标，以确保封闭开关设备项目的可控和成功交付。这些指标跨足封闭开关设备项目目标、成本、进度和质量等多个维度，为我们提供了全面洞察封闭开关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封闭开关设备项目目标达成率是我们关注的首要指标。我们设定了明确的目标，并通过定期监测和评估，迅速发现并应对潜在的目标偏差。这为封闭开关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成本绩效是另一个核心关注点。通过实际成本与预算成本的对比分析，我们深入了解成本差异的原因，及时调整资源分配，保持封闭开关设备项目在经济效益方面的合理水平。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闭开关设备项目进度作为关键的绩效指标之一，得到了精心的关注。我们制定了详细的封闭开关设备项目进度计划，并设立了进度符合度指标，确保实际进度与计划进度保持一致。这使我们能够快速发现和解决潜在的进度问题，保持封闭开关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封闭开关设备项目绩效的不可或缺的一环。我们引入了一系列的质量标准和客户满意度指标，以确保封闭开关设备项目交付的成果在质量上达到或超越预期水平。通过持续监测这些指标，我们努力提升封闭开关设备项目整体质量水平，为封闭开关设备项目的成功交付提供有力保障。通过这些科学且全面的绩效评估，我们能够更好地引导封闭开关设备项目的持续改进，确保封闭开关设备项目目标的顺利达成。</w:t>
      </w:r>
    </w:p>
    <w:p>
      <w:pPr>
        <w:pStyle w:val="Heading2"/>
        <w:ind w:firstLine="560" w:firstLineChars="200"/>
        <w:rPr>
          <w:rFonts w:ascii="仿宋" w:eastAsia="仿宋" w:hAnsi="仿宋" w:cs="仿宋" w:hint="eastAsia"/>
          <w:sz w:val="28"/>
          <w:lang w:eastAsia="zh-CN"/>
        </w:rPr>
      </w:pPr>
      <w:bookmarkStart w:id="4" w:name="_Toc75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绩效评估是封闭开关设备项目中的关键环节，为确保封闭开关设备项目达到预期目标，我们采用了多层次、多维度的绩效评估方法。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封闭开关设备项目的战略目标对齐，确保每个决策和行动都与封闭开关设备项目整体目标保持一致。团队会定期召开战略对齐会议，审视当前工作与封闭开关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封闭开关设备项目进度、质量、成本和风险等方面。这些指标通过数据收集和分析，为封闭开关设备项目管理团队提供了客观的评估依据。例如，我们通过封闭开关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绩效评估不仅仅停留在封闭开关设备项目内部，还考虑了封闭开关设备项目对外部环境的影响。我们定期进行干系人满意度调查，以了解各利益相关方对封闭开关设备项目的期望和满意度，并及时做出调整。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这种多层次、多角度的绩效评估方法，使得我们能够全面了解封闭开关设备项目的运行状态，及时做出调整，确保封闭开关设备项目在不断变化的环境中保持稳健前行。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02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为了确保封闭开关设备项目的有效管理和不断优化，我们采用了精心设计的绩效评估周期。这个周期旨在实现灵活、实时和全面的评估，以适应封闭开关设备项目执行中的各种挑战。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封闭开关设备项目的不同需求，分为短期、中期和长期。短期评估关注每个迭代或工作周期，以及时发现和解决当前任务中的问题。中期评估涵盖几个迭代，深入了解整体封闭开关设备项目的趋势和性能。长期评估则着眼于整个封闭开关设备项目阶段，确保封闭开关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封闭开关设备项目管理工具和协作平台，团队成员能够随时更新和分享封闭开关设备项目数据。这种实时性的反馈机制使我们能够及时察觉潜在问题，快速调整，保持封闭开关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封闭开关设备项目的决策制定密不可分。每个周期的封闭开关设备项目回顾会议成为集体总结经验、识别问题深层次原因并找到创新解决方案的平台。这种定期的反思与调整机制使封闭开关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231"/>
      <w:r>
        <w:rPr>
          <w:rFonts w:ascii="仿宋" w:eastAsia="仿宋" w:hAnsi="仿宋" w:cs="仿宋" w:hint="eastAsia"/>
          <w:sz w:val="28"/>
          <w:lang w:eastAsia="zh-CN"/>
        </w:rPr>
        <w:t>二、封闭开关设备项目土建工程</w:t>
      </w:r>
      <w:bookmarkEnd w:id="6"/>
    </w:p>
    <w:p>
      <w:pPr>
        <w:pStyle w:val="Heading2"/>
        <w:rPr>
          <w:rFonts w:ascii="仿宋" w:eastAsia="仿宋" w:hAnsi="仿宋" w:cs="仿宋" w:hint="eastAsia"/>
          <w:lang w:eastAsia="zh-CN"/>
        </w:rPr>
      </w:pPr>
      <w:bookmarkStart w:id="7" w:name="_Toc2691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在封闭开关设备项目的建筑工程设计中，我们将秉承一系列重要的设计原则，以确保封闭开关设备项目建筑在功能、美观、可持续性等方面达到最佳效果。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首要原则是确保建筑的功能性得到最大化的发挥。我们将充分理解封闭开关设备项目的实际需求，合理布局各个功能区域，保证建筑在满足业务需求的同时，提供高效的工作环境。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在建筑设计中，我们将综合考虑建设和运营成本。通过精细的经济效益分析，确保设计方案在高效利用资源的同时，对封闭开关设备项目的长期盈利能力有积极的贡献。</w:t>
      </w:r>
    </w:p>
    <w:p>
      <w:pPr>
        <w:pStyle w:val="Heading2"/>
        <w:ind w:firstLine="560" w:firstLineChars="200"/>
        <w:rPr>
          <w:rFonts w:ascii="仿宋" w:eastAsia="仿宋" w:hAnsi="仿宋" w:cs="仿宋" w:hint="eastAsia"/>
          <w:sz w:val="28"/>
          <w:lang w:eastAsia="zh-CN"/>
        </w:rPr>
      </w:pPr>
      <w:bookmarkStart w:id="8" w:name="_Toc1290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封闭开关设备项目的土建工程设计中，我们将精准设定设计年限，结合封闭开关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封闭开关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4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封闭开关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封闭开关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封闭开关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557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本期工程封闭开关设备项目预计总建筑面积XXX平方米，其中：计容建筑面积XXX平方米，计划建筑工程投资XX万元，占封闭开关设备项目总投资的XX%。</w:t>
      </w:r>
    </w:p>
    <w:p>
      <w:pPr>
        <w:pStyle w:val="Heading1"/>
        <w:ind w:firstLine="560" w:firstLineChars="200"/>
        <w:rPr>
          <w:rFonts w:ascii="仿宋" w:eastAsia="仿宋" w:hAnsi="仿宋" w:cs="仿宋" w:hint="eastAsia"/>
          <w:sz w:val="28"/>
          <w:lang w:eastAsia="zh-CN"/>
        </w:rPr>
      </w:pPr>
      <w:bookmarkStart w:id="11" w:name="_Toc2772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664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闭开关设备项目的技术管理特点体现在其创新导向。通过引入最先进的技术趋势和解决方案，封闭开关设备项目致力于提升科技含量、提高质量和效率水平。这意味着我们将采用最新的工具和方法，确保封闭开关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封闭开关设备项目技术管理的显著特征。通过整合不同领域的技术资源，我们实现了跨学科的协同工作。这有助于优化技术架构，提高整体效能。此外，整合性策略还促进了不同技术团队之间的紧密沟通和高效合作，确保封闭开关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封闭开关设备项目所采用的技术。通过不断优化技术方案，封闭开关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封闭开关设备项目团队将在封闭开关设备项目初期识别可能的技术风险，并采取相应的预防和应对措施。通过建立健全的风险评估机制，封闭开关设备项目能够在实施过程中及时发现并解决潜在的技术问题，保障封闭开关设备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封闭开关设备项目中，技术将成为封闭开关设备项目成功的有力支持。这一深度剖析揭示了技术管理在封闭开关设备项目实施中的关键作用，为封闭开关设备项目的技术基础奠定了坚实的基础。</w:t>
      </w:r>
    </w:p>
    <w:p>
      <w:pPr>
        <w:pStyle w:val="Heading2"/>
        <w:ind w:firstLine="560" w:firstLineChars="200"/>
        <w:rPr>
          <w:rFonts w:ascii="仿宋" w:eastAsia="仿宋" w:hAnsi="仿宋" w:cs="仿宋" w:hint="eastAsia"/>
          <w:sz w:val="28"/>
          <w:lang w:eastAsia="zh-CN"/>
        </w:rPr>
      </w:pPr>
      <w:bookmarkStart w:id="13" w:name="_Toc26337"/>
      <w:r>
        <w:rPr>
          <w:rFonts w:ascii="仿宋" w:eastAsia="仿宋" w:hAnsi="仿宋" w:cs="仿宋" w:hint="eastAsia"/>
          <w:sz w:val="28"/>
          <w:lang w:eastAsia="zh-CN"/>
        </w:rPr>
        <w:t>(二)、封闭开关设备项目工艺技术设计方案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封闭开关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封闭开关设备项目将严格按照相关行业规范要求进行组织。通过有效控制产品质量，封闭开关设备项目将致力于为顾客提供优质的封闭开关设备项目产品和良好的服务。这体现了封闭开关设备项目对于生产活动合规性和质量标准的高度重视，为封闭开关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封闭开关设备项目注重生态效益和清洁生产原则。封闭开关设备项目建设将紧密结合地方特色经济发展，与社会经济发展规划和区域环境保护规划方案相协调一致。通过与当地区域自然生态系统的结合，封闭开关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封闭开关设备项目产品具有多样化的客户需求和个性化的特点。因此，封闭开关设备项目产品规格品种多样，且单批生产数量较小。为满足这一特点，封闭开关设备项目承办单位将建设先进的柔性制造生产线。通过广泛应用柔性制造技术，封闭开关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封闭开关设备项目采用的技术具有较高的技术含量和自动化水平，处于国内先进水平。这一技术选用不仅体现了对生产效率、质量和环境友好性的高标准要求，同时为封闭开关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868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为确保封闭开关设备项目的高效生产和技术实施，我们制定了一套精心设计的设备选型方案，以满足封闭开关设备项目生产、质量和环保的要求。该方案的主要特点如下：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封闭开关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针对封闭开关设备项目产品的多样性和小批量生产的特点，我们将建设柔性制造生产线。通过在设备选型中考虑柔性制造技术，可以灵活应对不同产品规格和生产需求，实现生产线的高度灵活性和适应性。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738"/>
      <w:r>
        <w:rPr>
          <w:rFonts w:ascii="仿宋" w:eastAsia="仿宋" w:hAnsi="仿宋" w:cs="仿宋" w:hint="eastAsia"/>
          <w:sz w:val="28"/>
          <w:lang w:eastAsia="zh-CN"/>
        </w:rPr>
        <w:t>四、封闭开关设备项目建设单位说明</w:t>
      </w:r>
      <w:bookmarkEnd w:id="15"/>
    </w:p>
    <w:p>
      <w:pPr>
        <w:pStyle w:val="Heading2"/>
        <w:rPr>
          <w:rFonts w:ascii="仿宋" w:eastAsia="仿宋" w:hAnsi="仿宋" w:cs="仿宋" w:hint="eastAsia"/>
          <w:lang w:eastAsia="zh-CN"/>
        </w:rPr>
      </w:pPr>
      <w:bookmarkStart w:id="16" w:name="_Toc21086"/>
      <w:r>
        <w:rPr>
          <w:rFonts w:ascii="仿宋" w:eastAsia="仿宋" w:hAnsi="仿宋" w:cs="仿宋" w:hint="eastAsia"/>
          <w:lang w:eastAsia="zh-CN"/>
        </w:rPr>
        <w:t>(一)、封闭开关设备项目承办单位基本情况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21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封闭开关设备项目承办单位的XXXX，我们着眼于实现可持续的经济效益。通过技术创新和解决方案的提供，公司预计在封闭开关设备项目执行期间将获得可观的收入增长。这一收入来源主要包括封闭开关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同时，我们注重成本控制和效率提升，以确保封闭开关设备项目的可持续盈利。透过精细的管理和资源优化，公司期望实现封闭开关设备项目利润最大化。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封闭开关设备项目实施进行全面的投资评估，包括封闭开关设备项目启动阶段的资金投入和后续运营成本。通过对封闭开关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封闭开关设备项目实施过程中具备足够的资金流动性，公司将进行详尽的现金流分析。这包括资金需求的合理预测、封闭开关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863"/>
      <w:r>
        <w:rPr>
          <w:rFonts w:ascii="仿宋" w:eastAsia="仿宋" w:hAnsi="仿宋" w:cs="仿宋" w:hint="eastAsia"/>
          <w:sz w:val="28"/>
          <w:lang w:eastAsia="zh-CN"/>
        </w:rPr>
        <w:t>五、封闭开关设备项目选址可行性分析</w:t>
      </w:r>
      <w:bookmarkEnd w:id="18"/>
    </w:p>
    <w:p>
      <w:pPr>
        <w:pStyle w:val="Heading2"/>
        <w:rPr>
          <w:rFonts w:ascii="仿宋" w:eastAsia="仿宋" w:hAnsi="仿宋" w:cs="仿宋" w:hint="eastAsia"/>
          <w:lang w:eastAsia="zh-CN"/>
        </w:rPr>
      </w:pPr>
      <w:bookmarkStart w:id="19" w:name="_Toc20597"/>
      <w:r>
        <w:rPr>
          <w:rFonts w:ascii="仿宋" w:eastAsia="仿宋" w:hAnsi="仿宋" w:cs="仿宋" w:hint="eastAsia"/>
          <w:lang w:eastAsia="zh-CN"/>
        </w:rPr>
        <w:t>(一)、封闭开关设备项目选址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该封闭开关设备项目选址位于XX省XX市XX区XXX街道</w:t>
      </w:r>
    </w:p>
    <w:p>
      <w:pPr>
        <w:pStyle w:val="Heading2"/>
        <w:ind w:firstLine="560" w:firstLineChars="200"/>
        <w:rPr>
          <w:rFonts w:ascii="仿宋" w:eastAsia="仿宋" w:hAnsi="仿宋" w:cs="仿宋" w:hint="eastAsia"/>
          <w:sz w:val="28"/>
          <w:lang w:eastAsia="zh-CN"/>
        </w:rPr>
      </w:pPr>
      <w:bookmarkStart w:id="20" w:name="_Toc1077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封闭开关设备项目的征地面积将根据封闭开关设备项目的实际规模和需求进行精确规划。具体面积XXX平方米，旨在确保封闭开关设备项目不仅能够满足当前的发展需求，还能够预留空间以适应未来的扩展。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净用地面积是在征地面积基础上去除不可利用面积后的实际可开发用地。具体面积XXX平方米，考虑到环保、交通、安全等多方面因素，以确保封闭开关设备项目在整体利用效率上达到最优。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封闭开关设备项目计划建设的建筑总规模具体面积XXX平方米。这一规模的确定综合考虑了封闭开关设备项目的性质、规模，以及城市规划的相关要求，确保建筑布局与周边环境协调一致。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绿地率是封闭开关设备项目用地中被规划为绿地的比例。具体面积XXX平方米，旨在通过合理规划绿地，改善封闭开关设备项目周边环境，提升居民生活质量，并符合城市整体绿化规划。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容积率是用地上可以建设的建筑总体积与用地面积之比。具体面积XXX，通过合理的容积率规划，确保封闭开关设备项目建筑规模与周边环境和谐共生。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封闭开关设备项目选址与当地城市规划相一致，具体面积XXX平方米。通过与城市规划部门深入沟通，确保封闭开关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封闭开关设备项目选址符合当地产业政策，具体面积XXX平方米。这包括封闭开关设备项目对当地经济的促进作用，以及对相关产业的带动效应，确保封闭开关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用地总体要求必须符合环保和可持续发展的原则，具体面积XXX平方米。通过采用绿色建筑设计、节能减排等措施，确保封闭开关设备项目在建设和运营过程中对环境的影响最小化，达到可持续发展的要求。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确保封闭开关设备项目选址具备必要的公共设施配套，具体面积XXX平方米。这包括交通便利性、教育、医疗等基础设施，以提高居民生活品质，使得封闭开关设备项目选址更具吸引力。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https://d.book118.com/758011014033006030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封闭开关设备项目规划设计方案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4C4349"/>
    <w:rsid w:val="594C43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1101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2024-01-20T12:16:00Z</dcterms:created>
  <dcterms:modified xsi:type="dcterms:W3CDTF">2024-01-20T12:16:18Z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B2A81099C3264FEC90A5D494895F6101_11</vt:lpwstr>
  </property>
  <property fmtid="{D5CDD505-2E9C-101B-9397-08002B2CF9AE}" pid="3" name="KSOProductBuildVer">
    <vt:lpwstr>2052-12.1.0.16120</vt:lpwstr>
  </property>
</Properties>
</file>