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热孔高分子材料项目规划设计纲要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06" w:history="1">
        <w:r>
          <w:rPr>
            <w:rFonts w:ascii="仿宋" w:eastAsia="仿宋" w:hAnsi="仿宋" w:cs="仿宋" w:hint="eastAsia"/>
            <w:lang w:eastAsia="zh-CN"/>
          </w:rPr>
          <w:t>序言</w:t>
        </w:r>
        <w:r>
          <w:tab/>
        </w:r>
        <w:r>
          <w:fldChar w:fldCharType="begin"/>
        </w:r>
        <w:r>
          <w:instrText xml:space="preserve"> PAGEREF _Toc20406 \h </w:instrText>
        </w:r>
        <w:r>
          <w:fldChar w:fldCharType="separate"/>
        </w:r>
        <w:r>
          <w:t>3</w:t>
        </w:r>
        <w:r>
          <w:fldChar w:fldCharType="end"/>
        </w:r>
      </w:hyperlink>
    </w:p>
    <w:p>
      <w:pPr>
        <w:pStyle w:val="TOC1"/>
        <w:tabs>
          <w:tab w:val="right" w:leader="dot" w:pos="8306"/>
        </w:tabs>
      </w:pPr>
      <w:hyperlink w:anchor="_Toc26074" w:history="1">
        <w:r>
          <w:rPr>
            <w:rFonts w:ascii="仿宋" w:eastAsia="仿宋" w:hAnsi="仿宋" w:cs="仿宋" w:hint="eastAsia"/>
            <w:lang w:eastAsia="zh-CN"/>
          </w:rPr>
          <w:t>一、热孔高分子材料项目土建工程</w:t>
        </w:r>
        <w:r>
          <w:tab/>
        </w:r>
        <w:r>
          <w:fldChar w:fldCharType="begin"/>
        </w:r>
        <w:r>
          <w:instrText xml:space="preserve"> PAGEREF _Toc26074 \h </w:instrText>
        </w:r>
        <w:r>
          <w:fldChar w:fldCharType="separate"/>
        </w:r>
        <w:r>
          <w:t>3</w:t>
        </w:r>
        <w:r>
          <w:fldChar w:fldCharType="end"/>
        </w:r>
      </w:hyperlink>
    </w:p>
    <w:p>
      <w:pPr>
        <w:pStyle w:val="TOC2"/>
        <w:tabs>
          <w:tab w:val="right" w:leader="dot" w:pos="8306"/>
        </w:tabs>
      </w:pPr>
      <w:hyperlink w:anchor="_Toc28131" w:history="1">
        <w:r>
          <w:rPr>
            <w:rFonts w:ascii="仿宋" w:eastAsia="仿宋" w:hAnsi="仿宋" w:cs="仿宋" w:hint="eastAsia"/>
            <w:lang w:eastAsia="zh-CN"/>
          </w:rPr>
          <w:t>(一)、建筑工程设计原则</w:t>
        </w:r>
        <w:r>
          <w:tab/>
        </w:r>
        <w:r>
          <w:fldChar w:fldCharType="begin"/>
        </w:r>
        <w:r>
          <w:instrText xml:space="preserve"> PAGEREF _Toc28131 \h </w:instrText>
        </w:r>
        <w:r>
          <w:fldChar w:fldCharType="separate"/>
        </w:r>
        <w:r>
          <w:t>3</w:t>
        </w:r>
        <w:r>
          <w:fldChar w:fldCharType="end"/>
        </w:r>
      </w:hyperlink>
    </w:p>
    <w:p>
      <w:pPr>
        <w:pStyle w:val="TOC2"/>
        <w:tabs>
          <w:tab w:val="right" w:leader="dot" w:pos="8306"/>
        </w:tabs>
      </w:pPr>
      <w:hyperlink w:anchor="_Toc25372" w:history="1">
        <w:r>
          <w:rPr>
            <w:rFonts w:ascii="仿宋" w:eastAsia="仿宋" w:hAnsi="仿宋" w:cs="仿宋" w:hint="eastAsia"/>
            <w:lang w:eastAsia="zh-CN"/>
          </w:rPr>
          <w:t>(二)、土建工程设计年限及安全等级</w:t>
        </w:r>
        <w:r>
          <w:tab/>
        </w:r>
        <w:r>
          <w:fldChar w:fldCharType="begin"/>
        </w:r>
        <w:r>
          <w:instrText xml:space="preserve"> PAGEREF _Toc25372 \h </w:instrText>
        </w:r>
        <w:r>
          <w:fldChar w:fldCharType="separate"/>
        </w:r>
        <w:r>
          <w:t>4</w:t>
        </w:r>
        <w:r>
          <w:fldChar w:fldCharType="end"/>
        </w:r>
      </w:hyperlink>
    </w:p>
    <w:p>
      <w:pPr>
        <w:pStyle w:val="TOC2"/>
        <w:tabs>
          <w:tab w:val="right" w:leader="dot" w:pos="8306"/>
        </w:tabs>
      </w:pPr>
      <w:hyperlink w:anchor="_Toc21856" w:history="1">
        <w:r>
          <w:rPr>
            <w:rFonts w:ascii="仿宋" w:eastAsia="仿宋" w:hAnsi="仿宋" w:cs="仿宋" w:hint="eastAsia"/>
            <w:lang w:eastAsia="zh-CN"/>
          </w:rPr>
          <w:t>(三)、建筑工程设计总体要求</w:t>
        </w:r>
        <w:r>
          <w:tab/>
        </w:r>
        <w:r>
          <w:fldChar w:fldCharType="begin"/>
        </w:r>
        <w:r>
          <w:instrText xml:space="preserve"> PAGEREF _Toc21856 \h </w:instrText>
        </w:r>
        <w:r>
          <w:fldChar w:fldCharType="separate"/>
        </w:r>
        <w:r>
          <w:t>5</w:t>
        </w:r>
        <w:r>
          <w:fldChar w:fldCharType="end"/>
        </w:r>
      </w:hyperlink>
    </w:p>
    <w:p>
      <w:pPr>
        <w:pStyle w:val="TOC2"/>
        <w:tabs>
          <w:tab w:val="right" w:leader="dot" w:pos="8306"/>
        </w:tabs>
      </w:pPr>
      <w:hyperlink w:anchor="_Toc23290" w:history="1">
        <w:r>
          <w:rPr>
            <w:rFonts w:ascii="仿宋" w:eastAsia="仿宋" w:hAnsi="仿宋" w:cs="仿宋" w:hint="eastAsia"/>
            <w:lang w:eastAsia="zh-CN"/>
          </w:rPr>
          <w:t>(四)、土建工程建设指标</w:t>
        </w:r>
        <w:r>
          <w:tab/>
        </w:r>
        <w:r>
          <w:fldChar w:fldCharType="begin"/>
        </w:r>
        <w:r>
          <w:instrText xml:space="preserve"> PAGEREF _Toc23290 \h </w:instrText>
        </w:r>
        <w:r>
          <w:fldChar w:fldCharType="separate"/>
        </w:r>
        <w:r>
          <w:t>6</w:t>
        </w:r>
        <w:r>
          <w:fldChar w:fldCharType="end"/>
        </w:r>
      </w:hyperlink>
    </w:p>
    <w:p>
      <w:pPr>
        <w:pStyle w:val="TOC1"/>
        <w:tabs>
          <w:tab w:val="right" w:leader="dot" w:pos="8306"/>
        </w:tabs>
      </w:pPr>
      <w:hyperlink w:anchor="_Toc32369" w:history="1">
        <w:r>
          <w:rPr>
            <w:rFonts w:ascii="仿宋" w:eastAsia="仿宋" w:hAnsi="仿宋" w:cs="仿宋" w:hint="eastAsia"/>
            <w:lang w:eastAsia="zh-CN"/>
          </w:rPr>
          <w:t>二、市场分析、调研</w:t>
        </w:r>
        <w:r>
          <w:tab/>
        </w:r>
        <w:r>
          <w:fldChar w:fldCharType="begin"/>
        </w:r>
        <w:r>
          <w:instrText xml:space="preserve"> PAGEREF _Toc32369 \h </w:instrText>
        </w:r>
        <w:r>
          <w:fldChar w:fldCharType="separate"/>
        </w:r>
        <w:r>
          <w:t>6</w:t>
        </w:r>
        <w:r>
          <w:fldChar w:fldCharType="end"/>
        </w:r>
      </w:hyperlink>
    </w:p>
    <w:p>
      <w:pPr>
        <w:pStyle w:val="TOC2"/>
        <w:tabs>
          <w:tab w:val="right" w:leader="dot" w:pos="8306"/>
        </w:tabs>
      </w:pPr>
      <w:hyperlink w:anchor="_Toc23276" w:history="1">
        <w:r>
          <w:rPr>
            <w:rFonts w:ascii="仿宋" w:eastAsia="仿宋" w:hAnsi="仿宋" w:cs="仿宋" w:hint="eastAsia"/>
            <w:lang w:eastAsia="zh-CN"/>
          </w:rPr>
          <w:t>(一)、热孔高分子材料行业分析</w:t>
        </w:r>
        <w:r>
          <w:tab/>
        </w:r>
        <w:r>
          <w:fldChar w:fldCharType="begin"/>
        </w:r>
        <w:r>
          <w:instrText xml:space="preserve"> PAGEREF _Toc23276 \h </w:instrText>
        </w:r>
        <w:r>
          <w:fldChar w:fldCharType="separate"/>
        </w:r>
        <w:r>
          <w:t>6</w:t>
        </w:r>
        <w:r>
          <w:fldChar w:fldCharType="end"/>
        </w:r>
      </w:hyperlink>
    </w:p>
    <w:p>
      <w:pPr>
        <w:pStyle w:val="TOC2"/>
        <w:tabs>
          <w:tab w:val="right" w:leader="dot" w:pos="8306"/>
        </w:tabs>
      </w:pPr>
      <w:hyperlink w:anchor="_Toc1480" w:history="1">
        <w:r>
          <w:rPr>
            <w:rFonts w:ascii="仿宋" w:eastAsia="仿宋" w:hAnsi="仿宋" w:cs="仿宋" w:hint="eastAsia"/>
            <w:lang w:eastAsia="zh-CN"/>
          </w:rPr>
          <w:t>(二)、热孔高分子材料市场分析预测</w:t>
        </w:r>
        <w:r>
          <w:tab/>
        </w:r>
        <w:r>
          <w:fldChar w:fldCharType="begin"/>
        </w:r>
        <w:r>
          <w:instrText xml:space="preserve"> PAGEREF _Toc1480 \h </w:instrText>
        </w:r>
        <w:r>
          <w:fldChar w:fldCharType="separate"/>
        </w:r>
        <w:r>
          <w:t>7</w:t>
        </w:r>
        <w:r>
          <w:fldChar w:fldCharType="end"/>
        </w:r>
      </w:hyperlink>
    </w:p>
    <w:p>
      <w:pPr>
        <w:pStyle w:val="TOC1"/>
        <w:tabs>
          <w:tab w:val="right" w:leader="dot" w:pos="8306"/>
        </w:tabs>
      </w:pPr>
      <w:hyperlink w:anchor="_Toc17786" w:history="1">
        <w:r>
          <w:rPr>
            <w:rFonts w:ascii="仿宋" w:eastAsia="仿宋" w:hAnsi="仿宋" w:cs="仿宋" w:hint="eastAsia"/>
            <w:lang w:eastAsia="zh-CN"/>
          </w:rPr>
          <w:t>三、工艺说明</w:t>
        </w:r>
        <w:r>
          <w:tab/>
        </w:r>
        <w:r>
          <w:fldChar w:fldCharType="begin"/>
        </w:r>
        <w:r>
          <w:instrText xml:space="preserve"> PAGEREF _Toc17786 \h </w:instrText>
        </w:r>
        <w:r>
          <w:fldChar w:fldCharType="separate"/>
        </w:r>
        <w:r>
          <w:t>8</w:t>
        </w:r>
        <w:r>
          <w:fldChar w:fldCharType="end"/>
        </w:r>
      </w:hyperlink>
    </w:p>
    <w:p>
      <w:pPr>
        <w:pStyle w:val="TOC2"/>
        <w:tabs>
          <w:tab w:val="right" w:leader="dot" w:pos="8306"/>
        </w:tabs>
      </w:pPr>
      <w:hyperlink w:anchor="_Toc517" w:history="1">
        <w:r>
          <w:rPr>
            <w:rFonts w:ascii="仿宋" w:eastAsia="仿宋" w:hAnsi="仿宋" w:cs="仿宋" w:hint="eastAsia"/>
            <w:lang w:eastAsia="zh-CN"/>
          </w:rPr>
          <w:t>(一)、技术管理特点</w:t>
        </w:r>
        <w:r>
          <w:tab/>
        </w:r>
        <w:r>
          <w:fldChar w:fldCharType="begin"/>
        </w:r>
        <w:r>
          <w:instrText xml:space="preserve"> PAGEREF _Toc517 \h </w:instrText>
        </w:r>
        <w:r>
          <w:fldChar w:fldCharType="separate"/>
        </w:r>
        <w:r>
          <w:t>8</w:t>
        </w:r>
        <w:r>
          <w:fldChar w:fldCharType="end"/>
        </w:r>
      </w:hyperlink>
    </w:p>
    <w:p>
      <w:pPr>
        <w:pStyle w:val="TOC2"/>
        <w:tabs>
          <w:tab w:val="right" w:leader="dot" w:pos="8306"/>
        </w:tabs>
      </w:pPr>
      <w:hyperlink w:anchor="_Toc25645" w:history="1">
        <w:r>
          <w:rPr>
            <w:rFonts w:ascii="仿宋" w:eastAsia="仿宋" w:hAnsi="仿宋" w:cs="仿宋" w:hint="eastAsia"/>
            <w:lang w:eastAsia="zh-CN"/>
          </w:rPr>
          <w:t>(二)、热孔高分子材料项目工艺技术设计方案</w:t>
        </w:r>
        <w:r>
          <w:tab/>
        </w:r>
        <w:r>
          <w:fldChar w:fldCharType="begin"/>
        </w:r>
        <w:r>
          <w:instrText xml:space="preserve"> PAGEREF _Toc25645 \h </w:instrText>
        </w:r>
        <w:r>
          <w:fldChar w:fldCharType="separate"/>
        </w:r>
        <w:r>
          <w:t>9</w:t>
        </w:r>
        <w:r>
          <w:fldChar w:fldCharType="end"/>
        </w:r>
      </w:hyperlink>
    </w:p>
    <w:p>
      <w:pPr>
        <w:pStyle w:val="TOC2"/>
        <w:tabs>
          <w:tab w:val="right" w:leader="dot" w:pos="8306"/>
        </w:tabs>
      </w:pPr>
      <w:hyperlink w:anchor="_Toc5711" w:history="1">
        <w:r>
          <w:rPr>
            <w:rFonts w:ascii="仿宋" w:eastAsia="仿宋" w:hAnsi="仿宋" w:cs="仿宋" w:hint="eastAsia"/>
            <w:lang w:eastAsia="zh-CN"/>
          </w:rPr>
          <w:t>(三)、设备选型方案</w:t>
        </w:r>
        <w:r>
          <w:tab/>
        </w:r>
        <w:r>
          <w:fldChar w:fldCharType="begin"/>
        </w:r>
        <w:r>
          <w:instrText xml:space="preserve"> PAGEREF _Toc5711 \h </w:instrText>
        </w:r>
        <w:r>
          <w:fldChar w:fldCharType="separate"/>
        </w:r>
        <w:r>
          <w:t>10</w:t>
        </w:r>
        <w:r>
          <w:fldChar w:fldCharType="end"/>
        </w:r>
      </w:hyperlink>
    </w:p>
    <w:p>
      <w:pPr>
        <w:pStyle w:val="TOC1"/>
        <w:tabs>
          <w:tab w:val="right" w:leader="dot" w:pos="8306"/>
        </w:tabs>
      </w:pPr>
      <w:hyperlink w:anchor="_Toc22089" w:history="1">
        <w:r>
          <w:rPr>
            <w:rFonts w:ascii="仿宋" w:eastAsia="仿宋" w:hAnsi="仿宋" w:cs="仿宋" w:hint="eastAsia"/>
            <w:lang w:eastAsia="zh-CN"/>
          </w:rPr>
          <w:t>四、热孔高分子材料项目文档管理</w:t>
        </w:r>
        <w:r>
          <w:tab/>
        </w:r>
        <w:r>
          <w:fldChar w:fldCharType="begin"/>
        </w:r>
        <w:r>
          <w:instrText xml:space="preserve"> PAGEREF _Toc22089 \h </w:instrText>
        </w:r>
        <w:r>
          <w:fldChar w:fldCharType="separate"/>
        </w:r>
        <w:r>
          <w:t>12</w:t>
        </w:r>
        <w:r>
          <w:fldChar w:fldCharType="end"/>
        </w:r>
      </w:hyperlink>
    </w:p>
    <w:p>
      <w:pPr>
        <w:pStyle w:val="TOC2"/>
        <w:tabs>
          <w:tab w:val="right" w:leader="dot" w:pos="8306"/>
        </w:tabs>
      </w:pPr>
      <w:hyperlink w:anchor="_Toc12969" w:history="1">
        <w:r>
          <w:rPr>
            <w:rFonts w:ascii="仿宋" w:eastAsia="仿宋" w:hAnsi="仿宋" w:cs="仿宋" w:hint="eastAsia"/>
            <w:lang w:eastAsia="zh-CN"/>
          </w:rPr>
          <w:t>(一)、文档编制与审查</w:t>
        </w:r>
        <w:r>
          <w:tab/>
        </w:r>
        <w:r>
          <w:fldChar w:fldCharType="begin"/>
        </w:r>
        <w:r>
          <w:instrText xml:space="preserve"> PAGEREF _Toc12969 \h </w:instrText>
        </w:r>
        <w:r>
          <w:fldChar w:fldCharType="separate"/>
        </w:r>
        <w:r>
          <w:t>12</w:t>
        </w:r>
        <w:r>
          <w:fldChar w:fldCharType="end"/>
        </w:r>
      </w:hyperlink>
    </w:p>
    <w:p>
      <w:pPr>
        <w:pStyle w:val="TOC2"/>
        <w:tabs>
          <w:tab w:val="right" w:leader="dot" w:pos="8306"/>
        </w:tabs>
      </w:pPr>
      <w:hyperlink w:anchor="_Toc10834" w:history="1">
        <w:r>
          <w:rPr>
            <w:rFonts w:ascii="仿宋" w:eastAsia="仿宋" w:hAnsi="仿宋" w:cs="仿宋" w:hint="eastAsia"/>
            <w:lang w:eastAsia="zh-CN"/>
          </w:rPr>
          <w:t>(二)、文档发布与分发</w:t>
        </w:r>
        <w:r>
          <w:tab/>
        </w:r>
        <w:r>
          <w:fldChar w:fldCharType="begin"/>
        </w:r>
        <w:r>
          <w:instrText xml:space="preserve"> PAGEREF _Toc10834 \h </w:instrText>
        </w:r>
        <w:r>
          <w:fldChar w:fldCharType="separate"/>
        </w:r>
        <w:r>
          <w:t>13</w:t>
        </w:r>
        <w:r>
          <w:fldChar w:fldCharType="end"/>
        </w:r>
      </w:hyperlink>
    </w:p>
    <w:p>
      <w:pPr>
        <w:pStyle w:val="TOC2"/>
        <w:tabs>
          <w:tab w:val="right" w:leader="dot" w:pos="8306"/>
        </w:tabs>
      </w:pPr>
      <w:hyperlink w:anchor="_Toc14313" w:history="1">
        <w:r>
          <w:rPr>
            <w:rFonts w:ascii="仿宋" w:eastAsia="仿宋" w:hAnsi="仿宋" w:cs="仿宋" w:hint="eastAsia"/>
            <w:lang w:eastAsia="zh-CN"/>
          </w:rPr>
          <w:t>(三)、文档存档与归档</w:t>
        </w:r>
        <w:r>
          <w:tab/>
        </w:r>
        <w:r>
          <w:fldChar w:fldCharType="begin"/>
        </w:r>
        <w:r>
          <w:instrText xml:space="preserve"> PAGEREF _Toc14313 \h </w:instrText>
        </w:r>
        <w:r>
          <w:fldChar w:fldCharType="separate"/>
        </w:r>
        <w:r>
          <w:t>14</w:t>
        </w:r>
        <w:r>
          <w:fldChar w:fldCharType="end"/>
        </w:r>
      </w:hyperlink>
    </w:p>
    <w:p>
      <w:pPr>
        <w:pStyle w:val="TOC1"/>
        <w:tabs>
          <w:tab w:val="right" w:leader="dot" w:pos="8306"/>
        </w:tabs>
      </w:pPr>
      <w:hyperlink w:anchor="_Toc8350" w:history="1">
        <w:r>
          <w:rPr>
            <w:rFonts w:ascii="仿宋" w:eastAsia="仿宋" w:hAnsi="仿宋" w:cs="仿宋" w:hint="eastAsia"/>
            <w:lang w:eastAsia="zh-CN"/>
          </w:rPr>
          <w:t>五、热孔高分子材料项目绩效评估</w:t>
        </w:r>
        <w:r>
          <w:tab/>
        </w:r>
        <w:r>
          <w:fldChar w:fldCharType="begin"/>
        </w:r>
        <w:r>
          <w:instrText xml:space="preserve"> PAGEREF _Toc8350 \h </w:instrText>
        </w:r>
        <w:r>
          <w:fldChar w:fldCharType="separate"/>
        </w:r>
        <w:r>
          <w:t>15</w:t>
        </w:r>
        <w:r>
          <w:fldChar w:fldCharType="end"/>
        </w:r>
      </w:hyperlink>
    </w:p>
    <w:p>
      <w:pPr>
        <w:pStyle w:val="TOC2"/>
        <w:tabs>
          <w:tab w:val="right" w:leader="dot" w:pos="8306"/>
        </w:tabs>
      </w:pPr>
      <w:hyperlink w:anchor="_Toc9346" w:history="1">
        <w:r>
          <w:rPr>
            <w:rFonts w:ascii="仿宋" w:eastAsia="仿宋" w:hAnsi="仿宋" w:cs="仿宋" w:hint="eastAsia"/>
            <w:lang w:eastAsia="zh-CN"/>
          </w:rPr>
          <w:t>(一)、绩效评估指标</w:t>
        </w:r>
        <w:r>
          <w:tab/>
        </w:r>
        <w:r>
          <w:fldChar w:fldCharType="begin"/>
        </w:r>
        <w:r>
          <w:instrText xml:space="preserve"> PAGEREF _Toc9346 \h </w:instrText>
        </w:r>
        <w:r>
          <w:fldChar w:fldCharType="separate"/>
        </w:r>
        <w:r>
          <w:t>15</w:t>
        </w:r>
        <w:r>
          <w:fldChar w:fldCharType="end"/>
        </w:r>
      </w:hyperlink>
    </w:p>
    <w:p>
      <w:pPr>
        <w:pStyle w:val="TOC2"/>
        <w:tabs>
          <w:tab w:val="right" w:leader="dot" w:pos="8306"/>
        </w:tabs>
      </w:pPr>
      <w:hyperlink w:anchor="_Toc18303" w:history="1">
        <w:r>
          <w:rPr>
            <w:rFonts w:ascii="仿宋" w:eastAsia="仿宋" w:hAnsi="仿宋" w:cs="仿宋" w:hint="eastAsia"/>
            <w:lang w:eastAsia="zh-CN"/>
          </w:rPr>
          <w:t>(二)、绩效评估方法</w:t>
        </w:r>
        <w:r>
          <w:tab/>
        </w:r>
        <w:r>
          <w:fldChar w:fldCharType="begin"/>
        </w:r>
        <w:r>
          <w:instrText xml:space="preserve"> PAGEREF _Toc18303 \h </w:instrText>
        </w:r>
        <w:r>
          <w:fldChar w:fldCharType="separate"/>
        </w:r>
        <w:r>
          <w:t>16</w:t>
        </w:r>
        <w:r>
          <w:fldChar w:fldCharType="end"/>
        </w:r>
      </w:hyperlink>
    </w:p>
    <w:p>
      <w:pPr>
        <w:pStyle w:val="TOC2"/>
        <w:tabs>
          <w:tab w:val="right" w:leader="dot" w:pos="8306"/>
        </w:tabs>
      </w:pPr>
      <w:hyperlink w:anchor="_Toc22652" w:history="1">
        <w:r>
          <w:rPr>
            <w:rFonts w:ascii="仿宋" w:eastAsia="仿宋" w:hAnsi="仿宋" w:cs="仿宋" w:hint="eastAsia"/>
            <w:lang w:eastAsia="zh-CN"/>
          </w:rPr>
          <w:t>(三)、绩效评估周期</w:t>
        </w:r>
        <w:r>
          <w:tab/>
        </w:r>
        <w:r>
          <w:fldChar w:fldCharType="begin"/>
        </w:r>
        <w:r>
          <w:instrText xml:space="preserve"> PAGEREF _Toc22652 \h </w:instrText>
        </w:r>
        <w:r>
          <w:fldChar w:fldCharType="separate"/>
        </w:r>
        <w:r>
          <w:t>17</w:t>
        </w:r>
        <w:r>
          <w:fldChar w:fldCharType="end"/>
        </w:r>
      </w:hyperlink>
    </w:p>
    <w:p>
      <w:pPr>
        <w:pStyle w:val="TOC1"/>
        <w:tabs>
          <w:tab w:val="right" w:leader="dot" w:pos="8306"/>
        </w:tabs>
      </w:pPr>
      <w:hyperlink w:anchor="_Toc26068" w:history="1">
        <w:r>
          <w:rPr>
            <w:rFonts w:ascii="仿宋" w:eastAsia="仿宋" w:hAnsi="仿宋" w:cs="仿宋" w:hint="eastAsia"/>
            <w:lang w:eastAsia="zh-CN"/>
          </w:rPr>
          <w:t>六、热孔高分子材料项目概论</w:t>
        </w:r>
        <w:r>
          <w:tab/>
        </w:r>
        <w:r>
          <w:fldChar w:fldCharType="begin"/>
        </w:r>
        <w:r>
          <w:instrText xml:space="preserve"> PAGEREF _Toc26068 \h </w:instrText>
        </w:r>
        <w:r>
          <w:fldChar w:fldCharType="separate"/>
        </w:r>
        <w:r>
          <w:t>18</w:t>
        </w:r>
        <w:r>
          <w:fldChar w:fldCharType="end"/>
        </w:r>
      </w:hyperlink>
    </w:p>
    <w:p>
      <w:pPr>
        <w:pStyle w:val="TOC2"/>
        <w:tabs>
          <w:tab w:val="right" w:leader="dot" w:pos="8306"/>
        </w:tabs>
      </w:pPr>
      <w:hyperlink w:anchor="_Toc12882" w:history="1">
        <w:r>
          <w:rPr>
            <w:rFonts w:ascii="仿宋" w:eastAsia="仿宋" w:hAnsi="仿宋" w:cs="仿宋" w:hint="eastAsia"/>
            <w:lang w:eastAsia="zh-CN"/>
          </w:rPr>
          <w:t>(一)、热孔高分子材料项目概况</w:t>
        </w:r>
        <w:r>
          <w:tab/>
        </w:r>
        <w:r>
          <w:fldChar w:fldCharType="begin"/>
        </w:r>
        <w:r>
          <w:instrText xml:space="preserve"> PAGEREF _Toc12882 \h </w:instrText>
        </w:r>
        <w:r>
          <w:fldChar w:fldCharType="separate"/>
        </w:r>
        <w:r>
          <w:t>18</w:t>
        </w:r>
        <w:r>
          <w:fldChar w:fldCharType="end"/>
        </w:r>
      </w:hyperlink>
    </w:p>
    <w:p>
      <w:pPr>
        <w:pStyle w:val="TOC2"/>
        <w:tabs>
          <w:tab w:val="right" w:leader="dot" w:pos="8306"/>
        </w:tabs>
      </w:pPr>
      <w:hyperlink w:anchor="_Toc3833" w:history="1">
        <w:r>
          <w:rPr>
            <w:rFonts w:ascii="仿宋" w:eastAsia="仿宋" w:hAnsi="仿宋" w:cs="仿宋" w:hint="eastAsia"/>
            <w:lang w:eastAsia="zh-CN"/>
          </w:rPr>
          <w:t>(二)、热孔高分子材料项目目标</w:t>
        </w:r>
        <w:r>
          <w:tab/>
        </w:r>
        <w:r>
          <w:fldChar w:fldCharType="begin"/>
        </w:r>
        <w:r>
          <w:instrText xml:space="preserve"> PAGEREF _Toc3833 \h </w:instrText>
        </w:r>
        <w:r>
          <w:fldChar w:fldCharType="separate"/>
        </w:r>
        <w:r>
          <w:t>21</w:t>
        </w:r>
        <w:r>
          <w:fldChar w:fldCharType="end"/>
        </w:r>
      </w:hyperlink>
    </w:p>
    <w:p>
      <w:pPr>
        <w:pStyle w:val="TOC2"/>
        <w:tabs>
          <w:tab w:val="right" w:leader="dot" w:pos="8306"/>
        </w:tabs>
      </w:pPr>
      <w:hyperlink w:anchor="_Toc5002" w:history="1">
        <w:r>
          <w:rPr>
            <w:rFonts w:ascii="仿宋" w:eastAsia="仿宋" w:hAnsi="仿宋" w:cs="仿宋" w:hint="eastAsia"/>
            <w:lang w:eastAsia="zh-CN"/>
          </w:rPr>
          <w:t>(三)、热孔高分子材料项目提出的理由</w:t>
        </w:r>
        <w:r>
          <w:tab/>
        </w:r>
        <w:r>
          <w:fldChar w:fldCharType="begin"/>
        </w:r>
        <w:r>
          <w:instrText xml:space="preserve"> PAGEREF _Toc5002 \h </w:instrText>
        </w:r>
        <w:r>
          <w:fldChar w:fldCharType="separate"/>
        </w:r>
        <w:r>
          <w:t>22</w:t>
        </w:r>
        <w:r>
          <w:fldChar w:fldCharType="end"/>
        </w:r>
      </w:hyperlink>
    </w:p>
    <w:p>
      <w:pPr>
        <w:pStyle w:val="TOC2"/>
        <w:tabs>
          <w:tab w:val="right" w:leader="dot" w:pos="8306"/>
        </w:tabs>
      </w:pPr>
      <w:hyperlink w:anchor="_Toc21367" w:history="1">
        <w:r>
          <w:rPr>
            <w:rFonts w:ascii="仿宋" w:eastAsia="仿宋" w:hAnsi="仿宋" w:cs="仿宋" w:hint="eastAsia"/>
            <w:lang w:eastAsia="zh-CN"/>
          </w:rPr>
          <w:t>(四)、热孔高分子材料项目意义</w:t>
        </w:r>
        <w:r>
          <w:tab/>
        </w:r>
        <w:r>
          <w:fldChar w:fldCharType="begin"/>
        </w:r>
        <w:r>
          <w:instrText xml:space="preserve"> PAGEREF _Toc21367 \h </w:instrText>
        </w:r>
        <w:r>
          <w:fldChar w:fldCharType="separate"/>
        </w:r>
        <w:r>
          <w:t>23</w:t>
        </w:r>
        <w:r>
          <w:fldChar w:fldCharType="end"/>
        </w:r>
      </w:hyperlink>
    </w:p>
    <w:p>
      <w:pPr>
        <w:pStyle w:val="TOC2"/>
        <w:tabs>
          <w:tab w:val="right" w:leader="dot" w:pos="8306"/>
        </w:tabs>
      </w:pPr>
      <w:hyperlink w:anchor="_Toc4930" w:history="1">
        <w:r>
          <w:rPr>
            <w:rFonts w:ascii="仿宋" w:eastAsia="仿宋" w:hAnsi="仿宋" w:cs="仿宋" w:hint="eastAsia"/>
            <w:lang w:eastAsia="zh-CN"/>
          </w:rPr>
          <w:t>(五)、热孔高分子材料项目背景</w:t>
        </w:r>
        <w:r>
          <w:tab/>
        </w:r>
        <w:r>
          <w:fldChar w:fldCharType="begin"/>
        </w:r>
        <w:r>
          <w:instrText xml:space="preserve"> PAGEREF _Toc4930 \h </w:instrText>
        </w:r>
        <w:r>
          <w:fldChar w:fldCharType="separate"/>
        </w:r>
        <w:r>
          <w:t>24</w:t>
        </w:r>
        <w:r>
          <w:fldChar w:fldCharType="end"/>
        </w:r>
      </w:hyperlink>
    </w:p>
    <w:p>
      <w:pPr>
        <w:pStyle w:val="TOC1"/>
        <w:tabs>
          <w:tab w:val="right" w:leader="dot" w:pos="8306"/>
        </w:tabs>
      </w:pPr>
      <w:hyperlink w:anchor="_Toc23516" w:history="1">
        <w:r>
          <w:rPr>
            <w:rFonts w:ascii="仿宋" w:eastAsia="仿宋" w:hAnsi="仿宋" w:cs="仿宋" w:hint="eastAsia"/>
            <w:lang w:eastAsia="zh-CN"/>
          </w:rPr>
          <w:t>七、热孔高分子材料项目计划安排</w:t>
        </w:r>
        <w:r>
          <w:tab/>
        </w:r>
        <w:r>
          <w:fldChar w:fldCharType="begin"/>
        </w:r>
        <w:r>
          <w:instrText xml:space="preserve"> PAGEREF _Toc23516 \h </w:instrText>
        </w:r>
        <w:r>
          <w:fldChar w:fldCharType="separate"/>
        </w:r>
        <w:r>
          <w:t>25</w:t>
        </w:r>
        <w:r>
          <w:fldChar w:fldCharType="end"/>
        </w:r>
      </w:hyperlink>
    </w:p>
    <w:p>
      <w:pPr>
        <w:pStyle w:val="TOC2"/>
        <w:tabs>
          <w:tab w:val="right" w:leader="dot" w:pos="8306"/>
        </w:tabs>
      </w:pPr>
      <w:hyperlink w:anchor="_Toc5648" w:history="1">
        <w:r>
          <w:rPr>
            <w:rFonts w:ascii="仿宋" w:eastAsia="仿宋" w:hAnsi="仿宋" w:cs="仿宋" w:hint="eastAsia"/>
            <w:lang w:eastAsia="zh-CN"/>
          </w:rPr>
          <w:t>(一)、建设周期</w:t>
        </w:r>
        <w:r>
          <w:tab/>
        </w:r>
        <w:r>
          <w:fldChar w:fldCharType="begin"/>
        </w:r>
        <w:r>
          <w:instrText xml:space="preserve"> PAGEREF _Toc5648 \h </w:instrText>
        </w:r>
        <w:r>
          <w:fldChar w:fldCharType="separate"/>
        </w:r>
        <w:r>
          <w:t>25</w:t>
        </w:r>
        <w:r>
          <w:fldChar w:fldCharType="end"/>
        </w:r>
      </w:hyperlink>
    </w:p>
    <w:p>
      <w:pPr>
        <w:pStyle w:val="TOC2"/>
        <w:tabs>
          <w:tab w:val="right" w:leader="dot" w:pos="8306"/>
        </w:tabs>
      </w:pPr>
      <w:hyperlink w:anchor="_Toc26527" w:history="1">
        <w:r>
          <w:rPr>
            <w:rFonts w:ascii="仿宋" w:eastAsia="仿宋" w:hAnsi="仿宋" w:cs="仿宋" w:hint="eastAsia"/>
            <w:lang w:eastAsia="zh-CN"/>
          </w:rPr>
          <w:t>(二)、建设进度</w:t>
        </w:r>
        <w:r>
          <w:tab/>
        </w:r>
        <w:r>
          <w:fldChar w:fldCharType="begin"/>
        </w:r>
        <w:r>
          <w:instrText xml:space="preserve"> PAGEREF _Toc26527 \h </w:instrText>
        </w:r>
        <w:r>
          <w:fldChar w:fldCharType="separate"/>
        </w:r>
        <w:r>
          <w:t>26</w:t>
        </w:r>
        <w:r>
          <w:fldChar w:fldCharType="end"/>
        </w:r>
      </w:hyperlink>
    </w:p>
    <w:p>
      <w:pPr>
        <w:pStyle w:val="TOC2"/>
        <w:tabs>
          <w:tab w:val="right" w:leader="dot" w:pos="8306"/>
        </w:tabs>
      </w:pPr>
      <w:hyperlink w:anchor="_Toc32223" w:history="1">
        <w:r>
          <w:rPr>
            <w:rFonts w:ascii="仿宋" w:eastAsia="仿宋" w:hAnsi="仿宋" w:cs="仿宋" w:hint="eastAsia"/>
            <w:lang w:eastAsia="zh-CN"/>
          </w:rPr>
          <w:t>(三)、进度安排注意事项</w:t>
        </w:r>
        <w:r>
          <w:tab/>
        </w:r>
        <w:r>
          <w:fldChar w:fldCharType="begin"/>
        </w:r>
        <w:r>
          <w:instrText xml:space="preserve"> PAGEREF _Toc32223 \h </w:instrText>
        </w:r>
        <w:r>
          <w:fldChar w:fldCharType="separate"/>
        </w:r>
        <w:r>
          <w:t>27</w:t>
        </w:r>
        <w:r>
          <w:fldChar w:fldCharType="end"/>
        </w:r>
      </w:hyperlink>
    </w:p>
    <w:p>
      <w:pPr>
        <w:pStyle w:val="TOC2"/>
        <w:tabs>
          <w:tab w:val="right" w:leader="dot" w:pos="8306"/>
        </w:tabs>
      </w:pPr>
      <w:hyperlink w:anchor="_Toc14348" w:history="1">
        <w:r>
          <w:rPr>
            <w:rFonts w:ascii="仿宋" w:eastAsia="仿宋" w:hAnsi="仿宋" w:cs="仿宋" w:hint="eastAsia"/>
            <w:lang w:eastAsia="zh-CN"/>
          </w:rPr>
          <w:t>(四)、人力资源配置</w:t>
        </w:r>
        <w:r>
          <w:tab/>
        </w:r>
        <w:r>
          <w:fldChar w:fldCharType="begin"/>
        </w:r>
        <w:r>
          <w:instrText xml:space="preserve"> PAGEREF _Toc14348 \h </w:instrText>
        </w:r>
        <w:r>
          <w:fldChar w:fldCharType="separate"/>
        </w:r>
        <w:r>
          <w:t>29</w:t>
        </w:r>
        <w:r>
          <w:fldChar w:fldCharType="end"/>
        </w:r>
      </w:hyperlink>
    </w:p>
    <w:p>
      <w:pPr>
        <w:pStyle w:val="TOC1"/>
        <w:tabs>
          <w:tab w:val="right" w:leader="dot" w:pos="8306"/>
        </w:tabs>
      </w:pPr>
      <w:hyperlink w:anchor="_Toc31150" w:history="1">
        <w:r>
          <w:rPr>
            <w:rFonts w:ascii="仿宋" w:eastAsia="仿宋" w:hAnsi="仿宋" w:cs="仿宋" w:hint="eastAsia"/>
            <w:lang w:eastAsia="zh-CN"/>
          </w:rPr>
          <w:t>八、热孔高分子材料项目经营效益</w:t>
        </w:r>
        <w:r>
          <w:tab/>
        </w:r>
        <w:r>
          <w:fldChar w:fldCharType="begin"/>
        </w:r>
        <w:r>
          <w:instrText xml:space="preserve"> PAGEREF _Toc31150 \h </w:instrText>
        </w:r>
        <w:r>
          <w:fldChar w:fldCharType="separate"/>
        </w:r>
        <w:r>
          <w:t>29</w:t>
        </w:r>
        <w:r>
          <w:fldChar w:fldCharType="end"/>
        </w:r>
      </w:hyperlink>
    </w:p>
    <w:p>
      <w:pPr>
        <w:pStyle w:val="TOC2"/>
        <w:tabs>
          <w:tab w:val="right" w:leader="dot" w:pos="8306"/>
        </w:tabs>
      </w:pPr>
      <w:hyperlink w:anchor="_Toc28540" w:history="1">
        <w:r>
          <w:rPr>
            <w:rFonts w:ascii="仿宋" w:eastAsia="仿宋" w:hAnsi="仿宋" w:cs="仿宋" w:hint="eastAsia"/>
            <w:lang w:eastAsia="zh-CN"/>
          </w:rPr>
          <w:t>(一)、经济评价财务测算</w:t>
        </w:r>
        <w:r>
          <w:tab/>
        </w:r>
        <w:r>
          <w:fldChar w:fldCharType="begin"/>
        </w:r>
        <w:r>
          <w:instrText xml:space="preserve"> PAGEREF _Toc28540 \h </w:instrText>
        </w:r>
        <w:r>
          <w:fldChar w:fldCharType="separate"/>
        </w:r>
        <w:r>
          <w:t>29</w:t>
        </w:r>
        <w:r>
          <w:fldChar w:fldCharType="end"/>
        </w:r>
      </w:hyperlink>
    </w:p>
    <w:p>
      <w:pPr>
        <w:pStyle w:val="TOC2"/>
        <w:tabs>
          <w:tab w:val="right" w:leader="dot" w:pos="8306"/>
        </w:tabs>
      </w:pPr>
      <w:hyperlink w:anchor="_Toc31842" w:history="1">
        <w:r>
          <w:rPr>
            <w:rFonts w:ascii="仿宋" w:eastAsia="仿宋" w:hAnsi="仿宋" w:cs="仿宋" w:hint="eastAsia"/>
            <w:lang w:eastAsia="zh-CN"/>
          </w:rPr>
          <w:t>(二)、热孔高分子材料项目盈利能力分析</w:t>
        </w:r>
        <w:r>
          <w:tab/>
        </w:r>
        <w:r>
          <w:fldChar w:fldCharType="begin"/>
        </w:r>
        <w:r>
          <w:instrText xml:space="preserve"> PAGEREF _Toc31842 \h </w:instrText>
        </w:r>
        <w:r>
          <w:fldChar w:fldCharType="separate"/>
        </w:r>
        <w:r>
          <w:t>31</w:t>
        </w:r>
        <w:r>
          <w:fldChar w:fldCharType="end"/>
        </w:r>
      </w:hyperlink>
    </w:p>
    <w:p>
      <w:pPr>
        <w:pStyle w:val="TOC1"/>
        <w:tabs>
          <w:tab w:val="right" w:leader="dot" w:pos="8306"/>
        </w:tabs>
      </w:pPr>
      <w:hyperlink w:anchor="_Toc28525" w:history="1">
        <w:r>
          <w:rPr>
            <w:rFonts w:ascii="仿宋" w:eastAsia="仿宋" w:hAnsi="仿宋" w:cs="仿宋" w:hint="eastAsia"/>
            <w:lang w:eastAsia="zh-CN"/>
          </w:rPr>
          <w:t>九、热孔高分子材料项目风险管理</w:t>
        </w:r>
        <w:r>
          <w:tab/>
        </w:r>
        <w:r>
          <w:fldChar w:fldCharType="begin"/>
        </w:r>
        <w:r>
          <w:instrText xml:space="preserve"> PAGEREF _Toc28525 \h </w:instrText>
        </w:r>
        <w:r>
          <w:fldChar w:fldCharType="separate"/>
        </w:r>
        <w:r>
          <w:t>31</w:t>
        </w:r>
        <w:r>
          <w:fldChar w:fldCharType="end"/>
        </w:r>
      </w:hyperlink>
    </w:p>
    <w:p>
      <w:pPr>
        <w:pStyle w:val="TOC2"/>
        <w:tabs>
          <w:tab w:val="right" w:leader="dot" w:pos="8306"/>
        </w:tabs>
      </w:pPr>
      <w:hyperlink w:anchor="_Toc23303" w:history="1">
        <w:r>
          <w:rPr>
            <w:rFonts w:ascii="仿宋" w:eastAsia="仿宋" w:hAnsi="仿宋" w:cs="仿宋" w:hint="eastAsia"/>
            <w:lang w:eastAsia="zh-CN"/>
          </w:rPr>
          <w:t>(一)、风险识别与评估</w:t>
        </w:r>
        <w:r>
          <w:tab/>
        </w:r>
        <w:r>
          <w:fldChar w:fldCharType="begin"/>
        </w:r>
        <w:r>
          <w:instrText xml:space="preserve"> PAGEREF _Toc23303 \h </w:instrText>
        </w:r>
        <w:r>
          <w:fldChar w:fldCharType="separate"/>
        </w:r>
        <w:r>
          <w:t>31</w:t>
        </w:r>
        <w:r>
          <w:fldChar w:fldCharType="end"/>
        </w:r>
      </w:hyperlink>
    </w:p>
    <w:p>
      <w:pPr>
        <w:pStyle w:val="TOC2"/>
        <w:tabs>
          <w:tab w:val="right" w:leader="dot" w:pos="8306"/>
        </w:tabs>
      </w:pPr>
      <w:hyperlink w:anchor="_Toc21555" w:history="1">
        <w:r>
          <w:rPr>
            <w:rFonts w:ascii="仿宋" w:eastAsia="仿宋" w:hAnsi="仿宋" w:cs="仿宋" w:hint="eastAsia"/>
            <w:lang w:eastAsia="zh-CN"/>
          </w:rPr>
          <w:t>(二)、风险应对策略</w:t>
        </w:r>
        <w:r>
          <w:tab/>
        </w:r>
        <w:r>
          <w:fldChar w:fldCharType="begin"/>
        </w:r>
        <w:r>
          <w:instrText xml:space="preserve"> PAGEREF _Toc21555 \h </w:instrText>
        </w:r>
        <w:r>
          <w:fldChar w:fldCharType="separate"/>
        </w:r>
        <w:r>
          <w:t>33</w:t>
        </w:r>
        <w:r>
          <w:fldChar w:fldCharType="end"/>
        </w:r>
      </w:hyperlink>
    </w:p>
    <w:p>
      <w:pPr>
        <w:pStyle w:val="TOC2"/>
        <w:tabs>
          <w:tab w:val="right" w:leader="dot" w:pos="8306"/>
        </w:tabs>
      </w:pPr>
      <w:hyperlink w:anchor="_Toc22068" w:history="1">
        <w:r>
          <w:rPr>
            <w:rFonts w:ascii="仿宋" w:eastAsia="仿宋" w:hAnsi="仿宋" w:cs="仿宋" w:hint="eastAsia"/>
            <w:lang w:eastAsia="zh-CN"/>
          </w:rPr>
          <w:t>(三)、风险监控与控制</w:t>
        </w:r>
        <w:r>
          <w:tab/>
        </w:r>
        <w:r>
          <w:fldChar w:fldCharType="begin"/>
        </w:r>
        <w:r>
          <w:instrText xml:space="preserve"> PAGEREF _Toc22068 \h </w:instrText>
        </w:r>
        <w:r>
          <w:fldChar w:fldCharType="separate"/>
        </w:r>
        <w:r>
          <w:t>34</w:t>
        </w:r>
        <w:r>
          <w:fldChar w:fldCharType="end"/>
        </w:r>
      </w:hyperlink>
    </w:p>
    <w:p>
      <w:pPr>
        <w:pStyle w:val="TOC1"/>
        <w:tabs>
          <w:tab w:val="right" w:leader="dot" w:pos="8306"/>
        </w:tabs>
      </w:pPr>
      <w:hyperlink w:anchor="_Toc25431" w:history="1">
        <w:r>
          <w:rPr>
            <w:rFonts w:ascii="仿宋" w:eastAsia="仿宋" w:hAnsi="仿宋" w:cs="仿宋" w:hint="eastAsia"/>
            <w:lang w:eastAsia="zh-CN"/>
          </w:rPr>
          <w:t>十、热孔高分子材料项目社会影响</w:t>
        </w:r>
        <w:r>
          <w:tab/>
        </w:r>
        <w:r>
          <w:fldChar w:fldCharType="begin"/>
        </w:r>
        <w:r>
          <w:instrText xml:space="preserve"> PAGEREF _Toc25431 \h </w:instrText>
        </w:r>
        <w:r>
          <w:fldChar w:fldCharType="separate"/>
        </w:r>
        <w:r>
          <w:t>35</w:t>
        </w:r>
        <w:r>
          <w:fldChar w:fldCharType="end"/>
        </w:r>
      </w:hyperlink>
    </w:p>
    <w:p>
      <w:pPr>
        <w:pStyle w:val="TOC2"/>
        <w:tabs>
          <w:tab w:val="right" w:leader="dot" w:pos="8306"/>
        </w:tabs>
      </w:pPr>
      <w:hyperlink w:anchor="_Toc12139" w:history="1">
        <w:r>
          <w:rPr>
            <w:rFonts w:ascii="仿宋" w:eastAsia="仿宋" w:hAnsi="仿宋" w:cs="仿宋" w:hint="eastAsia"/>
            <w:lang w:eastAsia="zh-CN"/>
          </w:rPr>
          <w:t>(一)、社会责任与义务</w:t>
        </w:r>
        <w:r>
          <w:tab/>
        </w:r>
        <w:r>
          <w:fldChar w:fldCharType="begin"/>
        </w:r>
        <w:r>
          <w:instrText xml:space="preserve"> PAGEREF _Toc12139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28" w:history="1">
        <w:r>
          <w:rPr>
            <w:rFonts w:ascii="仿宋" w:eastAsia="仿宋" w:hAnsi="仿宋" w:cs="仿宋" w:hint="eastAsia"/>
            <w:lang w:eastAsia="zh-CN"/>
          </w:rPr>
          <w:t>(二)、社会参与与沟通</w:t>
        </w:r>
        <w:r>
          <w:tab/>
        </w:r>
        <w:r>
          <w:fldChar w:fldCharType="begin"/>
        </w:r>
        <w:r>
          <w:instrText xml:space="preserve"> PAGEREF _Toc10728 \h </w:instrText>
        </w:r>
        <w:r>
          <w:fldChar w:fldCharType="separate"/>
        </w:r>
        <w:r>
          <w:t>36</w:t>
        </w:r>
        <w:r>
          <w:fldChar w:fldCharType="end"/>
        </w:r>
      </w:hyperlink>
    </w:p>
    <w:p>
      <w:pPr>
        <w:pStyle w:val="TOC1"/>
        <w:tabs>
          <w:tab w:val="right" w:leader="dot" w:pos="8306"/>
        </w:tabs>
      </w:pPr>
      <w:hyperlink w:anchor="_Toc12977" w:history="1">
        <w:r>
          <w:rPr>
            <w:rFonts w:ascii="仿宋" w:eastAsia="仿宋" w:hAnsi="仿宋" w:cs="仿宋" w:hint="eastAsia"/>
            <w:lang w:eastAsia="zh-CN"/>
          </w:rPr>
          <w:t>十一、生产安全保护</w:t>
        </w:r>
        <w:r>
          <w:tab/>
        </w:r>
        <w:r>
          <w:fldChar w:fldCharType="begin"/>
        </w:r>
        <w:r>
          <w:instrText xml:space="preserve"> PAGEREF _Toc12977 \h </w:instrText>
        </w:r>
        <w:r>
          <w:fldChar w:fldCharType="separate"/>
        </w:r>
        <w:r>
          <w:t>37</w:t>
        </w:r>
        <w:r>
          <w:fldChar w:fldCharType="end"/>
        </w:r>
      </w:hyperlink>
    </w:p>
    <w:p>
      <w:pPr>
        <w:pStyle w:val="TOC2"/>
        <w:tabs>
          <w:tab w:val="right" w:leader="dot" w:pos="8306"/>
        </w:tabs>
      </w:pPr>
      <w:hyperlink w:anchor="_Toc12868" w:history="1">
        <w:r>
          <w:rPr>
            <w:rFonts w:ascii="仿宋" w:eastAsia="仿宋" w:hAnsi="仿宋" w:cs="仿宋" w:hint="eastAsia"/>
            <w:lang w:eastAsia="zh-CN"/>
          </w:rPr>
          <w:t>(一)、消防安全</w:t>
        </w:r>
        <w:r>
          <w:tab/>
        </w:r>
        <w:r>
          <w:fldChar w:fldCharType="begin"/>
        </w:r>
        <w:r>
          <w:instrText xml:space="preserve"> PAGEREF _Toc12868 \h </w:instrText>
        </w:r>
        <w:r>
          <w:fldChar w:fldCharType="separate"/>
        </w:r>
        <w:r>
          <w:t>37</w:t>
        </w:r>
        <w:r>
          <w:fldChar w:fldCharType="end"/>
        </w:r>
      </w:hyperlink>
    </w:p>
    <w:p>
      <w:pPr>
        <w:pStyle w:val="TOC2"/>
        <w:tabs>
          <w:tab w:val="right" w:leader="dot" w:pos="8306"/>
        </w:tabs>
      </w:pPr>
      <w:hyperlink w:anchor="_Toc7604" w:history="1">
        <w:r>
          <w:rPr>
            <w:rFonts w:ascii="仿宋" w:eastAsia="仿宋" w:hAnsi="仿宋" w:cs="仿宋" w:hint="eastAsia"/>
            <w:lang w:eastAsia="zh-CN"/>
          </w:rPr>
          <w:t>(二)、防火防爆总图布置措施</w:t>
        </w:r>
        <w:r>
          <w:tab/>
        </w:r>
        <w:r>
          <w:fldChar w:fldCharType="begin"/>
        </w:r>
        <w:r>
          <w:instrText xml:space="preserve"> PAGEREF _Toc7604 \h </w:instrText>
        </w:r>
        <w:r>
          <w:fldChar w:fldCharType="separate"/>
        </w:r>
        <w:r>
          <w:t>39</w:t>
        </w:r>
        <w:r>
          <w:fldChar w:fldCharType="end"/>
        </w:r>
      </w:hyperlink>
    </w:p>
    <w:p>
      <w:pPr>
        <w:pStyle w:val="TOC2"/>
        <w:tabs>
          <w:tab w:val="right" w:leader="dot" w:pos="8306"/>
        </w:tabs>
      </w:pPr>
      <w:hyperlink w:anchor="_Toc13596" w:history="1">
        <w:r>
          <w:rPr>
            <w:rFonts w:ascii="仿宋" w:eastAsia="仿宋" w:hAnsi="仿宋" w:cs="仿宋" w:hint="eastAsia"/>
            <w:lang w:eastAsia="zh-CN"/>
          </w:rPr>
          <w:t>(三)、自然灾害防范措施</w:t>
        </w:r>
        <w:r>
          <w:tab/>
        </w:r>
        <w:r>
          <w:fldChar w:fldCharType="begin"/>
        </w:r>
        <w:r>
          <w:instrText xml:space="preserve"> PAGEREF _Toc13596 \h </w:instrText>
        </w:r>
        <w:r>
          <w:fldChar w:fldCharType="separate"/>
        </w:r>
        <w:r>
          <w:t>39</w:t>
        </w:r>
        <w:r>
          <w:fldChar w:fldCharType="end"/>
        </w:r>
      </w:hyperlink>
    </w:p>
    <w:p>
      <w:pPr>
        <w:pStyle w:val="TOC2"/>
        <w:tabs>
          <w:tab w:val="right" w:leader="dot" w:pos="8306"/>
        </w:tabs>
      </w:pPr>
      <w:hyperlink w:anchor="_Toc22829" w:history="1">
        <w:r>
          <w:rPr>
            <w:rFonts w:ascii="仿宋" w:eastAsia="仿宋" w:hAnsi="仿宋" w:cs="仿宋" w:hint="eastAsia"/>
            <w:lang w:eastAsia="zh-CN"/>
          </w:rPr>
          <w:t>(四)、安全色及安全标志使用要求</w:t>
        </w:r>
        <w:r>
          <w:tab/>
        </w:r>
        <w:r>
          <w:fldChar w:fldCharType="begin"/>
        </w:r>
        <w:r>
          <w:instrText xml:space="preserve"> PAGEREF _Toc22829 \h </w:instrText>
        </w:r>
        <w:r>
          <w:fldChar w:fldCharType="separate"/>
        </w:r>
        <w:r>
          <w:t>40</w:t>
        </w:r>
        <w:r>
          <w:fldChar w:fldCharType="end"/>
        </w:r>
      </w:hyperlink>
    </w:p>
    <w:p>
      <w:pPr>
        <w:pStyle w:val="TOC2"/>
        <w:tabs>
          <w:tab w:val="right" w:leader="dot" w:pos="8306"/>
        </w:tabs>
      </w:pPr>
      <w:hyperlink w:anchor="_Toc1996" w:history="1">
        <w:r>
          <w:rPr>
            <w:rFonts w:ascii="仿宋" w:eastAsia="仿宋" w:hAnsi="仿宋" w:cs="仿宋" w:hint="eastAsia"/>
            <w:lang w:eastAsia="zh-CN"/>
          </w:rPr>
          <w:t>(五)、防尘防毒措施</w:t>
        </w:r>
        <w:r>
          <w:tab/>
        </w:r>
        <w:r>
          <w:fldChar w:fldCharType="begin"/>
        </w:r>
        <w:r>
          <w:instrText xml:space="preserve"> PAGEREF _Toc1996 \h </w:instrText>
        </w:r>
        <w:r>
          <w:fldChar w:fldCharType="separate"/>
        </w:r>
        <w:r>
          <w:t>41</w:t>
        </w:r>
        <w:r>
          <w:fldChar w:fldCharType="end"/>
        </w:r>
      </w:hyperlink>
    </w:p>
    <w:p>
      <w:pPr>
        <w:pStyle w:val="TOC2"/>
        <w:tabs>
          <w:tab w:val="right" w:leader="dot" w:pos="8306"/>
        </w:tabs>
      </w:pPr>
      <w:hyperlink w:anchor="_Toc24173" w:history="1">
        <w:r>
          <w:rPr>
            <w:rFonts w:ascii="仿宋" w:eastAsia="仿宋" w:hAnsi="仿宋" w:cs="仿宋" w:hint="eastAsia"/>
            <w:lang w:eastAsia="zh-CN"/>
          </w:rPr>
          <w:t>(六)、防静电、触电防护及防雷措施</w:t>
        </w:r>
        <w:r>
          <w:tab/>
        </w:r>
        <w:r>
          <w:fldChar w:fldCharType="begin"/>
        </w:r>
        <w:r>
          <w:instrText xml:space="preserve"> PAGEREF _Toc24173 \h </w:instrText>
        </w:r>
        <w:r>
          <w:fldChar w:fldCharType="separate"/>
        </w:r>
        <w:r>
          <w:t>43</w:t>
        </w:r>
        <w:r>
          <w:fldChar w:fldCharType="end"/>
        </w:r>
      </w:hyperlink>
    </w:p>
    <w:p>
      <w:pPr>
        <w:pStyle w:val="TOC2"/>
        <w:tabs>
          <w:tab w:val="right" w:leader="dot" w:pos="8306"/>
        </w:tabs>
      </w:pPr>
      <w:hyperlink w:anchor="_Toc23098" w:history="1">
        <w:r>
          <w:rPr>
            <w:rFonts w:ascii="仿宋" w:eastAsia="仿宋" w:hAnsi="仿宋" w:cs="仿宋" w:hint="eastAsia"/>
            <w:lang w:eastAsia="zh-CN"/>
          </w:rPr>
          <w:t>(七)、机械设备安全保障措施</w:t>
        </w:r>
        <w:r>
          <w:tab/>
        </w:r>
        <w:r>
          <w:fldChar w:fldCharType="begin"/>
        </w:r>
        <w:r>
          <w:instrText xml:space="preserve"> PAGEREF _Toc23098 \h </w:instrText>
        </w:r>
        <w:r>
          <w:fldChar w:fldCharType="separate"/>
        </w:r>
        <w:r>
          <w:t>44</w:t>
        </w:r>
        <w:r>
          <w:fldChar w:fldCharType="end"/>
        </w:r>
      </w:hyperlink>
    </w:p>
    <w:p>
      <w:pPr>
        <w:pStyle w:val="TOC1"/>
        <w:tabs>
          <w:tab w:val="right" w:leader="dot" w:pos="8306"/>
        </w:tabs>
      </w:pPr>
      <w:hyperlink w:anchor="_Toc12852" w:history="1">
        <w:r>
          <w:rPr>
            <w:rFonts w:ascii="仿宋" w:eastAsia="仿宋" w:hAnsi="仿宋" w:cs="仿宋" w:hint="eastAsia"/>
            <w:lang w:eastAsia="zh-CN"/>
          </w:rPr>
          <w:t>十二、热孔高分子材料项目人力资源培养与发展</w:t>
        </w:r>
        <w:r>
          <w:tab/>
        </w:r>
        <w:r>
          <w:fldChar w:fldCharType="begin"/>
        </w:r>
        <w:r>
          <w:instrText xml:space="preserve"> PAGEREF _Toc12852 \h </w:instrText>
        </w:r>
        <w:r>
          <w:fldChar w:fldCharType="separate"/>
        </w:r>
        <w:r>
          <w:t>45</w:t>
        </w:r>
        <w:r>
          <w:fldChar w:fldCharType="end"/>
        </w:r>
      </w:hyperlink>
    </w:p>
    <w:p>
      <w:pPr>
        <w:pStyle w:val="TOC2"/>
        <w:tabs>
          <w:tab w:val="right" w:leader="dot" w:pos="8306"/>
        </w:tabs>
      </w:pPr>
      <w:hyperlink w:anchor="_Toc10452" w:history="1">
        <w:r>
          <w:rPr>
            <w:rFonts w:ascii="仿宋" w:eastAsia="仿宋" w:hAnsi="仿宋" w:cs="仿宋" w:hint="eastAsia"/>
            <w:lang w:eastAsia="zh-CN"/>
          </w:rPr>
          <w:t>(一)、人才需求与规划</w:t>
        </w:r>
        <w:r>
          <w:tab/>
        </w:r>
        <w:r>
          <w:fldChar w:fldCharType="begin"/>
        </w:r>
        <w:r>
          <w:instrText xml:space="preserve"> PAGEREF _Toc10452 \h </w:instrText>
        </w:r>
        <w:r>
          <w:fldChar w:fldCharType="separate"/>
        </w:r>
        <w:r>
          <w:t>45</w:t>
        </w:r>
        <w:r>
          <w:fldChar w:fldCharType="end"/>
        </w:r>
      </w:hyperlink>
    </w:p>
    <w:p>
      <w:pPr>
        <w:pStyle w:val="TOC2"/>
        <w:tabs>
          <w:tab w:val="right" w:leader="dot" w:pos="8306"/>
        </w:tabs>
      </w:pPr>
      <w:hyperlink w:anchor="_Toc26426" w:history="1">
        <w:r>
          <w:rPr>
            <w:rFonts w:ascii="仿宋" w:eastAsia="仿宋" w:hAnsi="仿宋" w:cs="仿宋" w:hint="eastAsia"/>
            <w:lang w:eastAsia="zh-CN"/>
          </w:rPr>
          <w:t>(二)、培训与发展计划</w:t>
        </w:r>
        <w:r>
          <w:tab/>
        </w:r>
        <w:r>
          <w:fldChar w:fldCharType="begin"/>
        </w:r>
        <w:r>
          <w:instrText xml:space="preserve"> PAGEREF _Toc26426 \h </w:instrText>
        </w:r>
        <w:r>
          <w:fldChar w:fldCharType="separate"/>
        </w:r>
        <w:r>
          <w:t>46</w:t>
        </w:r>
        <w:r>
          <w:fldChar w:fldCharType="end"/>
        </w:r>
      </w:hyperlink>
    </w:p>
    <w:p>
      <w:pPr>
        <w:pStyle w:val="TOC1"/>
        <w:tabs>
          <w:tab w:val="right" w:leader="dot" w:pos="8306"/>
        </w:tabs>
      </w:pPr>
      <w:hyperlink w:anchor="_Toc11116" w:history="1">
        <w:r>
          <w:rPr>
            <w:rFonts w:ascii="仿宋" w:eastAsia="仿宋" w:hAnsi="仿宋" w:cs="仿宋" w:hint="eastAsia"/>
            <w:lang w:eastAsia="zh-CN"/>
          </w:rPr>
          <w:t>十三、营销与推广策略</w:t>
        </w:r>
        <w:r>
          <w:tab/>
        </w:r>
        <w:r>
          <w:fldChar w:fldCharType="begin"/>
        </w:r>
        <w:r>
          <w:instrText xml:space="preserve"> PAGEREF _Toc11116 \h </w:instrText>
        </w:r>
        <w:r>
          <w:fldChar w:fldCharType="separate"/>
        </w:r>
        <w:r>
          <w:t>47</w:t>
        </w:r>
        <w:r>
          <w:fldChar w:fldCharType="end"/>
        </w:r>
      </w:hyperlink>
    </w:p>
    <w:p>
      <w:pPr>
        <w:pStyle w:val="TOC2"/>
        <w:tabs>
          <w:tab w:val="right" w:leader="dot" w:pos="8306"/>
        </w:tabs>
      </w:pPr>
      <w:hyperlink w:anchor="_Toc28182" w:history="1">
        <w:r>
          <w:rPr>
            <w:rFonts w:ascii="仿宋" w:eastAsia="仿宋" w:hAnsi="仿宋" w:cs="仿宋" w:hint="eastAsia"/>
            <w:lang w:eastAsia="zh-CN"/>
          </w:rPr>
          <w:t>(一)、产品/服务定位与特点</w:t>
        </w:r>
        <w:r>
          <w:tab/>
        </w:r>
        <w:r>
          <w:fldChar w:fldCharType="begin"/>
        </w:r>
        <w:r>
          <w:instrText xml:space="preserve"> PAGEREF _Toc28182 \h </w:instrText>
        </w:r>
        <w:r>
          <w:fldChar w:fldCharType="separate"/>
        </w:r>
        <w:r>
          <w:t>47</w:t>
        </w:r>
        <w:r>
          <w:fldChar w:fldCharType="end"/>
        </w:r>
      </w:hyperlink>
    </w:p>
    <w:p>
      <w:pPr>
        <w:pStyle w:val="TOC2"/>
        <w:tabs>
          <w:tab w:val="right" w:leader="dot" w:pos="8306"/>
        </w:tabs>
      </w:pPr>
      <w:hyperlink w:anchor="_Toc4098" w:history="1">
        <w:r>
          <w:rPr>
            <w:rFonts w:ascii="仿宋" w:eastAsia="仿宋" w:hAnsi="仿宋" w:cs="仿宋" w:hint="eastAsia"/>
            <w:lang w:eastAsia="zh-CN"/>
          </w:rPr>
          <w:t>(二)、市场定位与竞争分析</w:t>
        </w:r>
        <w:r>
          <w:tab/>
        </w:r>
        <w:r>
          <w:fldChar w:fldCharType="begin"/>
        </w:r>
        <w:r>
          <w:instrText xml:space="preserve"> PAGEREF _Toc4098 \h </w:instrText>
        </w:r>
        <w:r>
          <w:fldChar w:fldCharType="separate"/>
        </w:r>
        <w:r>
          <w:t>48</w:t>
        </w:r>
        <w:r>
          <w:fldChar w:fldCharType="end"/>
        </w:r>
      </w:hyperlink>
    </w:p>
    <w:p>
      <w:pPr>
        <w:pStyle w:val="TOC2"/>
        <w:tabs>
          <w:tab w:val="right" w:leader="dot" w:pos="8306"/>
        </w:tabs>
      </w:pPr>
      <w:hyperlink w:anchor="_Toc25971" w:history="1">
        <w:r>
          <w:rPr>
            <w:rFonts w:ascii="仿宋" w:eastAsia="仿宋" w:hAnsi="仿宋" w:cs="仿宋" w:hint="eastAsia"/>
            <w:lang w:eastAsia="zh-CN"/>
          </w:rPr>
          <w:t>(三)、营销渠道与策略</w:t>
        </w:r>
        <w:r>
          <w:tab/>
        </w:r>
        <w:r>
          <w:fldChar w:fldCharType="begin"/>
        </w:r>
        <w:r>
          <w:instrText xml:space="preserve"> PAGEREF _Toc25971 \h </w:instrText>
        </w:r>
        <w:r>
          <w:fldChar w:fldCharType="separate"/>
        </w:r>
        <w:r>
          <w:t>49</w:t>
        </w:r>
        <w:r>
          <w:fldChar w:fldCharType="end"/>
        </w:r>
      </w:hyperlink>
    </w:p>
    <w:p>
      <w:pPr>
        <w:pStyle w:val="TOC2"/>
        <w:tabs>
          <w:tab w:val="right" w:leader="dot" w:pos="8306"/>
        </w:tabs>
      </w:pPr>
      <w:hyperlink w:anchor="_Toc2227" w:history="1">
        <w:r>
          <w:rPr>
            <w:rFonts w:ascii="仿宋" w:eastAsia="仿宋" w:hAnsi="仿宋" w:cs="仿宋" w:hint="eastAsia"/>
            <w:lang w:eastAsia="zh-CN"/>
          </w:rPr>
          <w:t>(四)、推广与宣传活动</w:t>
        </w:r>
        <w:r>
          <w:tab/>
        </w:r>
        <w:r>
          <w:fldChar w:fldCharType="begin"/>
        </w:r>
        <w:r>
          <w:instrText xml:space="preserve"> PAGEREF _Toc2227 \h </w:instrText>
        </w:r>
        <w:r>
          <w:fldChar w:fldCharType="separate"/>
        </w:r>
        <w:r>
          <w:t>50</w:t>
        </w:r>
        <w:r>
          <w:fldChar w:fldCharType="end"/>
        </w:r>
      </w:hyperlink>
    </w:p>
    <w:p>
      <w:pPr>
        <w:pStyle w:val="TOC1"/>
        <w:tabs>
          <w:tab w:val="right" w:leader="dot" w:pos="8306"/>
        </w:tabs>
      </w:pPr>
      <w:hyperlink w:anchor="_Toc29859" w:history="1">
        <w:r>
          <w:rPr>
            <w:rFonts w:ascii="仿宋" w:eastAsia="仿宋" w:hAnsi="仿宋" w:cs="仿宋" w:hint="eastAsia"/>
            <w:lang w:eastAsia="zh-CN"/>
          </w:rPr>
          <w:t>十四、热孔高分子材料项目治理与监督</w:t>
        </w:r>
        <w:r>
          <w:tab/>
        </w:r>
        <w:r>
          <w:fldChar w:fldCharType="begin"/>
        </w:r>
        <w:r>
          <w:instrText xml:space="preserve"> PAGEREF _Toc29859 \h </w:instrText>
        </w:r>
        <w:r>
          <w:fldChar w:fldCharType="separate"/>
        </w:r>
        <w:r>
          <w:t>56</w:t>
        </w:r>
        <w:r>
          <w:fldChar w:fldCharType="end"/>
        </w:r>
      </w:hyperlink>
    </w:p>
    <w:p>
      <w:pPr>
        <w:pStyle w:val="TOC2"/>
        <w:tabs>
          <w:tab w:val="right" w:leader="dot" w:pos="8306"/>
        </w:tabs>
      </w:pPr>
      <w:hyperlink w:anchor="_Toc11892" w:history="1">
        <w:r>
          <w:rPr>
            <w:rFonts w:ascii="仿宋" w:eastAsia="仿宋" w:hAnsi="仿宋" w:cs="仿宋" w:hint="eastAsia"/>
            <w:lang w:eastAsia="zh-CN"/>
          </w:rPr>
          <w:t>(一)、热孔高分子材料项目治理结构</w:t>
        </w:r>
        <w:r>
          <w:tab/>
        </w:r>
        <w:r>
          <w:fldChar w:fldCharType="begin"/>
        </w:r>
        <w:r>
          <w:instrText xml:space="preserve"> PAGEREF _Toc11892 \h </w:instrText>
        </w:r>
        <w:r>
          <w:fldChar w:fldCharType="separate"/>
        </w:r>
        <w:r>
          <w:t>56</w:t>
        </w:r>
        <w:r>
          <w:fldChar w:fldCharType="end"/>
        </w:r>
      </w:hyperlink>
    </w:p>
    <w:p>
      <w:pPr>
        <w:pStyle w:val="TOC2"/>
        <w:tabs>
          <w:tab w:val="right" w:leader="dot" w:pos="8306"/>
        </w:tabs>
      </w:pPr>
      <w:hyperlink w:anchor="_Toc19475" w:history="1">
        <w:r>
          <w:rPr>
            <w:rFonts w:ascii="仿宋" w:eastAsia="仿宋" w:hAnsi="仿宋" w:cs="仿宋" w:hint="eastAsia"/>
            <w:lang w:eastAsia="zh-CN"/>
          </w:rPr>
          <w:t>(二)、监督与审计</w:t>
        </w:r>
        <w:r>
          <w:tab/>
        </w:r>
        <w:r>
          <w:fldChar w:fldCharType="begin"/>
        </w:r>
        <w:r>
          <w:instrText xml:space="preserve"> PAGEREF _Toc19475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074"/>
      <w:r>
        <w:rPr>
          <w:rFonts w:ascii="仿宋" w:eastAsia="仿宋" w:hAnsi="仿宋" w:cs="仿宋" w:hint="eastAsia"/>
          <w:sz w:val="28"/>
          <w:lang w:eastAsia="zh-CN"/>
        </w:rPr>
        <w:t>一、热孔高分子材料项目土建工程</w:t>
      </w:r>
      <w:bookmarkEnd w:id="2"/>
    </w:p>
    <w:p>
      <w:pPr>
        <w:pStyle w:val="Heading2"/>
        <w:rPr>
          <w:rFonts w:ascii="仿宋" w:eastAsia="仿宋" w:hAnsi="仿宋" w:cs="仿宋" w:hint="eastAsia"/>
          <w:lang w:eastAsia="zh-CN"/>
        </w:rPr>
      </w:pPr>
      <w:bookmarkStart w:id="3" w:name="_Toc2813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在热孔高分子材料项目的建筑工程设计中，我们将秉承一系列重要的设计原则，以确保热孔高分子材料项目建筑在功能、美观、可持续性等方面达到最佳效果。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首要原则是确保建筑的功能性得到最大化的发挥。我们将充分理解热孔高分子材料项目的实际需求，合理布局各个功能区域，保证建筑在满足业务需求的同时，提供高效的工作环境。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在建筑设计中，我们将综合考虑建设和运营成本。通过精细的经济效益分析，确保设计方案在高效利用资源的同时，对热孔高分子材料项目的长期盈利能力有积极的贡献。</w:t>
      </w:r>
    </w:p>
    <w:p>
      <w:pPr>
        <w:pStyle w:val="Heading2"/>
        <w:ind w:firstLine="560" w:firstLineChars="200"/>
        <w:rPr>
          <w:rFonts w:ascii="仿宋" w:eastAsia="仿宋" w:hAnsi="仿宋" w:cs="仿宋" w:hint="eastAsia"/>
          <w:sz w:val="28"/>
          <w:lang w:eastAsia="zh-CN"/>
        </w:rPr>
      </w:pPr>
      <w:bookmarkStart w:id="4" w:name="_Toc2537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孔高分子材料项目的土建工程设计中，我们将精准设定设计年限，结合热孔高分子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热孔高分子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85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热孔高分子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热孔高分子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热孔高分子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29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本期工程热孔高分子材料项目预计总建筑面积XXX平方米，其中：计容建筑面积XXX平方米，计划建筑工程投资XX万元，占热孔高分子材料项目总投资的XX%。</w:t>
      </w:r>
    </w:p>
    <w:p>
      <w:pPr>
        <w:pStyle w:val="Heading1"/>
        <w:ind w:firstLine="560" w:firstLineChars="200"/>
        <w:rPr>
          <w:rFonts w:ascii="仿宋" w:eastAsia="仿宋" w:hAnsi="仿宋" w:cs="仿宋" w:hint="eastAsia"/>
          <w:sz w:val="28"/>
          <w:lang w:eastAsia="zh-CN"/>
        </w:rPr>
      </w:pPr>
      <w:bookmarkStart w:id="7" w:name="_Toc32369"/>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23276"/>
      <w:r>
        <w:rPr>
          <w:rFonts w:ascii="仿宋" w:eastAsia="仿宋" w:hAnsi="仿宋" w:cs="仿宋" w:hint="eastAsia"/>
          <w:lang w:eastAsia="zh-CN"/>
        </w:rPr>
        <w:t>(一)、热孔高分子材料行业分析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热孔高分子材料行业一直以来都是市场的关注焦点。行业内的发展趋势、竞争态势以及潜在机会都对热孔高分子材料项目的推进产生深远的影响。通过深入研究行业的整体概貌，我们将更好地理解行业的核心特征，为热孔高分子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热孔高分子材料行业，技术一直是推动创新和发展的关键因素。我们将对当前技术趋势进行详尽分析，包括但不限于人工智能、大数据应用、先进制造技术等。这有助于热孔高分子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热孔高分子材料项目成功的基础。我们将对主要竞争对手进行深入研究，包括其市场份额、产品特点、市场定位等。通过全面了解竞争对手的优势和劣势，热孔高分子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1480"/>
      <w:r>
        <w:rPr>
          <w:rFonts w:ascii="仿宋" w:eastAsia="仿宋" w:hAnsi="仿宋" w:cs="仿宋" w:hint="eastAsia"/>
          <w:sz w:val="28"/>
          <w:lang w:eastAsia="zh-CN"/>
        </w:rPr>
        <w:t>(二)、热孔高分子材料市场分析预测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热孔高分子材料市场未来的增长趋势。这包括市场的整体规模、各细分领域的发展趋势等。热孔高分子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热孔高分子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热孔高分子材料项目实施过程中需要充分考虑的因素。我们将对市场风险进行全面评估，包括但不限于政策法规风险、市场竞争风险、技术变革风险等。通过对潜在风险的深入分析，热孔高分子材料项目可以制定相应的风险缓解策略，降低不确定性对热孔高分子材料项目的影响。</w:t>
      </w:r>
    </w:p>
    <w:p>
      <w:pPr>
        <w:pStyle w:val="Heading1"/>
        <w:ind w:firstLine="560" w:firstLineChars="200"/>
        <w:rPr>
          <w:rFonts w:ascii="仿宋" w:eastAsia="仿宋" w:hAnsi="仿宋" w:cs="仿宋" w:hint="eastAsia"/>
          <w:sz w:val="28"/>
          <w:lang w:eastAsia="zh-CN"/>
        </w:rPr>
      </w:pPr>
      <w:bookmarkStart w:id="10" w:name="_Toc17786"/>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517"/>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热孔高分子材料项目的技术管理特点体现在其创新导向。通过引入最先进的技术趋势和解决方案，热孔高分子材料项目致力于提升科技含量、提高质量和效率水平。这意味着我们将采用最新的工具和方法，确保热孔高分子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热孔高分子材料项目技术管理的显著特征。通过整合不同领域的技术资源，我们实现了跨学科的协同工作。这有助于优化技术架构，提高整体效能。此外，整合性策略还促进了不同技术团队之间的紧密沟通和高效合作，确保热孔高分子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热孔高分子材料项目所采用的技术。通过不断优化技术方案，热孔高分子材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热孔高分子材料项目团队将在热孔高分子材料项目初期识别可能的技术风险，并采取相应的预防和应对措施。通过建立健全的风险评估机制，热孔高分子材料项目能够在实施过程中及时发现并解决潜在的技术问题，保障热孔高分子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热孔高分子材料项目中，技术将成为热孔高分子材料项目成功的有力支持。这一深度剖析揭示了技术管理在热孔高分子材料项目实施中的关键作用，为热孔高分子材料项目的技术基础奠定了坚实的基础。</w:t>
      </w:r>
    </w:p>
    <w:p>
      <w:pPr>
        <w:pStyle w:val="Heading2"/>
        <w:ind w:firstLine="560" w:firstLineChars="200"/>
        <w:rPr>
          <w:rFonts w:ascii="仿宋" w:eastAsia="仿宋" w:hAnsi="仿宋" w:cs="仿宋" w:hint="eastAsia"/>
          <w:sz w:val="28"/>
          <w:lang w:eastAsia="zh-CN"/>
        </w:rPr>
      </w:pPr>
      <w:bookmarkStart w:id="12" w:name="_Toc25645"/>
      <w:r>
        <w:rPr>
          <w:rFonts w:ascii="仿宋" w:eastAsia="仿宋" w:hAnsi="仿宋" w:cs="仿宋" w:hint="eastAsia"/>
          <w:sz w:val="28"/>
          <w:lang w:eastAsia="zh-CN"/>
        </w:rPr>
        <w:t>(二)、热孔高分子材料项目工艺技术设计方案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热孔高分子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热孔高分子材料项目将严格按照相关行业规范要求进行组织。通过有效控制产品质量，热孔高分子材料项目将致力于为顾客提供优质的热孔高分子材料项目产品和良好的服务。这体现了热孔高分子材料项目对于生产活动合规性和质量标准的高度重视，为热孔高分子材料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热孔高分子材料项目注重生态效益和清洁生产原则。热孔高分子材料项目建设将紧密结合地方特色经济发展，与社会经济发展规划和区域环境保护规划方案相协调一致。通过与当地区域自然生态系统的结合，热孔高分子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热孔高分子材料项目产品具有多样化的客户需求和个性化的特点。因此，热孔高分子材料项目产品规格品种多样，且单批生产数量较小。为满足这一特点，热孔高分子材料项目承办单位将建设先进的柔性制造生产线。通过广泛应用柔性制造技术，热孔高分子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热孔高分子材料项目采用的技术具有较高的技术含量和自动化水平，处于国内先进水平。这一技术选用不仅体现了对生产效率、质量和环境友好性的高标准要求，同时为热孔高分子材料项目的可持续发展奠定了坚实的基础。</w:t>
      </w:r>
    </w:p>
    <w:p>
      <w:pPr>
        <w:pStyle w:val="Heading2"/>
        <w:ind w:firstLine="560" w:firstLineChars="200"/>
        <w:rPr>
          <w:rFonts w:ascii="仿宋" w:eastAsia="仿宋" w:hAnsi="仿宋" w:cs="仿宋" w:hint="eastAsia"/>
          <w:sz w:val="28"/>
          <w:lang w:eastAsia="zh-CN"/>
        </w:rPr>
      </w:pPr>
      <w:bookmarkStart w:id="13" w:name="_Toc5711"/>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为确保热孔高分子材料项目的高效生产和技术实施，我们制定了一套精心设计的设备选型方案，以满足热孔高分子材料项目生产、质量和环保的要求。该方案的主要特点如下：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热孔高分子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针对热孔高分子材料项目产品的多样性和小批量生产的特点，我们将建设柔性制造生产线。通过在设备选型中考虑柔性制造技术，可以灵活应对不同产品规格和生产需求，实现生产线的高度灵活性和适应性。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2089"/>
      <w:r>
        <w:rPr>
          <w:rFonts w:ascii="仿宋" w:eastAsia="仿宋" w:hAnsi="仿宋" w:cs="仿宋" w:hint="eastAsia"/>
          <w:sz w:val="28"/>
          <w:lang w:eastAsia="zh-CN"/>
        </w:rPr>
        <w:t>四、热孔高分子材料项目文档管理</w:t>
      </w:r>
      <w:bookmarkEnd w:id="14"/>
    </w:p>
    <w:p>
      <w:pPr>
        <w:pStyle w:val="Heading2"/>
        <w:rPr>
          <w:rFonts w:ascii="仿宋" w:eastAsia="仿宋" w:hAnsi="仿宋" w:cs="仿宋" w:hint="eastAsia"/>
          <w:lang w:eastAsia="zh-CN"/>
        </w:rPr>
      </w:pPr>
      <w:bookmarkStart w:id="15" w:name="_Toc12969"/>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热孔高分子材料项目高度重视文档的质量和准确性，以支持热孔高分子材料项目的各项活动和决策。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热孔高分子材料项目文档的编制始于热孔高分子材料项目计划的初期，我们制定了详细的文档编制计划，明确了每个文档的内容、格式和编写责任人。在热孔高分子材料项目启动阶段，我们首先编制了热孔高分子材料项目章程，明确定义了热孔高分子材料项目的目标、范围、风险等关键要素。随后，热孔高分子材料项目团队根据计划陆续编制了需求文档、设计文档、测试文档等各类文档，确保热孔高分子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热孔高分子材料项目管理中的重要环节，旨在确保热孔高分子材料项目文档符合质量标准和热孔高分子材料项目需求。在热孔高分子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热孔高分子材料项目相关利益方和专业领域的专家对文档进行独立审查。这有助于获取更全面、客观的反馈，确保热孔高分子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热孔高分子材料项目在文档编制与审查方面建立了严格的管理机制，通过规范的流程和多维度的审查，确保热孔高分子材料项目文档的质量、准确性和可靠性，为热孔高分子材料项目的顺利推进提供了有力支持。</w:t>
      </w:r>
    </w:p>
    <w:p>
      <w:pPr>
        <w:pStyle w:val="Heading2"/>
        <w:ind w:firstLine="560" w:firstLineChars="200"/>
        <w:rPr>
          <w:rFonts w:ascii="仿宋" w:eastAsia="仿宋" w:hAnsi="仿宋" w:cs="仿宋" w:hint="eastAsia"/>
          <w:sz w:val="28"/>
          <w:lang w:eastAsia="zh-CN"/>
        </w:rPr>
      </w:pPr>
      <w:bookmarkStart w:id="16" w:name="_Toc1083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在热孔高分子材料项目中，我们致力于优化文档发布与分发过程，以确保信息的高效传递和团队间协作的顺畅进行。以下是我们采取的关键优化策略：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我们通过多渠道发布文档，包括电子邮件、热孔高分子材料项目管理平台、内部网站等，以满足不同团队成员的偏好和需求。多渠道发布确保了信息的全面覆盖。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我们采用了精细的权限控制，确保只有授权人员可以访问敏感信息。这种安全措施保护了热孔高分子材料项目文档的机密性，防止了未经授权的信息泄露。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4313"/>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热孔高分子材料项目生命周期中一个至关重要的环节，直接关系到热孔高分子材料项目信息的长期保存和历史记录的完整性。在热孔高分子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8350"/>
      <w:r>
        <w:rPr>
          <w:rFonts w:ascii="仿宋" w:eastAsia="仿宋" w:hAnsi="仿宋" w:cs="仿宋" w:hint="eastAsia"/>
          <w:sz w:val="28"/>
          <w:lang w:eastAsia="zh-CN"/>
        </w:rPr>
        <w:t>五、热孔高分子材料项目绩效评估</w:t>
      </w:r>
      <w:bookmarkEnd w:id="18"/>
    </w:p>
    <w:p>
      <w:pPr>
        <w:pStyle w:val="Heading2"/>
        <w:rPr>
          <w:rFonts w:ascii="仿宋" w:eastAsia="仿宋" w:hAnsi="仿宋" w:cs="仿宋" w:hint="eastAsia"/>
          <w:lang w:eastAsia="zh-CN"/>
        </w:rPr>
      </w:pPr>
      <w:bookmarkStart w:id="19" w:name="_Toc9346"/>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热孔高分子材料项目中，我们设计了一套全面的绩效评估指标，以确保热孔高分子材料项目的可控和成功交付。这些指标跨足热孔高分子材料项目目标、成本、进度和质量等多个维度，为我们提供了全面洞察热孔高分子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热孔高分子材料项目目标达成率是我们关注的首要指标。我们设定了明确的目标，并通过定期监测和评估，迅速发现并应对潜在的目标偏差。这为热孔高分子材料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成本绩效是另一个核心关注点。通过实际成本与预算成本的对比分析，我们深入了解成本差异的原因，及时调整资源分配，保持热孔高分子材料项目在经济效益方面的合理水平。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热孔高分子材料项目进度作为关键的绩效指标之一，得到了精心的关注。我们制定了详细的热孔高分子材料项目进度计划，并设立了进度符合度指标，确保实际进度与计划进度保持一致。这使我们能够快速发现和解决潜在的进度问题，保持热孔高分子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热孔高分子材料项目绩效的不可或缺的一环。我们引入了一系列的质量标准和客户满意度指标，以确保热孔高分子材料项目交付的成果在质量上达到或超越预期水平。通过持续监测这些指标，我们努力提升热孔高分子材料项目整体质量水平，为热孔高分子材料项目的成功交付提供有力保障。通过这些科学且全面的绩效评估，我们能够更好地引导热孔高分子材料项目的持续改进，确保热孔高分子材料项目目标的顺利达成。</w:t>
      </w:r>
    </w:p>
    <w:p>
      <w:pPr>
        <w:pStyle w:val="Heading2"/>
        <w:ind w:firstLine="560" w:firstLineChars="200"/>
        <w:rPr>
          <w:rFonts w:ascii="仿宋" w:eastAsia="仿宋" w:hAnsi="仿宋" w:cs="仿宋" w:hint="eastAsia"/>
          <w:sz w:val="28"/>
          <w:lang w:eastAsia="zh-CN"/>
        </w:rPr>
      </w:pPr>
      <w:bookmarkStart w:id="20" w:name="_Toc18303"/>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绩效评估是热孔高分子材料项目中的关键环节，为确保热孔高分子材料项目达到预期目标，我们采用了多层次、多维度的绩效评估方法。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https://d.book118.com/758011027135006034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热孔高分子材料项目规划设计纲要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热孔高分子材料项目规划设计纲要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热孔高分子材料项目规划设计纲要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热孔高分子材料项目规划设计纲要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热孔高分子材料项目规划设计纲要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热孔高分子材料项目规划设计纲要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热孔高分子材料项目规划设计纲要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热孔高分子材料项目规划设计纲要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热孔高分子材料项目规划设计纲要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热孔高分子材料项目规划设计纲要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热孔高分子材料项目规划设计纲要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热孔高分子材料项目规划设计纲要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热孔高分子材料项目规划设计纲要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热孔高分子材料项目规划设计纲要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热孔高分子材料项目规划设计纲要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热孔高分子材料项目规划设计纲要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热孔高分子材料项目规划设计纲要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D426A8"/>
    <w:rsid w:val="16D426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11027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2024-02-07T05:07:00Z</dcterms:created>
  <dcterms:modified xsi:type="dcterms:W3CDTF">2024-02-07T05:08:11Z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7372461F72BD428CA551217A29DF600D_11</vt:lpwstr>
  </property>
  <property fmtid="{D5CDD505-2E9C-101B-9397-08002B2CF9AE}" pid="3" name="KSOProductBuildVer">
    <vt:lpwstr>2052-12.1.0.16250</vt:lpwstr>
  </property>
</Properties>
</file>