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紫外分光光度计项目计划设计方案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328" w:history="1">
        <w:r>
          <w:rPr>
            <w:rFonts w:ascii="仿宋" w:eastAsia="仿宋" w:hAnsi="仿宋" w:cs="仿宋" w:hint="eastAsia"/>
            <w:lang w:eastAsia="zh-CN"/>
          </w:rPr>
          <w:t>概论</w:t>
        </w:r>
        <w:r>
          <w:tab/>
        </w:r>
        <w:r>
          <w:fldChar w:fldCharType="begin"/>
        </w:r>
        <w:r>
          <w:instrText xml:space="preserve"> PAGEREF _Toc12328 \h </w:instrText>
        </w:r>
        <w:r>
          <w:fldChar w:fldCharType="separate"/>
        </w:r>
        <w:r>
          <w:t>3</w:t>
        </w:r>
        <w:r>
          <w:fldChar w:fldCharType="end"/>
        </w:r>
      </w:hyperlink>
    </w:p>
    <w:p>
      <w:pPr>
        <w:pStyle w:val="TOC1"/>
        <w:tabs>
          <w:tab w:val="right" w:leader="dot" w:pos="8306"/>
        </w:tabs>
      </w:pPr>
      <w:hyperlink w:anchor="_Toc26356" w:history="1">
        <w:r>
          <w:rPr>
            <w:rFonts w:ascii="仿宋" w:eastAsia="仿宋" w:hAnsi="仿宋" w:cs="仿宋" w:hint="eastAsia"/>
            <w:lang w:eastAsia="zh-CN"/>
          </w:rPr>
          <w:t>一、紫外分光光度计项目文档管理</w:t>
        </w:r>
        <w:r>
          <w:tab/>
        </w:r>
        <w:r>
          <w:fldChar w:fldCharType="begin"/>
        </w:r>
        <w:r>
          <w:instrText xml:space="preserve"> PAGEREF _Toc26356 \h </w:instrText>
        </w:r>
        <w:r>
          <w:fldChar w:fldCharType="separate"/>
        </w:r>
        <w:r>
          <w:t>3</w:t>
        </w:r>
        <w:r>
          <w:fldChar w:fldCharType="end"/>
        </w:r>
      </w:hyperlink>
    </w:p>
    <w:p>
      <w:pPr>
        <w:pStyle w:val="TOC2"/>
        <w:tabs>
          <w:tab w:val="right" w:leader="dot" w:pos="8306"/>
        </w:tabs>
      </w:pPr>
      <w:hyperlink w:anchor="_Toc31255" w:history="1">
        <w:r>
          <w:rPr>
            <w:rFonts w:ascii="仿宋" w:eastAsia="仿宋" w:hAnsi="仿宋" w:cs="仿宋" w:hint="eastAsia"/>
            <w:lang w:eastAsia="zh-CN"/>
          </w:rPr>
          <w:t>(一)、文档编制与审查</w:t>
        </w:r>
        <w:r>
          <w:tab/>
        </w:r>
        <w:r>
          <w:fldChar w:fldCharType="begin"/>
        </w:r>
        <w:r>
          <w:instrText xml:space="preserve"> PAGEREF _Toc31255 \h </w:instrText>
        </w:r>
        <w:r>
          <w:fldChar w:fldCharType="separate"/>
        </w:r>
        <w:r>
          <w:t>3</w:t>
        </w:r>
        <w:r>
          <w:fldChar w:fldCharType="end"/>
        </w:r>
      </w:hyperlink>
    </w:p>
    <w:p>
      <w:pPr>
        <w:pStyle w:val="TOC2"/>
        <w:tabs>
          <w:tab w:val="right" w:leader="dot" w:pos="8306"/>
        </w:tabs>
      </w:pPr>
      <w:hyperlink w:anchor="_Toc27533" w:history="1">
        <w:r>
          <w:rPr>
            <w:rFonts w:ascii="仿宋" w:eastAsia="仿宋" w:hAnsi="仿宋" w:cs="仿宋" w:hint="eastAsia"/>
            <w:lang w:eastAsia="zh-CN"/>
          </w:rPr>
          <w:t>(二)、文档发布与分发</w:t>
        </w:r>
        <w:r>
          <w:tab/>
        </w:r>
        <w:r>
          <w:fldChar w:fldCharType="begin"/>
        </w:r>
        <w:r>
          <w:instrText xml:space="preserve"> PAGEREF _Toc27533 \h </w:instrText>
        </w:r>
        <w:r>
          <w:fldChar w:fldCharType="separate"/>
        </w:r>
        <w:r>
          <w:t>4</w:t>
        </w:r>
        <w:r>
          <w:fldChar w:fldCharType="end"/>
        </w:r>
      </w:hyperlink>
    </w:p>
    <w:p>
      <w:pPr>
        <w:pStyle w:val="TOC2"/>
        <w:tabs>
          <w:tab w:val="right" w:leader="dot" w:pos="8306"/>
        </w:tabs>
      </w:pPr>
      <w:hyperlink w:anchor="_Toc25149" w:history="1">
        <w:r>
          <w:rPr>
            <w:rFonts w:ascii="仿宋" w:eastAsia="仿宋" w:hAnsi="仿宋" w:cs="仿宋" w:hint="eastAsia"/>
            <w:lang w:eastAsia="zh-CN"/>
          </w:rPr>
          <w:t>(三)、文档存档与归档</w:t>
        </w:r>
        <w:r>
          <w:tab/>
        </w:r>
        <w:r>
          <w:fldChar w:fldCharType="begin"/>
        </w:r>
        <w:r>
          <w:instrText xml:space="preserve"> PAGEREF _Toc25149 \h </w:instrText>
        </w:r>
        <w:r>
          <w:fldChar w:fldCharType="separate"/>
        </w:r>
        <w:r>
          <w:t>5</w:t>
        </w:r>
        <w:r>
          <w:fldChar w:fldCharType="end"/>
        </w:r>
      </w:hyperlink>
    </w:p>
    <w:p>
      <w:pPr>
        <w:pStyle w:val="TOC1"/>
        <w:tabs>
          <w:tab w:val="right" w:leader="dot" w:pos="8306"/>
        </w:tabs>
      </w:pPr>
      <w:hyperlink w:anchor="_Toc31206" w:history="1">
        <w:r>
          <w:rPr>
            <w:rFonts w:ascii="仿宋" w:eastAsia="仿宋" w:hAnsi="仿宋" w:cs="仿宋" w:hint="eastAsia"/>
            <w:lang w:eastAsia="zh-CN"/>
          </w:rPr>
          <w:t>二、紫外分光光度计项目土建工程</w:t>
        </w:r>
        <w:r>
          <w:tab/>
        </w:r>
        <w:r>
          <w:fldChar w:fldCharType="begin"/>
        </w:r>
        <w:r>
          <w:instrText xml:space="preserve"> PAGEREF _Toc31206 \h </w:instrText>
        </w:r>
        <w:r>
          <w:fldChar w:fldCharType="separate"/>
        </w:r>
        <w:r>
          <w:t>6</w:t>
        </w:r>
        <w:r>
          <w:fldChar w:fldCharType="end"/>
        </w:r>
      </w:hyperlink>
    </w:p>
    <w:p>
      <w:pPr>
        <w:pStyle w:val="TOC2"/>
        <w:tabs>
          <w:tab w:val="right" w:leader="dot" w:pos="8306"/>
        </w:tabs>
      </w:pPr>
      <w:hyperlink w:anchor="_Toc26864" w:history="1">
        <w:r>
          <w:rPr>
            <w:rFonts w:ascii="仿宋" w:eastAsia="仿宋" w:hAnsi="仿宋" w:cs="仿宋" w:hint="eastAsia"/>
            <w:lang w:eastAsia="zh-CN"/>
          </w:rPr>
          <w:t>(一)、建筑工程设计原则</w:t>
        </w:r>
        <w:r>
          <w:tab/>
        </w:r>
        <w:r>
          <w:fldChar w:fldCharType="begin"/>
        </w:r>
        <w:r>
          <w:instrText xml:space="preserve"> PAGEREF _Toc26864 \h </w:instrText>
        </w:r>
        <w:r>
          <w:fldChar w:fldCharType="separate"/>
        </w:r>
        <w:r>
          <w:t>6</w:t>
        </w:r>
        <w:r>
          <w:fldChar w:fldCharType="end"/>
        </w:r>
      </w:hyperlink>
    </w:p>
    <w:p>
      <w:pPr>
        <w:pStyle w:val="TOC2"/>
        <w:tabs>
          <w:tab w:val="right" w:leader="dot" w:pos="8306"/>
        </w:tabs>
      </w:pPr>
      <w:hyperlink w:anchor="_Toc15921" w:history="1">
        <w:r>
          <w:rPr>
            <w:rFonts w:ascii="仿宋" w:eastAsia="仿宋" w:hAnsi="仿宋" w:cs="仿宋" w:hint="eastAsia"/>
            <w:lang w:eastAsia="zh-CN"/>
          </w:rPr>
          <w:t>(二)、土建工程设计年限及安全等级</w:t>
        </w:r>
        <w:r>
          <w:tab/>
        </w:r>
        <w:r>
          <w:fldChar w:fldCharType="begin"/>
        </w:r>
        <w:r>
          <w:instrText xml:space="preserve"> PAGEREF _Toc15921 \h </w:instrText>
        </w:r>
        <w:r>
          <w:fldChar w:fldCharType="separate"/>
        </w:r>
        <w:r>
          <w:t>8</w:t>
        </w:r>
        <w:r>
          <w:fldChar w:fldCharType="end"/>
        </w:r>
      </w:hyperlink>
    </w:p>
    <w:p>
      <w:pPr>
        <w:pStyle w:val="TOC2"/>
        <w:tabs>
          <w:tab w:val="right" w:leader="dot" w:pos="8306"/>
        </w:tabs>
      </w:pPr>
      <w:hyperlink w:anchor="_Toc18950" w:history="1">
        <w:r>
          <w:rPr>
            <w:rFonts w:ascii="仿宋" w:eastAsia="仿宋" w:hAnsi="仿宋" w:cs="仿宋" w:hint="eastAsia"/>
            <w:lang w:eastAsia="zh-CN"/>
          </w:rPr>
          <w:t>(三)、建筑工程设计总体要求</w:t>
        </w:r>
        <w:r>
          <w:tab/>
        </w:r>
        <w:r>
          <w:fldChar w:fldCharType="begin"/>
        </w:r>
        <w:r>
          <w:instrText xml:space="preserve"> PAGEREF _Toc18950 \h </w:instrText>
        </w:r>
        <w:r>
          <w:fldChar w:fldCharType="separate"/>
        </w:r>
        <w:r>
          <w:t>9</w:t>
        </w:r>
        <w:r>
          <w:fldChar w:fldCharType="end"/>
        </w:r>
      </w:hyperlink>
    </w:p>
    <w:p>
      <w:pPr>
        <w:pStyle w:val="TOC2"/>
        <w:tabs>
          <w:tab w:val="right" w:leader="dot" w:pos="8306"/>
        </w:tabs>
      </w:pPr>
      <w:hyperlink w:anchor="_Toc27562" w:history="1">
        <w:r>
          <w:rPr>
            <w:rFonts w:ascii="仿宋" w:eastAsia="仿宋" w:hAnsi="仿宋" w:cs="仿宋" w:hint="eastAsia"/>
            <w:lang w:eastAsia="zh-CN"/>
          </w:rPr>
          <w:t>(四)、土建工程建设指标</w:t>
        </w:r>
        <w:r>
          <w:tab/>
        </w:r>
        <w:r>
          <w:fldChar w:fldCharType="begin"/>
        </w:r>
        <w:r>
          <w:instrText xml:space="preserve"> PAGEREF _Toc27562 \h </w:instrText>
        </w:r>
        <w:r>
          <w:fldChar w:fldCharType="separate"/>
        </w:r>
        <w:r>
          <w:t>9</w:t>
        </w:r>
        <w:r>
          <w:fldChar w:fldCharType="end"/>
        </w:r>
      </w:hyperlink>
    </w:p>
    <w:p>
      <w:pPr>
        <w:pStyle w:val="TOC1"/>
        <w:tabs>
          <w:tab w:val="right" w:leader="dot" w:pos="8306"/>
        </w:tabs>
      </w:pPr>
      <w:hyperlink w:anchor="_Toc16258" w:history="1">
        <w:r>
          <w:rPr>
            <w:rFonts w:ascii="仿宋" w:eastAsia="仿宋" w:hAnsi="仿宋" w:cs="仿宋" w:hint="eastAsia"/>
            <w:lang w:eastAsia="zh-CN"/>
          </w:rPr>
          <w:t>三、紫外分光光度计项目绩效评估</w:t>
        </w:r>
        <w:r>
          <w:tab/>
        </w:r>
        <w:r>
          <w:fldChar w:fldCharType="begin"/>
        </w:r>
        <w:r>
          <w:instrText xml:space="preserve"> PAGEREF _Toc16258 \h </w:instrText>
        </w:r>
        <w:r>
          <w:fldChar w:fldCharType="separate"/>
        </w:r>
        <w:r>
          <w:t>10</w:t>
        </w:r>
        <w:r>
          <w:fldChar w:fldCharType="end"/>
        </w:r>
      </w:hyperlink>
    </w:p>
    <w:p>
      <w:pPr>
        <w:pStyle w:val="TOC2"/>
        <w:tabs>
          <w:tab w:val="right" w:leader="dot" w:pos="8306"/>
        </w:tabs>
      </w:pPr>
      <w:hyperlink w:anchor="_Toc16673" w:history="1">
        <w:r>
          <w:rPr>
            <w:rFonts w:ascii="仿宋" w:eastAsia="仿宋" w:hAnsi="仿宋" w:cs="仿宋" w:hint="eastAsia"/>
            <w:lang w:eastAsia="zh-CN"/>
          </w:rPr>
          <w:t>(一)、绩效评估指标</w:t>
        </w:r>
        <w:r>
          <w:tab/>
        </w:r>
        <w:r>
          <w:fldChar w:fldCharType="begin"/>
        </w:r>
        <w:r>
          <w:instrText xml:space="preserve"> PAGEREF _Toc16673 \h </w:instrText>
        </w:r>
        <w:r>
          <w:fldChar w:fldCharType="separate"/>
        </w:r>
        <w:r>
          <w:t>10</w:t>
        </w:r>
        <w:r>
          <w:fldChar w:fldCharType="end"/>
        </w:r>
      </w:hyperlink>
    </w:p>
    <w:p>
      <w:pPr>
        <w:pStyle w:val="TOC2"/>
        <w:tabs>
          <w:tab w:val="right" w:leader="dot" w:pos="8306"/>
        </w:tabs>
      </w:pPr>
      <w:hyperlink w:anchor="_Toc3712" w:history="1">
        <w:r>
          <w:rPr>
            <w:rFonts w:ascii="仿宋" w:eastAsia="仿宋" w:hAnsi="仿宋" w:cs="仿宋" w:hint="eastAsia"/>
            <w:lang w:eastAsia="zh-CN"/>
          </w:rPr>
          <w:t>(二)、绩效评估方法</w:t>
        </w:r>
        <w:r>
          <w:tab/>
        </w:r>
        <w:r>
          <w:fldChar w:fldCharType="begin"/>
        </w:r>
        <w:r>
          <w:instrText xml:space="preserve"> PAGEREF _Toc3712 \h </w:instrText>
        </w:r>
        <w:r>
          <w:fldChar w:fldCharType="separate"/>
        </w:r>
        <w:r>
          <w:t>11</w:t>
        </w:r>
        <w:r>
          <w:fldChar w:fldCharType="end"/>
        </w:r>
      </w:hyperlink>
    </w:p>
    <w:p>
      <w:pPr>
        <w:pStyle w:val="TOC2"/>
        <w:tabs>
          <w:tab w:val="right" w:leader="dot" w:pos="8306"/>
        </w:tabs>
      </w:pPr>
      <w:hyperlink w:anchor="_Toc4767" w:history="1">
        <w:r>
          <w:rPr>
            <w:rFonts w:ascii="仿宋" w:eastAsia="仿宋" w:hAnsi="仿宋" w:cs="仿宋" w:hint="eastAsia"/>
            <w:lang w:eastAsia="zh-CN"/>
          </w:rPr>
          <w:t>(三)、绩效评估周期</w:t>
        </w:r>
        <w:r>
          <w:tab/>
        </w:r>
        <w:r>
          <w:fldChar w:fldCharType="begin"/>
        </w:r>
        <w:r>
          <w:instrText xml:space="preserve"> PAGEREF _Toc4767 \h </w:instrText>
        </w:r>
        <w:r>
          <w:fldChar w:fldCharType="separate"/>
        </w:r>
        <w:r>
          <w:t>12</w:t>
        </w:r>
        <w:r>
          <w:fldChar w:fldCharType="end"/>
        </w:r>
      </w:hyperlink>
    </w:p>
    <w:p>
      <w:pPr>
        <w:pStyle w:val="TOC1"/>
        <w:tabs>
          <w:tab w:val="right" w:leader="dot" w:pos="8306"/>
        </w:tabs>
      </w:pPr>
      <w:hyperlink w:anchor="_Toc22717" w:history="1">
        <w:r>
          <w:rPr>
            <w:rFonts w:ascii="仿宋" w:eastAsia="仿宋" w:hAnsi="仿宋" w:cs="仿宋" w:hint="eastAsia"/>
            <w:lang w:eastAsia="zh-CN"/>
          </w:rPr>
          <w:t>四、产品规划分析</w:t>
        </w:r>
        <w:r>
          <w:tab/>
        </w:r>
        <w:r>
          <w:fldChar w:fldCharType="begin"/>
        </w:r>
        <w:r>
          <w:instrText xml:space="preserve"> PAGEREF _Toc22717 \h </w:instrText>
        </w:r>
        <w:r>
          <w:fldChar w:fldCharType="separate"/>
        </w:r>
        <w:r>
          <w:t>13</w:t>
        </w:r>
        <w:r>
          <w:fldChar w:fldCharType="end"/>
        </w:r>
      </w:hyperlink>
    </w:p>
    <w:p>
      <w:pPr>
        <w:pStyle w:val="TOC2"/>
        <w:tabs>
          <w:tab w:val="right" w:leader="dot" w:pos="8306"/>
        </w:tabs>
      </w:pPr>
      <w:hyperlink w:anchor="_Toc2400" w:history="1">
        <w:r>
          <w:rPr>
            <w:rFonts w:ascii="仿宋" w:eastAsia="仿宋" w:hAnsi="仿宋" w:cs="仿宋" w:hint="eastAsia"/>
            <w:lang w:eastAsia="zh-CN"/>
          </w:rPr>
          <w:t>(一)、产品规划</w:t>
        </w:r>
        <w:r>
          <w:tab/>
        </w:r>
        <w:r>
          <w:fldChar w:fldCharType="begin"/>
        </w:r>
        <w:r>
          <w:instrText xml:space="preserve"> PAGEREF _Toc2400 \h </w:instrText>
        </w:r>
        <w:r>
          <w:fldChar w:fldCharType="separate"/>
        </w:r>
        <w:r>
          <w:t>13</w:t>
        </w:r>
        <w:r>
          <w:fldChar w:fldCharType="end"/>
        </w:r>
      </w:hyperlink>
    </w:p>
    <w:p>
      <w:pPr>
        <w:pStyle w:val="TOC2"/>
        <w:tabs>
          <w:tab w:val="right" w:leader="dot" w:pos="8306"/>
        </w:tabs>
      </w:pPr>
      <w:hyperlink w:anchor="_Toc16178" w:history="1">
        <w:r>
          <w:rPr>
            <w:rFonts w:ascii="仿宋" w:eastAsia="仿宋" w:hAnsi="仿宋" w:cs="仿宋" w:hint="eastAsia"/>
            <w:lang w:eastAsia="zh-CN"/>
          </w:rPr>
          <w:t>(二)、建设规模</w:t>
        </w:r>
        <w:r>
          <w:tab/>
        </w:r>
        <w:r>
          <w:fldChar w:fldCharType="begin"/>
        </w:r>
        <w:r>
          <w:instrText xml:space="preserve"> PAGEREF _Toc16178 \h </w:instrText>
        </w:r>
        <w:r>
          <w:fldChar w:fldCharType="separate"/>
        </w:r>
        <w:r>
          <w:t>14</w:t>
        </w:r>
        <w:r>
          <w:fldChar w:fldCharType="end"/>
        </w:r>
      </w:hyperlink>
    </w:p>
    <w:p>
      <w:pPr>
        <w:pStyle w:val="TOC1"/>
        <w:tabs>
          <w:tab w:val="right" w:leader="dot" w:pos="8306"/>
        </w:tabs>
      </w:pPr>
      <w:hyperlink w:anchor="_Toc5243" w:history="1">
        <w:r>
          <w:rPr>
            <w:rFonts w:ascii="仿宋" w:eastAsia="仿宋" w:hAnsi="仿宋" w:cs="仿宋" w:hint="eastAsia"/>
            <w:lang w:eastAsia="zh-CN"/>
          </w:rPr>
          <w:t>五、紫外分光光度计项目可持续发展</w:t>
        </w:r>
        <w:r>
          <w:tab/>
        </w:r>
        <w:r>
          <w:fldChar w:fldCharType="begin"/>
        </w:r>
        <w:r>
          <w:instrText xml:space="preserve"> PAGEREF _Toc5243 \h </w:instrText>
        </w:r>
        <w:r>
          <w:fldChar w:fldCharType="separate"/>
        </w:r>
        <w:r>
          <w:t>15</w:t>
        </w:r>
        <w:r>
          <w:fldChar w:fldCharType="end"/>
        </w:r>
      </w:hyperlink>
    </w:p>
    <w:p>
      <w:pPr>
        <w:pStyle w:val="TOC2"/>
        <w:tabs>
          <w:tab w:val="right" w:leader="dot" w:pos="8306"/>
        </w:tabs>
      </w:pPr>
      <w:hyperlink w:anchor="_Toc1680" w:history="1">
        <w:r>
          <w:rPr>
            <w:rFonts w:ascii="仿宋" w:eastAsia="仿宋" w:hAnsi="仿宋" w:cs="仿宋" w:hint="eastAsia"/>
            <w:lang w:eastAsia="zh-CN"/>
          </w:rPr>
          <w:t>(一)、可持续战略与实践</w:t>
        </w:r>
        <w:r>
          <w:tab/>
        </w:r>
        <w:r>
          <w:fldChar w:fldCharType="begin"/>
        </w:r>
        <w:r>
          <w:instrText xml:space="preserve"> PAGEREF _Toc1680 \h </w:instrText>
        </w:r>
        <w:r>
          <w:fldChar w:fldCharType="separate"/>
        </w:r>
        <w:r>
          <w:t>15</w:t>
        </w:r>
        <w:r>
          <w:fldChar w:fldCharType="end"/>
        </w:r>
      </w:hyperlink>
    </w:p>
    <w:p>
      <w:pPr>
        <w:pStyle w:val="TOC2"/>
        <w:tabs>
          <w:tab w:val="right" w:leader="dot" w:pos="8306"/>
        </w:tabs>
      </w:pPr>
      <w:hyperlink w:anchor="_Toc6127" w:history="1">
        <w:r>
          <w:rPr>
            <w:rFonts w:ascii="仿宋" w:eastAsia="仿宋" w:hAnsi="仿宋" w:cs="仿宋" w:hint="eastAsia"/>
            <w:lang w:eastAsia="zh-CN"/>
          </w:rPr>
          <w:t>(二)、环保与社会责任</w:t>
        </w:r>
        <w:r>
          <w:tab/>
        </w:r>
        <w:r>
          <w:fldChar w:fldCharType="begin"/>
        </w:r>
        <w:r>
          <w:instrText xml:space="preserve"> PAGEREF _Toc6127 \h </w:instrText>
        </w:r>
        <w:r>
          <w:fldChar w:fldCharType="separate"/>
        </w:r>
        <w:r>
          <w:t>16</w:t>
        </w:r>
        <w:r>
          <w:fldChar w:fldCharType="end"/>
        </w:r>
      </w:hyperlink>
    </w:p>
    <w:p>
      <w:pPr>
        <w:pStyle w:val="TOC1"/>
        <w:tabs>
          <w:tab w:val="right" w:leader="dot" w:pos="8306"/>
        </w:tabs>
      </w:pPr>
      <w:hyperlink w:anchor="_Toc13480" w:history="1">
        <w:r>
          <w:rPr>
            <w:rFonts w:ascii="仿宋" w:eastAsia="仿宋" w:hAnsi="仿宋" w:cs="仿宋" w:hint="eastAsia"/>
            <w:lang w:eastAsia="zh-CN"/>
          </w:rPr>
          <w:t>六、市场分析、调研</w:t>
        </w:r>
        <w:r>
          <w:tab/>
        </w:r>
        <w:r>
          <w:fldChar w:fldCharType="begin"/>
        </w:r>
        <w:r>
          <w:instrText xml:space="preserve"> PAGEREF _Toc13480 \h </w:instrText>
        </w:r>
        <w:r>
          <w:fldChar w:fldCharType="separate"/>
        </w:r>
        <w:r>
          <w:t>17</w:t>
        </w:r>
        <w:r>
          <w:fldChar w:fldCharType="end"/>
        </w:r>
      </w:hyperlink>
    </w:p>
    <w:p>
      <w:pPr>
        <w:pStyle w:val="TOC2"/>
        <w:tabs>
          <w:tab w:val="right" w:leader="dot" w:pos="8306"/>
        </w:tabs>
      </w:pPr>
      <w:hyperlink w:anchor="_Toc5357" w:history="1">
        <w:r>
          <w:rPr>
            <w:rFonts w:ascii="仿宋" w:eastAsia="仿宋" w:hAnsi="仿宋" w:cs="仿宋" w:hint="eastAsia"/>
            <w:lang w:eastAsia="zh-CN"/>
          </w:rPr>
          <w:t>(一)、紫外分光光度计行业分析</w:t>
        </w:r>
        <w:r>
          <w:tab/>
        </w:r>
        <w:r>
          <w:fldChar w:fldCharType="begin"/>
        </w:r>
        <w:r>
          <w:instrText xml:space="preserve"> PAGEREF _Toc5357 \h </w:instrText>
        </w:r>
        <w:r>
          <w:fldChar w:fldCharType="separate"/>
        </w:r>
        <w:r>
          <w:t>17</w:t>
        </w:r>
        <w:r>
          <w:fldChar w:fldCharType="end"/>
        </w:r>
      </w:hyperlink>
    </w:p>
    <w:p>
      <w:pPr>
        <w:pStyle w:val="TOC2"/>
        <w:tabs>
          <w:tab w:val="right" w:leader="dot" w:pos="8306"/>
        </w:tabs>
      </w:pPr>
      <w:hyperlink w:anchor="_Toc5632" w:history="1">
        <w:r>
          <w:rPr>
            <w:rFonts w:ascii="仿宋" w:eastAsia="仿宋" w:hAnsi="仿宋" w:cs="仿宋" w:hint="eastAsia"/>
            <w:lang w:eastAsia="zh-CN"/>
          </w:rPr>
          <w:t>(二)、紫外分光光度计市场分析预测</w:t>
        </w:r>
        <w:r>
          <w:tab/>
        </w:r>
        <w:r>
          <w:fldChar w:fldCharType="begin"/>
        </w:r>
        <w:r>
          <w:instrText xml:space="preserve"> PAGEREF _Toc5632 \h </w:instrText>
        </w:r>
        <w:r>
          <w:fldChar w:fldCharType="separate"/>
        </w:r>
        <w:r>
          <w:t>17</w:t>
        </w:r>
        <w:r>
          <w:fldChar w:fldCharType="end"/>
        </w:r>
      </w:hyperlink>
    </w:p>
    <w:p>
      <w:pPr>
        <w:pStyle w:val="TOC1"/>
        <w:tabs>
          <w:tab w:val="right" w:leader="dot" w:pos="8306"/>
        </w:tabs>
      </w:pPr>
      <w:hyperlink w:anchor="_Toc7572" w:history="1">
        <w:r>
          <w:rPr>
            <w:rFonts w:ascii="仿宋" w:eastAsia="仿宋" w:hAnsi="仿宋" w:cs="仿宋" w:hint="eastAsia"/>
            <w:lang w:eastAsia="zh-CN"/>
          </w:rPr>
          <w:t>七、紫外分光光度计项目环境影响分析</w:t>
        </w:r>
        <w:r>
          <w:tab/>
        </w:r>
        <w:r>
          <w:fldChar w:fldCharType="begin"/>
        </w:r>
        <w:r>
          <w:instrText xml:space="preserve"> PAGEREF _Toc7572 \h </w:instrText>
        </w:r>
        <w:r>
          <w:fldChar w:fldCharType="separate"/>
        </w:r>
        <w:r>
          <w:t>18</w:t>
        </w:r>
        <w:r>
          <w:fldChar w:fldCharType="end"/>
        </w:r>
      </w:hyperlink>
    </w:p>
    <w:p>
      <w:pPr>
        <w:pStyle w:val="TOC2"/>
        <w:tabs>
          <w:tab w:val="right" w:leader="dot" w:pos="8306"/>
        </w:tabs>
      </w:pPr>
      <w:hyperlink w:anchor="_Toc21795" w:history="1">
        <w:r>
          <w:rPr>
            <w:rFonts w:ascii="仿宋" w:eastAsia="仿宋" w:hAnsi="仿宋" w:cs="仿宋" w:hint="eastAsia"/>
            <w:lang w:eastAsia="zh-CN"/>
          </w:rPr>
          <w:t>(一)、建设区域环境质量现状</w:t>
        </w:r>
        <w:r>
          <w:tab/>
        </w:r>
        <w:r>
          <w:fldChar w:fldCharType="begin"/>
        </w:r>
        <w:r>
          <w:instrText xml:space="preserve"> PAGEREF _Toc21795 \h </w:instrText>
        </w:r>
        <w:r>
          <w:fldChar w:fldCharType="separate"/>
        </w:r>
        <w:r>
          <w:t>18</w:t>
        </w:r>
        <w:r>
          <w:fldChar w:fldCharType="end"/>
        </w:r>
      </w:hyperlink>
    </w:p>
    <w:p>
      <w:pPr>
        <w:pStyle w:val="TOC2"/>
        <w:tabs>
          <w:tab w:val="right" w:leader="dot" w:pos="8306"/>
        </w:tabs>
      </w:pPr>
      <w:hyperlink w:anchor="_Toc14209" w:history="1">
        <w:r>
          <w:rPr>
            <w:rFonts w:ascii="仿宋" w:eastAsia="仿宋" w:hAnsi="仿宋" w:cs="仿宋" w:hint="eastAsia"/>
            <w:lang w:eastAsia="zh-CN"/>
          </w:rPr>
          <w:t>(二)、建设期环境保护</w:t>
        </w:r>
        <w:r>
          <w:tab/>
        </w:r>
        <w:r>
          <w:fldChar w:fldCharType="begin"/>
        </w:r>
        <w:r>
          <w:instrText xml:space="preserve"> PAGEREF _Toc14209 \h </w:instrText>
        </w:r>
        <w:r>
          <w:fldChar w:fldCharType="separate"/>
        </w:r>
        <w:r>
          <w:t>20</w:t>
        </w:r>
        <w:r>
          <w:fldChar w:fldCharType="end"/>
        </w:r>
      </w:hyperlink>
    </w:p>
    <w:p>
      <w:pPr>
        <w:pStyle w:val="TOC2"/>
        <w:tabs>
          <w:tab w:val="right" w:leader="dot" w:pos="8306"/>
        </w:tabs>
      </w:pPr>
      <w:hyperlink w:anchor="_Toc22903" w:history="1">
        <w:r>
          <w:rPr>
            <w:rFonts w:ascii="仿宋" w:eastAsia="仿宋" w:hAnsi="仿宋" w:cs="仿宋" w:hint="eastAsia"/>
            <w:lang w:eastAsia="zh-CN"/>
          </w:rPr>
          <w:t>(三)、运营期环境保护</w:t>
        </w:r>
        <w:r>
          <w:tab/>
        </w:r>
        <w:r>
          <w:fldChar w:fldCharType="begin"/>
        </w:r>
        <w:r>
          <w:instrText xml:space="preserve"> PAGEREF _Toc22903 \h </w:instrText>
        </w:r>
        <w:r>
          <w:fldChar w:fldCharType="separate"/>
        </w:r>
        <w:r>
          <w:t>21</w:t>
        </w:r>
        <w:r>
          <w:fldChar w:fldCharType="end"/>
        </w:r>
      </w:hyperlink>
    </w:p>
    <w:p>
      <w:pPr>
        <w:pStyle w:val="TOC2"/>
        <w:tabs>
          <w:tab w:val="right" w:leader="dot" w:pos="8306"/>
        </w:tabs>
      </w:pPr>
      <w:hyperlink w:anchor="_Toc11226" w:history="1">
        <w:r>
          <w:rPr>
            <w:rFonts w:ascii="仿宋" w:eastAsia="仿宋" w:hAnsi="仿宋" w:cs="仿宋" w:hint="eastAsia"/>
            <w:lang w:eastAsia="zh-CN"/>
          </w:rPr>
          <w:t>(四)、紫外分光光度计项目建设对区域经济的影响</w:t>
        </w:r>
        <w:r>
          <w:tab/>
        </w:r>
        <w:r>
          <w:fldChar w:fldCharType="begin"/>
        </w:r>
        <w:r>
          <w:instrText xml:space="preserve"> PAGEREF _Toc11226 \h </w:instrText>
        </w:r>
        <w:r>
          <w:fldChar w:fldCharType="separate"/>
        </w:r>
        <w:r>
          <w:t>23</w:t>
        </w:r>
        <w:r>
          <w:fldChar w:fldCharType="end"/>
        </w:r>
      </w:hyperlink>
    </w:p>
    <w:p>
      <w:pPr>
        <w:pStyle w:val="TOC2"/>
        <w:tabs>
          <w:tab w:val="right" w:leader="dot" w:pos="8306"/>
        </w:tabs>
      </w:pPr>
      <w:hyperlink w:anchor="_Toc4495" w:history="1">
        <w:r>
          <w:rPr>
            <w:rFonts w:ascii="仿宋" w:eastAsia="仿宋" w:hAnsi="仿宋" w:cs="仿宋" w:hint="eastAsia"/>
            <w:lang w:eastAsia="zh-CN"/>
          </w:rPr>
          <w:t>(五)、废弃物处理</w:t>
        </w:r>
        <w:r>
          <w:tab/>
        </w:r>
        <w:r>
          <w:fldChar w:fldCharType="begin"/>
        </w:r>
        <w:r>
          <w:instrText xml:space="preserve"> PAGEREF _Toc4495 \h </w:instrText>
        </w:r>
        <w:r>
          <w:fldChar w:fldCharType="separate"/>
        </w:r>
        <w:r>
          <w:t>24</w:t>
        </w:r>
        <w:r>
          <w:fldChar w:fldCharType="end"/>
        </w:r>
      </w:hyperlink>
    </w:p>
    <w:p>
      <w:pPr>
        <w:pStyle w:val="TOC2"/>
        <w:tabs>
          <w:tab w:val="right" w:leader="dot" w:pos="8306"/>
        </w:tabs>
      </w:pPr>
      <w:hyperlink w:anchor="_Toc30915" w:history="1">
        <w:r>
          <w:rPr>
            <w:rFonts w:ascii="仿宋" w:eastAsia="仿宋" w:hAnsi="仿宋" w:cs="仿宋" w:hint="eastAsia"/>
            <w:lang w:eastAsia="zh-CN"/>
          </w:rPr>
          <w:t>(六)、特殊环境影响分析</w:t>
        </w:r>
        <w:r>
          <w:tab/>
        </w:r>
        <w:r>
          <w:fldChar w:fldCharType="begin"/>
        </w:r>
        <w:r>
          <w:instrText xml:space="preserve"> PAGEREF _Toc30915 \h </w:instrText>
        </w:r>
        <w:r>
          <w:fldChar w:fldCharType="separate"/>
        </w:r>
        <w:r>
          <w:t>26</w:t>
        </w:r>
        <w:r>
          <w:fldChar w:fldCharType="end"/>
        </w:r>
      </w:hyperlink>
    </w:p>
    <w:p>
      <w:pPr>
        <w:pStyle w:val="TOC2"/>
        <w:tabs>
          <w:tab w:val="right" w:leader="dot" w:pos="8306"/>
        </w:tabs>
      </w:pPr>
      <w:hyperlink w:anchor="_Toc11614" w:history="1">
        <w:r>
          <w:rPr>
            <w:rFonts w:ascii="仿宋" w:eastAsia="仿宋" w:hAnsi="仿宋" w:cs="仿宋" w:hint="eastAsia"/>
            <w:lang w:eastAsia="zh-CN"/>
          </w:rPr>
          <w:t>(七)、清洁生产</w:t>
        </w:r>
        <w:r>
          <w:tab/>
        </w:r>
        <w:r>
          <w:fldChar w:fldCharType="begin"/>
        </w:r>
        <w:r>
          <w:instrText xml:space="preserve"> PAGEREF _Toc11614 \h </w:instrText>
        </w:r>
        <w:r>
          <w:fldChar w:fldCharType="separate"/>
        </w:r>
        <w:r>
          <w:t>27</w:t>
        </w:r>
        <w:r>
          <w:fldChar w:fldCharType="end"/>
        </w:r>
      </w:hyperlink>
    </w:p>
    <w:p>
      <w:pPr>
        <w:pStyle w:val="TOC2"/>
        <w:tabs>
          <w:tab w:val="right" w:leader="dot" w:pos="8306"/>
        </w:tabs>
      </w:pPr>
      <w:hyperlink w:anchor="_Toc30553" w:history="1">
        <w:r>
          <w:rPr>
            <w:rFonts w:ascii="仿宋" w:eastAsia="仿宋" w:hAnsi="仿宋" w:cs="仿宋" w:hint="eastAsia"/>
            <w:lang w:eastAsia="zh-CN"/>
          </w:rPr>
          <w:t>(八)、环境保护综合评价</w:t>
        </w:r>
        <w:r>
          <w:tab/>
        </w:r>
        <w:r>
          <w:fldChar w:fldCharType="begin"/>
        </w:r>
        <w:r>
          <w:instrText xml:space="preserve"> PAGEREF _Toc30553 \h </w:instrText>
        </w:r>
        <w:r>
          <w:fldChar w:fldCharType="separate"/>
        </w:r>
        <w:r>
          <w:t>28</w:t>
        </w:r>
        <w:r>
          <w:fldChar w:fldCharType="end"/>
        </w:r>
      </w:hyperlink>
    </w:p>
    <w:p>
      <w:pPr>
        <w:pStyle w:val="TOC1"/>
        <w:tabs>
          <w:tab w:val="right" w:leader="dot" w:pos="8306"/>
        </w:tabs>
      </w:pPr>
      <w:hyperlink w:anchor="_Toc11957" w:history="1">
        <w:r>
          <w:rPr>
            <w:rFonts w:ascii="仿宋" w:eastAsia="仿宋" w:hAnsi="仿宋" w:cs="仿宋" w:hint="eastAsia"/>
            <w:lang w:eastAsia="zh-CN"/>
          </w:rPr>
          <w:t>八、紫外分光光度计项目计划安排</w:t>
        </w:r>
        <w:r>
          <w:tab/>
        </w:r>
        <w:r>
          <w:fldChar w:fldCharType="begin"/>
        </w:r>
        <w:r>
          <w:instrText xml:space="preserve"> PAGEREF _Toc11957 \h </w:instrText>
        </w:r>
        <w:r>
          <w:fldChar w:fldCharType="separate"/>
        </w:r>
        <w:r>
          <w:t>29</w:t>
        </w:r>
        <w:r>
          <w:fldChar w:fldCharType="end"/>
        </w:r>
      </w:hyperlink>
    </w:p>
    <w:p>
      <w:pPr>
        <w:pStyle w:val="TOC2"/>
        <w:tabs>
          <w:tab w:val="right" w:leader="dot" w:pos="8306"/>
        </w:tabs>
      </w:pPr>
      <w:hyperlink w:anchor="_Toc8871" w:history="1">
        <w:r>
          <w:rPr>
            <w:rFonts w:ascii="仿宋" w:eastAsia="仿宋" w:hAnsi="仿宋" w:cs="仿宋" w:hint="eastAsia"/>
            <w:lang w:eastAsia="zh-CN"/>
          </w:rPr>
          <w:t>(一)、建设周期</w:t>
        </w:r>
        <w:r>
          <w:tab/>
        </w:r>
        <w:r>
          <w:fldChar w:fldCharType="begin"/>
        </w:r>
        <w:r>
          <w:instrText xml:space="preserve"> PAGEREF _Toc8871 \h </w:instrText>
        </w:r>
        <w:r>
          <w:fldChar w:fldCharType="separate"/>
        </w:r>
        <w:r>
          <w:t>29</w:t>
        </w:r>
        <w:r>
          <w:fldChar w:fldCharType="end"/>
        </w:r>
      </w:hyperlink>
    </w:p>
    <w:p>
      <w:pPr>
        <w:pStyle w:val="TOC2"/>
        <w:tabs>
          <w:tab w:val="right" w:leader="dot" w:pos="8306"/>
        </w:tabs>
      </w:pPr>
      <w:hyperlink w:anchor="_Toc10989" w:history="1">
        <w:r>
          <w:rPr>
            <w:rFonts w:ascii="仿宋" w:eastAsia="仿宋" w:hAnsi="仿宋" w:cs="仿宋" w:hint="eastAsia"/>
            <w:lang w:eastAsia="zh-CN"/>
          </w:rPr>
          <w:t>(二)、建设进度</w:t>
        </w:r>
        <w:r>
          <w:tab/>
        </w:r>
        <w:r>
          <w:fldChar w:fldCharType="begin"/>
        </w:r>
        <w:r>
          <w:instrText xml:space="preserve"> PAGEREF _Toc10989 \h </w:instrText>
        </w:r>
        <w:r>
          <w:fldChar w:fldCharType="separate"/>
        </w:r>
        <w:r>
          <w:t>30</w:t>
        </w:r>
        <w:r>
          <w:fldChar w:fldCharType="end"/>
        </w:r>
      </w:hyperlink>
    </w:p>
    <w:p>
      <w:pPr>
        <w:pStyle w:val="TOC2"/>
        <w:tabs>
          <w:tab w:val="right" w:leader="dot" w:pos="8306"/>
        </w:tabs>
      </w:pPr>
      <w:hyperlink w:anchor="_Toc3895" w:history="1">
        <w:r>
          <w:rPr>
            <w:rFonts w:ascii="仿宋" w:eastAsia="仿宋" w:hAnsi="仿宋" w:cs="仿宋" w:hint="eastAsia"/>
            <w:lang w:eastAsia="zh-CN"/>
          </w:rPr>
          <w:t>(三)、进度安排注意事项</w:t>
        </w:r>
        <w:r>
          <w:tab/>
        </w:r>
        <w:r>
          <w:fldChar w:fldCharType="begin"/>
        </w:r>
        <w:r>
          <w:instrText xml:space="preserve"> PAGEREF _Toc3895 \h </w:instrText>
        </w:r>
        <w:r>
          <w:fldChar w:fldCharType="separate"/>
        </w:r>
        <w:r>
          <w:t>31</w:t>
        </w:r>
        <w:r>
          <w:fldChar w:fldCharType="end"/>
        </w:r>
      </w:hyperlink>
    </w:p>
    <w:p>
      <w:pPr>
        <w:pStyle w:val="TOC2"/>
        <w:tabs>
          <w:tab w:val="right" w:leader="dot" w:pos="8306"/>
        </w:tabs>
      </w:pPr>
      <w:hyperlink w:anchor="_Toc11954" w:history="1">
        <w:r>
          <w:rPr>
            <w:rFonts w:ascii="仿宋" w:eastAsia="仿宋" w:hAnsi="仿宋" w:cs="仿宋" w:hint="eastAsia"/>
            <w:lang w:eastAsia="zh-CN"/>
          </w:rPr>
          <w:t>(四)、人力资源配置</w:t>
        </w:r>
        <w:r>
          <w:tab/>
        </w:r>
        <w:r>
          <w:fldChar w:fldCharType="begin"/>
        </w:r>
        <w:r>
          <w:instrText xml:space="preserve"> PAGEREF _Toc11954 \h </w:instrText>
        </w:r>
        <w:r>
          <w:fldChar w:fldCharType="separate"/>
        </w:r>
        <w:r>
          <w:t>33</w:t>
        </w:r>
        <w:r>
          <w:fldChar w:fldCharType="end"/>
        </w:r>
      </w:hyperlink>
    </w:p>
    <w:p>
      <w:pPr>
        <w:pStyle w:val="TOC1"/>
        <w:tabs>
          <w:tab w:val="right" w:leader="dot" w:pos="8306"/>
        </w:tabs>
      </w:pPr>
      <w:hyperlink w:anchor="_Toc24616" w:history="1">
        <w:r>
          <w:rPr>
            <w:rFonts w:ascii="仿宋" w:eastAsia="仿宋" w:hAnsi="仿宋" w:cs="仿宋" w:hint="eastAsia"/>
            <w:lang w:eastAsia="zh-CN"/>
          </w:rPr>
          <w:t>九、紫外分光光度计项目人力资源培养与发展</w:t>
        </w:r>
        <w:r>
          <w:tab/>
        </w:r>
        <w:r>
          <w:fldChar w:fldCharType="begin"/>
        </w:r>
        <w:r>
          <w:instrText xml:space="preserve"> PAGEREF _Toc24616 \h </w:instrText>
        </w:r>
        <w:r>
          <w:fldChar w:fldCharType="separate"/>
        </w:r>
        <w:r>
          <w:t>34</w:t>
        </w:r>
        <w:r>
          <w:fldChar w:fldCharType="end"/>
        </w:r>
      </w:hyperlink>
    </w:p>
    <w:p>
      <w:pPr>
        <w:pStyle w:val="TOC2"/>
        <w:tabs>
          <w:tab w:val="right" w:leader="dot" w:pos="8306"/>
        </w:tabs>
      </w:pPr>
      <w:hyperlink w:anchor="_Toc32066" w:history="1">
        <w:r>
          <w:rPr>
            <w:rFonts w:ascii="仿宋" w:eastAsia="仿宋" w:hAnsi="仿宋" w:cs="仿宋" w:hint="eastAsia"/>
            <w:lang w:eastAsia="zh-CN"/>
          </w:rPr>
          <w:t>(一)、人才需求与规划</w:t>
        </w:r>
        <w:r>
          <w:tab/>
        </w:r>
        <w:r>
          <w:fldChar w:fldCharType="begin"/>
        </w:r>
        <w:r>
          <w:instrText xml:space="preserve"> PAGEREF _Toc32066 \h </w:instrText>
        </w:r>
        <w:r>
          <w:fldChar w:fldCharType="separate"/>
        </w:r>
        <w:r>
          <w:t>34</w:t>
        </w:r>
        <w:r>
          <w:fldChar w:fldCharType="end"/>
        </w:r>
      </w:hyperlink>
    </w:p>
    <w:p>
      <w:pPr>
        <w:pStyle w:val="TOC2"/>
        <w:tabs>
          <w:tab w:val="right" w:leader="dot" w:pos="8306"/>
        </w:tabs>
      </w:pPr>
      <w:hyperlink w:anchor="_Toc11759" w:history="1">
        <w:r>
          <w:rPr>
            <w:rFonts w:ascii="仿宋" w:eastAsia="仿宋" w:hAnsi="仿宋" w:cs="仿宋" w:hint="eastAsia"/>
            <w:lang w:eastAsia="zh-CN"/>
          </w:rPr>
          <w:t>(二)、培训与发展计划</w:t>
        </w:r>
        <w:r>
          <w:tab/>
        </w:r>
        <w:r>
          <w:fldChar w:fldCharType="begin"/>
        </w:r>
        <w:r>
          <w:instrText xml:space="preserve"> PAGEREF _Toc11759 \h </w:instrText>
        </w:r>
        <w:r>
          <w:fldChar w:fldCharType="separate"/>
        </w:r>
        <w:r>
          <w:t>34</w:t>
        </w:r>
        <w:r>
          <w:fldChar w:fldCharType="end"/>
        </w:r>
      </w:hyperlink>
    </w:p>
    <w:p>
      <w:pPr>
        <w:pStyle w:val="TOC1"/>
        <w:tabs>
          <w:tab w:val="right" w:leader="dot" w:pos="8306"/>
        </w:tabs>
      </w:pPr>
      <w:hyperlink w:anchor="_Toc28328" w:history="1">
        <w:r>
          <w:rPr>
            <w:rFonts w:ascii="仿宋" w:eastAsia="仿宋" w:hAnsi="仿宋" w:cs="仿宋" w:hint="eastAsia"/>
            <w:lang w:eastAsia="zh-CN"/>
          </w:rPr>
          <w:t>十、紫外分光光度计项目投资规划</w:t>
        </w:r>
        <w:r>
          <w:tab/>
        </w:r>
        <w:r>
          <w:fldChar w:fldCharType="begin"/>
        </w:r>
        <w:r>
          <w:instrText xml:space="preserve"> PAGEREF _Toc28328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360" w:history="1">
        <w:r>
          <w:rPr>
            <w:rFonts w:ascii="仿宋" w:eastAsia="仿宋" w:hAnsi="仿宋" w:cs="仿宋" w:hint="eastAsia"/>
            <w:lang w:eastAsia="zh-CN"/>
          </w:rPr>
          <w:t>(一)、紫外分光光度计项目总投资估算</w:t>
        </w:r>
        <w:r>
          <w:tab/>
        </w:r>
        <w:r>
          <w:fldChar w:fldCharType="begin"/>
        </w:r>
        <w:r>
          <w:instrText xml:space="preserve"> PAGEREF _Toc13360 \h </w:instrText>
        </w:r>
        <w:r>
          <w:fldChar w:fldCharType="separate"/>
        </w:r>
        <w:r>
          <w:t>35</w:t>
        </w:r>
        <w:r>
          <w:fldChar w:fldCharType="end"/>
        </w:r>
      </w:hyperlink>
    </w:p>
    <w:p>
      <w:pPr>
        <w:pStyle w:val="TOC2"/>
        <w:tabs>
          <w:tab w:val="right" w:leader="dot" w:pos="8306"/>
        </w:tabs>
      </w:pPr>
      <w:hyperlink w:anchor="_Toc3249" w:history="1">
        <w:r>
          <w:rPr>
            <w:rFonts w:ascii="仿宋" w:eastAsia="仿宋" w:hAnsi="仿宋" w:cs="仿宋" w:hint="eastAsia"/>
            <w:lang w:eastAsia="zh-CN"/>
          </w:rPr>
          <w:t>(二)、资金筹措</w:t>
        </w:r>
        <w:r>
          <w:tab/>
        </w:r>
        <w:r>
          <w:fldChar w:fldCharType="begin"/>
        </w:r>
        <w:r>
          <w:instrText xml:space="preserve"> PAGEREF _Toc3249 \h </w:instrText>
        </w:r>
        <w:r>
          <w:fldChar w:fldCharType="separate"/>
        </w:r>
        <w:r>
          <w:t>36</w:t>
        </w:r>
        <w:r>
          <w:fldChar w:fldCharType="end"/>
        </w:r>
      </w:hyperlink>
    </w:p>
    <w:p>
      <w:pPr>
        <w:pStyle w:val="TOC1"/>
        <w:tabs>
          <w:tab w:val="right" w:leader="dot" w:pos="8306"/>
        </w:tabs>
      </w:pPr>
      <w:hyperlink w:anchor="_Toc1873" w:history="1">
        <w:r>
          <w:rPr>
            <w:rFonts w:ascii="仿宋" w:eastAsia="仿宋" w:hAnsi="仿宋" w:cs="仿宋" w:hint="eastAsia"/>
            <w:lang w:eastAsia="zh-CN"/>
          </w:rPr>
          <w:t>十一、紫外分光光度计项目财务管理</w:t>
        </w:r>
        <w:r>
          <w:tab/>
        </w:r>
        <w:r>
          <w:fldChar w:fldCharType="begin"/>
        </w:r>
        <w:r>
          <w:instrText xml:space="preserve"> PAGEREF _Toc1873 \h </w:instrText>
        </w:r>
        <w:r>
          <w:fldChar w:fldCharType="separate"/>
        </w:r>
        <w:r>
          <w:t>37</w:t>
        </w:r>
        <w:r>
          <w:fldChar w:fldCharType="end"/>
        </w:r>
      </w:hyperlink>
    </w:p>
    <w:p>
      <w:pPr>
        <w:pStyle w:val="TOC2"/>
        <w:tabs>
          <w:tab w:val="right" w:leader="dot" w:pos="8306"/>
        </w:tabs>
      </w:pPr>
      <w:hyperlink w:anchor="_Toc19635" w:history="1">
        <w:r>
          <w:rPr>
            <w:rFonts w:ascii="仿宋" w:eastAsia="仿宋" w:hAnsi="仿宋" w:cs="仿宋" w:hint="eastAsia"/>
            <w:lang w:eastAsia="zh-CN"/>
          </w:rPr>
          <w:t>(一)、资金需求大</w:t>
        </w:r>
        <w:r>
          <w:tab/>
        </w:r>
        <w:r>
          <w:fldChar w:fldCharType="begin"/>
        </w:r>
        <w:r>
          <w:instrText xml:space="preserve"> PAGEREF _Toc19635 \h </w:instrText>
        </w:r>
        <w:r>
          <w:fldChar w:fldCharType="separate"/>
        </w:r>
        <w:r>
          <w:t>37</w:t>
        </w:r>
        <w:r>
          <w:fldChar w:fldCharType="end"/>
        </w:r>
      </w:hyperlink>
    </w:p>
    <w:p>
      <w:pPr>
        <w:pStyle w:val="TOC2"/>
        <w:tabs>
          <w:tab w:val="right" w:leader="dot" w:pos="8306"/>
        </w:tabs>
      </w:pPr>
      <w:hyperlink w:anchor="_Toc22456" w:history="1">
        <w:r>
          <w:rPr>
            <w:rFonts w:ascii="仿宋" w:eastAsia="仿宋" w:hAnsi="仿宋" w:cs="仿宋" w:hint="eastAsia"/>
            <w:lang w:eastAsia="zh-CN"/>
          </w:rPr>
          <w:t>(二)、研发周期长</w:t>
        </w:r>
        <w:r>
          <w:tab/>
        </w:r>
        <w:r>
          <w:fldChar w:fldCharType="begin"/>
        </w:r>
        <w:r>
          <w:instrText xml:space="preserve"> PAGEREF _Toc22456 \h </w:instrText>
        </w:r>
        <w:r>
          <w:fldChar w:fldCharType="separate"/>
        </w:r>
        <w:r>
          <w:t>38</w:t>
        </w:r>
        <w:r>
          <w:fldChar w:fldCharType="end"/>
        </w:r>
      </w:hyperlink>
    </w:p>
    <w:p>
      <w:pPr>
        <w:pStyle w:val="TOC2"/>
        <w:tabs>
          <w:tab w:val="right" w:leader="dot" w:pos="8306"/>
        </w:tabs>
      </w:pPr>
      <w:hyperlink w:anchor="_Toc29788" w:history="1">
        <w:r>
          <w:rPr>
            <w:rFonts w:ascii="仿宋" w:eastAsia="仿宋" w:hAnsi="仿宋" w:cs="仿宋" w:hint="eastAsia"/>
            <w:lang w:eastAsia="zh-CN"/>
          </w:rPr>
          <w:t>(三)、市场风险大</w:t>
        </w:r>
        <w:r>
          <w:tab/>
        </w:r>
        <w:r>
          <w:fldChar w:fldCharType="begin"/>
        </w:r>
        <w:r>
          <w:instrText xml:space="preserve"> PAGEREF _Toc29788 \h </w:instrText>
        </w:r>
        <w:r>
          <w:fldChar w:fldCharType="separate"/>
        </w:r>
        <w:r>
          <w:t>39</w:t>
        </w:r>
        <w:r>
          <w:fldChar w:fldCharType="end"/>
        </w:r>
      </w:hyperlink>
    </w:p>
    <w:p>
      <w:pPr>
        <w:pStyle w:val="TOC2"/>
        <w:tabs>
          <w:tab w:val="right" w:leader="dot" w:pos="8306"/>
        </w:tabs>
      </w:pPr>
      <w:hyperlink w:anchor="_Toc14283" w:history="1">
        <w:r>
          <w:rPr>
            <w:rFonts w:ascii="仿宋" w:eastAsia="仿宋" w:hAnsi="仿宋" w:cs="仿宋" w:hint="eastAsia"/>
            <w:lang w:eastAsia="zh-CN"/>
          </w:rPr>
          <w:t>(四)、利润率高</w:t>
        </w:r>
        <w:r>
          <w:tab/>
        </w:r>
        <w:r>
          <w:fldChar w:fldCharType="begin"/>
        </w:r>
        <w:r>
          <w:instrText xml:space="preserve"> PAGEREF _Toc14283 \h </w:instrText>
        </w:r>
        <w:r>
          <w:fldChar w:fldCharType="separate"/>
        </w:r>
        <w:r>
          <w:t>42</w:t>
        </w:r>
        <w:r>
          <w:fldChar w:fldCharType="end"/>
        </w:r>
      </w:hyperlink>
    </w:p>
    <w:p>
      <w:pPr>
        <w:pStyle w:val="TOC1"/>
        <w:tabs>
          <w:tab w:val="right" w:leader="dot" w:pos="8306"/>
        </w:tabs>
      </w:pPr>
      <w:hyperlink w:anchor="_Toc27167" w:history="1">
        <w:r>
          <w:rPr>
            <w:rFonts w:ascii="仿宋" w:eastAsia="仿宋" w:hAnsi="仿宋" w:cs="仿宋" w:hint="eastAsia"/>
            <w:lang w:eastAsia="zh-CN"/>
          </w:rPr>
          <w:t>十二、紫外分光光度计项目社会影响</w:t>
        </w:r>
        <w:r>
          <w:tab/>
        </w:r>
        <w:r>
          <w:fldChar w:fldCharType="begin"/>
        </w:r>
        <w:r>
          <w:instrText xml:space="preserve"> PAGEREF _Toc27167 \h </w:instrText>
        </w:r>
        <w:r>
          <w:fldChar w:fldCharType="separate"/>
        </w:r>
        <w:r>
          <w:t>44</w:t>
        </w:r>
        <w:r>
          <w:fldChar w:fldCharType="end"/>
        </w:r>
      </w:hyperlink>
    </w:p>
    <w:p>
      <w:pPr>
        <w:pStyle w:val="TOC2"/>
        <w:tabs>
          <w:tab w:val="right" w:leader="dot" w:pos="8306"/>
        </w:tabs>
      </w:pPr>
      <w:hyperlink w:anchor="_Toc17200" w:history="1">
        <w:r>
          <w:rPr>
            <w:rFonts w:ascii="仿宋" w:eastAsia="仿宋" w:hAnsi="仿宋" w:cs="仿宋" w:hint="eastAsia"/>
            <w:lang w:eastAsia="zh-CN"/>
          </w:rPr>
          <w:t>(一)、社会责任与义务</w:t>
        </w:r>
        <w:r>
          <w:tab/>
        </w:r>
        <w:r>
          <w:fldChar w:fldCharType="begin"/>
        </w:r>
        <w:r>
          <w:instrText xml:space="preserve"> PAGEREF _Toc17200 \h </w:instrText>
        </w:r>
        <w:r>
          <w:fldChar w:fldCharType="separate"/>
        </w:r>
        <w:r>
          <w:t>44</w:t>
        </w:r>
        <w:r>
          <w:fldChar w:fldCharType="end"/>
        </w:r>
      </w:hyperlink>
    </w:p>
    <w:p>
      <w:pPr>
        <w:pStyle w:val="TOC2"/>
        <w:tabs>
          <w:tab w:val="right" w:leader="dot" w:pos="8306"/>
        </w:tabs>
      </w:pPr>
      <w:hyperlink w:anchor="_Toc30211" w:history="1">
        <w:r>
          <w:rPr>
            <w:rFonts w:ascii="仿宋" w:eastAsia="仿宋" w:hAnsi="仿宋" w:cs="仿宋" w:hint="eastAsia"/>
            <w:lang w:eastAsia="zh-CN"/>
          </w:rPr>
          <w:t>(二)、社会参与与沟通</w:t>
        </w:r>
        <w:r>
          <w:tab/>
        </w:r>
        <w:r>
          <w:fldChar w:fldCharType="begin"/>
        </w:r>
        <w:r>
          <w:instrText xml:space="preserve"> PAGEREF _Toc30211 \h </w:instrText>
        </w:r>
        <w:r>
          <w:fldChar w:fldCharType="separate"/>
        </w:r>
        <w:r>
          <w:t>45</w:t>
        </w:r>
        <w:r>
          <w:fldChar w:fldCharType="end"/>
        </w:r>
      </w:hyperlink>
    </w:p>
    <w:p>
      <w:pPr>
        <w:pStyle w:val="TOC1"/>
        <w:tabs>
          <w:tab w:val="right" w:leader="dot" w:pos="8306"/>
        </w:tabs>
      </w:pPr>
      <w:hyperlink w:anchor="_Toc14566" w:history="1">
        <w:r>
          <w:rPr>
            <w:rFonts w:ascii="仿宋" w:eastAsia="仿宋" w:hAnsi="仿宋" w:cs="仿宋" w:hint="eastAsia"/>
            <w:lang w:eastAsia="zh-CN"/>
          </w:rPr>
          <w:t>十三、紫外分光光度计项目实施保障措施</w:t>
        </w:r>
        <w:r>
          <w:tab/>
        </w:r>
        <w:r>
          <w:fldChar w:fldCharType="begin"/>
        </w:r>
        <w:r>
          <w:instrText xml:space="preserve"> PAGEREF _Toc14566 \h </w:instrText>
        </w:r>
        <w:r>
          <w:fldChar w:fldCharType="separate"/>
        </w:r>
        <w:r>
          <w:t>46</w:t>
        </w:r>
        <w:r>
          <w:fldChar w:fldCharType="end"/>
        </w:r>
      </w:hyperlink>
    </w:p>
    <w:p>
      <w:pPr>
        <w:pStyle w:val="TOC2"/>
        <w:tabs>
          <w:tab w:val="right" w:leader="dot" w:pos="8306"/>
        </w:tabs>
      </w:pPr>
      <w:hyperlink w:anchor="_Toc24024" w:history="1">
        <w:r>
          <w:rPr>
            <w:rFonts w:ascii="仿宋" w:eastAsia="仿宋" w:hAnsi="仿宋" w:cs="仿宋" w:hint="eastAsia"/>
            <w:lang w:eastAsia="zh-CN"/>
          </w:rPr>
          <w:t>(一)、紫外分光光度计项目实施保障机制</w:t>
        </w:r>
        <w:r>
          <w:tab/>
        </w:r>
        <w:r>
          <w:fldChar w:fldCharType="begin"/>
        </w:r>
        <w:r>
          <w:instrText xml:space="preserve"> PAGEREF _Toc24024 \h </w:instrText>
        </w:r>
        <w:r>
          <w:fldChar w:fldCharType="separate"/>
        </w:r>
        <w:r>
          <w:t>46</w:t>
        </w:r>
        <w:r>
          <w:fldChar w:fldCharType="end"/>
        </w:r>
      </w:hyperlink>
    </w:p>
    <w:p>
      <w:pPr>
        <w:pStyle w:val="TOC2"/>
        <w:tabs>
          <w:tab w:val="right" w:leader="dot" w:pos="8306"/>
        </w:tabs>
      </w:pPr>
      <w:hyperlink w:anchor="_Toc26401" w:history="1">
        <w:r>
          <w:rPr>
            <w:rFonts w:ascii="仿宋" w:eastAsia="仿宋" w:hAnsi="仿宋" w:cs="仿宋" w:hint="eastAsia"/>
            <w:lang w:eastAsia="zh-CN"/>
          </w:rPr>
          <w:t>(二)、紫外分光光度计项目法律合规要求</w:t>
        </w:r>
        <w:r>
          <w:tab/>
        </w:r>
        <w:r>
          <w:fldChar w:fldCharType="begin"/>
        </w:r>
        <w:r>
          <w:instrText xml:space="preserve"> PAGEREF _Toc26401 \h </w:instrText>
        </w:r>
        <w:r>
          <w:fldChar w:fldCharType="separate"/>
        </w:r>
        <w:r>
          <w:t>50</w:t>
        </w:r>
        <w:r>
          <w:fldChar w:fldCharType="end"/>
        </w:r>
      </w:hyperlink>
    </w:p>
    <w:p>
      <w:pPr>
        <w:pStyle w:val="TOC2"/>
        <w:tabs>
          <w:tab w:val="right" w:leader="dot" w:pos="8306"/>
        </w:tabs>
      </w:pPr>
      <w:hyperlink w:anchor="_Toc24605" w:history="1">
        <w:r>
          <w:rPr>
            <w:rFonts w:ascii="仿宋" w:eastAsia="仿宋" w:hAnsi="仿宋" w:cs="仿宋" w:hint="eastAsia"/>
            <w:lang w:eastAsia="zh-CN"/>
          </w:rPr>
          <w:t>(三)、紫外分光光度计项目合同管理与法律事务</w:t>
        </w:r>
        <w:r>
          <w:tab/>
        </w:r>
        <w:r>
          <w:fldChar w:fldCharType="begin"/>
        </w:r>
        <w:r>
          <w:instrText xml:space="preserve"> PAGEREF _Toc24605 \h </w:instrText>
        </w:r>
        <w:r>
          <w:fldChar w:fldCharType="separate"/>
        </w:r>
        <w:r>
          <w:t>54</w:t>
        </w:r>
        <w:r>
          <w:fldChar w:fldCharType="end"/>
        </w:r>
      </w:hyperlink>
    </w:p>
    <w:p>
      <w:pPr>
        <w:pStyle w:val="TOC2"/>
        <w:tabs>
          <w:tab w:val="right" w:leader="dot" w:pos="8306"/>
        </w:tabs>
      </w:pPr>
      <w:hyperlink w:anchor="_Toc32531" w:history="1">
        <w:r>
          <w:rPr>
            <w:rFonts w:ascii="仿宋" w:eastAsia="仿宋" w:hAnsi="仿宋" w:cs="仿宋" w:hint="eastAsia"/>
            <w:lang w:eastAsia="zh-CN"/>
          </w:rPr>
          <w:t>(四)、紫外分光光度计项目知识产权保护策略</w:t>
        </w:r>
        <w:r>
          <w:tab/>
        </w:r>
        <w:r>
          <w:fldChar w:fldCharType="begin"/>
        </w:r>
        <w:r>
          <w:instrText xml:space="preserve"> PAGEREF _Toc32531 \h </w:instrText>
        </w:r>
        <w:r>
          <w:fldChar w:fldCharType="separate"/>
        </w:r>
        <w:r>
          <w:t>60</w:t>
        </w:r>
        <w:r>
          <w:fldChar w:fldCharType="end"/>
        </w:r>
      </w:hyperlink>
    </w:p>
    <w:p>
      <w:pPr>
        <w:pStyle w:val="TOC1"/>
        <w:tabs>
          <w:tab w:val="right" w:leader="dot" w:pos="8306"/>
        </w:tabs>
      </w:pPr>
      <w:hyperlink w:anchor="_Toc27425" w:history="1">
        <w:r>
          <w:rPr>
            <w:rFonts w:ascii="仿宋" w:eastAsia="仿宋" w:hAnsi="仿宋" w:cs="仿宋" w:hint="eastAsia"/>
            <w:lang w:eastAsia="zh-CN"/>
          </w:rPr>
          <w:t>十四、紫外分光光度计项目治理与监督</w:t>
        </w:r>
        <w:r>
          <w:tab/>
        </w:r>
        <w:r>
          <w:fldChar w:fldCharType="begin"/>
        </w:r>
        <w:r>
          <w:instrText xml:space="preserve"> PAGEREF _Toc27425 \h </w:instrText>
        </w:r>
        <w:r>
          <w:fldChar w:fldCharType="separate"/>
        </w:r>
        <w:r>
          <w:t>63</w:t>
        </w:r>
        <w:r>
          <w:fldChar w:fldCharType="end"/>
        </w:r>
      </w:hyperlink>
    </w:p>
    <w:p>
      <w:pPr>
        <w:pStyle w:val="TOC2"/>
        <w:tabs>
          <w:tab w:val="right" w:leader="dot" w:pos="8306"/>
        </w:tabs>
      </w:pPr>
      <w:hyperlink w:anchor="_Toc22545" w:history="1">
        <w:r>
          <w:rPr>
            <w:rFonts w:ascii="仿宋" w:eastAsia="仿宋" w:hAnsi="仿宋" w:cs="仿宋" w:hint="eastAsia"/>
            <w:lang w:eastAsia="zh-CN"/>
          </w:rPr>
          <w:t>(一)、紫外分光光度计项目治理结构</w:t>
        </w:r>
        <w:r>
          <w:tab/>
        </w:r>
        <w:r>
          <w:fldChar w:fldCharType="begin"/>
        </w:r>
        <w:r>
          <w:instrText xml:space="preserve"> PAGEREF _Toc22545 \h </w:instrText>
        </w:r>
        <w:r>
          <w:fldChar w:fldCharType="separate"/>
        </w:r>
        <w:r>
          <w:t>63</w:t>
        </w:r>
        <w:r>
          <w:fldChar w:fldCharType="end"/>
        </w:r>
      </w:hyperlink>
    </w:p>
    <w:p>
      <w:pPr>
        <w:pStyle w:val="TOC2"/>
        <w:tabs>
          <w:tab w:val="right" w:leader="dot" w:pos="8306"/>
        </w:tabs>
      </w:pPr>
      <w:hyperlink w:anchor="_Toc6695" w:history="1">
        <w:r>
          <w:rPr>
            <w:rFonts w:ascii="仿宋" w:eastAsia="仿宋" w:hAnsi="仿宋" w:cs="仿宋" w:hint="eastAsia"/>
            <w:lang w:eastAsia="zh-CN"/>
          </w:rPr>
          <w:t>(二)、监督与审计</w:t>
        </w:r>
        <w:r>
          <w:tab/>
        </w:r>
        <w:r>
          <w:fldChar w:fldCharType="begin"/>
        </w:r>
        <w:r>
          <w:instrText xml:space="preserve"> PAGEREF _Toc6695 \h </w:instrText>
        </w:r>
        <w:r>
          <w:fldChar w:fldCharType="separate"/>
        </w:r>
        <w:r>
          <w:t>65</w:t>
        </w:r>
        <w:r>
          <w:fldChar w:fldCharType="end"/>
        </w:r>
      </w:hyperlink>
    </w:p>
    <w:p>
      <w:pPr>
        <w:pStyle w:val="TOC1"/>
        <w:tabs>
          <w:tab w:val="right" w:leader="dot" w:pos="8306"/>
        </w:tabs>
      </w:pPr>
      <w:hyperlink w:anchor="_Toc9384" w:history="1">
        <w:r>
          <w:rPr>
            <w:rFonts w:ascii="仿宋" w:eastAsia="仿宋" w:hAnsi="仿宋" w:cs="仿宋" w:hint="eastAsia"/>
            <w:lang w:eastAsia="zh-CN"/>
          </w:rPr>
          <w:t>十五、质量管理体系</w:t>
        </w:r>
        <w:r>
          <w:tab/>
        </w:r>
        <w:r>
          <w:fldChar w:fldCharType="begin"/>
        </w:r>
        <w:r>
          <w:instrText xml:space="preserve"> PAGEREF _Toc9384 \h </w:instrText>
        </w:r>
        <w:r>
          <w:fldChar w:fldCharType="separate"/>
        </w:r>
        <w:r>
          <w:t>66</w:t>
        </w:r>
        <w:r>
          <w:fldChar w:fldCharType="end"/>
        </w:r>
      </w:hyperlink>
    </w:p>
    <w:p>
      <w:pPr>
        <w:pStyle w:val="TOC2"/>
        <w:tabs>
          <w:tab w:val="right" w:leader="dot" w:pos="8306"/>
        </w:tabs>
      </w:pPr>
      <w:hyperlink w:anchor="_Toc4233" w:history="1">
        <w:r>
          <w:rPr>
            <w:rFonts w:ascii="仿宋" w:eastAsia="仿宋" w:hAnsi="仿宋" w:cs="仿宋" w:hint="eastAsia"/>
            <w:lang w:eastAsia="zh-CN"/>
          </w:rPr>
          <w:t>(一)、质量目标与方针</w:t>
        </w:r>
        <w:r>
          <w:tab/>
        </w:r>
        <w:r>
          <w:fldChar w:fldCharType="begin"/>
        </w:r>
        <w:r>
          <w:instrText xml:space="preserve"> PAGEREF _Toc4233 \h </w:instrText>
        </w:r>
        <w:r>
          <w:fldChar w:fldCharType="separate"/>
        </w:r>
        <w:r>
          <w:t>66</w:t>
        </w:r>
        <w:r>
          <w:fldChar w:fldCharType="end"/>
        </w:r>
      </w:hyperlink>
    </w:p>
    <w:p>
      <w:pPr>
        <w:pStyle w:val="TOC2"/>
        <w:tabs>
          <w:tab w:val="right" w:leader="dot" w:pos="8306"/>
        </w:tabs>
      </w:pPr>
      <w:hyperlink w:anchor="_Toc29095" w:history="1">
        <w:r>
          <w:rPr>
            <w:rFonts w:ascii="仿宋" w:eastAsia="仿宋" w:hAnsi="仿宋" w:cs="仿宋" w:hint="eastAsia"/>
            <w:lang w:eastAsia="zh-CN"/>
          </w:rPr>
          <w:t>(二)、质量管理责任</w:t>
        </w:r>
        <w:r>
          <w:tab/>
        </w:r>
        <w:r>
          <w:fldChar w:fldCharType="begin"/>
        </w:r>
        <w:r>
          <w:instrText xml:space="preserve"> PAGEREF _Toc29095 \h </w:instrText>
        </w:r>
        <w:r>
          <w:fldChar w:fldCharType="separate"/>
        </w:r>
        <w:r>
          <w:t>67</w:t>
        </w:r>
        <w:r>
          <w:fldChar w:fldCharType="end"/>
        </w:r>
      </w:hyperlink>
    </w:p>
    <w:p>
      <w:pPr>
        <w:pStyle w:val="TOC2"/>
        <w:tabs>
          <w:tab w:val="right" w:leader="dot" w:pos="8306"/>
        </w:tabs>
      </w:pPr>
      <w:hyperlink w:anchor="_Toc19260" w:history="1">
        <w:r>
          <w:rPr>
            <w:rFonts w:ascii="仿宋" w:eastAsia="仿宋" w:hAnsi="仿宋" w:cs="仿宋" w:hint="eastAsia"/>
            <w:lang w:eastAsia="zh-CN"/>
          </w:rPr>
          <w:t>(三)、质量管理体系文件</w:t>
        </w:r>
        <w:r>
          <w:tab/>
        </w:r>
        <w:r>
          <w:fldChar w:fldCharType="begin"/>
        </w:r>
        <w:r>
          <w:instrText xml:space="preserve"> PAGEREF _Toc19260 \h </w:instrText>
        </w:r>
        <w:r>
          <w:fldChar w:fldCharType="separate"/>
        </w:r>
        <w:r>
          <w:t>68</w:t>
        </w:r>
        <w:r>
          <w:fldChar w:fldCharType="end"/>
        </w:r>
      </w:hyperlink>
    </w:p>
    <w:p>
      <w:pPr>
        <w:pStyle w:val="TOC2"/>
        <w:tabs>
          <w:tab w:val="right" w:leader="dot" w:pos="8306"/>
        </w:tabs>
      </w:pPr>
      <w:hyperlink w:anchor="_Toc17958" w:history="1">
        <w:r>
          <w:rPr>
            <w:rFonts w:ascii="仿宋" w:eastAsia="仿宋" w:hAnsi="仿宋" w:cs="仿宋" w:hint="eastAsia"/>
            <w:lang w:eastAsia="zh-CN"/>
          </w:rPr>
          <w:t>(四)、质量培训与教育</w:t>
        </w:r>
        <w:r>
          <w:tab/>
        </w:r>
        <w:r>
          <w:fldChar w:fldCharType="begin"/>
        </w:r>
        <w:r>
          <w:instrText xml:space="preserve"> PAGEREF _Toc17958 \h </w:instrText>
        </w:r>
        <w:r>
          <w:fldChar w:fldCharType="separate"/>
        </w:r>
        <w:r>
          <w:t>70</w:t>
        </w:r>
        <w:r>
          <w:fldChar w:fldCharType="end"/>
        </w:r>
      </w:hyperlink>
    </w:p>
    <w:p>
      <w:pPr>
        <w:pStyle w:val="TOC2"/>
        <w:tabs>
          <w:tab w:val="right" w:leader="dot" w:pos="8306"/>
        </w:tabs>
      </w:pPr>
      <w:hyperlink w:anchor="_Toc795" w:history="1">
        <w:r>
          <w:rPr>
            <w:rFonts w:ascii="仿宋" w:eastAsia="仿宋" w:hAnsi="仿宋" w:cs="仿宋" w:hint="eastAsia"/>
            <w:lang w:eastAsia="zh-CN"/>
          </w:rPr>
          <w:t>(五)、质量审核与评价</w:t>
        </w:r>
        <w:r>
          <w:tab/>
        </w:r>
        <w:r>
          <w:fldChar w:fldCharType="begin"/>
        </w:r>
        <w:r>
          <w:instrText xml:space="preserve"> PAGEREF _Toc795 \h </w:instrText>
        </w:r>
        <w:r>
          <w:fldChar w:fldCharType="separate"/>
        </w:r>
        <w:r>
          <w:t>72</w:t>
        </w:r>
        <w:r>
          <w:fldChar w:fldCharType="end"/>
        </w:r>
      </w:hyperlink>
    </w:p>
    <w:p>
      <w:pPr>
        <w:pStyle w:val="TOC2"/>
        <w:tabs>
          <w:tab w:val="right" w:leader="dot" w:pos="8306"/>
        </w:tabs>
      </w:pPr>
      <w:hyperlink w:anchor="_Toc13583" w:history="1">
        <w:r>
          <w:rPr>
            <w:rFonts w:ascii="仿宋" w:eastAsia="仿宋" w:hAnsi="仿宋" w:cs="仿宋" w:hint="eastAsia"/>
            <w:lang w:eastAsia="zh-CN"/>
          </w:rPr>
          <w:t>(六)、不符合与纠正措施</w:t>
        </w:r>
        <w:r>
          <w:tab/>
        </w:r>
        <w:r>
          <w:fldChar w:fldCharType="begin"/>
        </w:r>
        <w:r>
          <w:instrText xml:space="preserve"> PAGEREF _Toc13583 \h </w:instrText>
        </w:r>
        <w:r>
          <w:fldChar w:fldCharType="separate"/>
        </w:r>
        <w:r>
          <w:t>73</w:t>
        </w:r>
        <w:r>
          <w:fldChar w:fldCharType="end"/>
        </w:r>
      </w:hyperlink>
    </w:p>
    <w:p>
      <w:pPr>
        <w:pStyle w:val="TOC1"/>
        <w:tabs>
          <w:tab w:val="right" w:leader="dot" w:pos="8306"/>
        </w:tabs>
      </w:pPr>
      <w:hyperlink w:anchor="_Toc20198" w:history="1">
        <w:r>
          <w:rPr>
            <w:rFonts w:ascii="仿宋" w:eastAsia="仿宋" w:hAnsi="仿宋" w:cs="仿宋" w:hint="eastAsia"/>
            <w:lang w:eastAsia="zh-CN"/>
          </w:rPr>
          <w:t>十六、紫外分光光度计项目实施时间节点</w:t>
        </w:r>
        <w:r>
          <w:tab/>
        </w:r>
        <w:r>
          <w:fldChar w:fldCharType="begin"/>
        </w:r>
        <w:r>
          <w:instrText xml:space="preserve"> PAGEREF _Toc20198 \h </w:instrText>
        </w:r>
        <w:r>
          <w:fldChar w:fldCharType="separate"/>
        </w:r>
        <w:r>
          <w:t>74</w:t>
        </w:r>
        <w:r>
          <w:fldChar w:fldCharType="end"/>
        </w:r>
      </w:hyperlink>
    </w:p>
    <w:p>
      <w:pPr>
        <w:pStyle w:val="TOC2"/>
        <w:tabs>
          <w:tab w:val="right" w:leader="dot" w:pos="8306"/>
        </w:tabs>
      </w:pPr>
      <w:hyperlink w:anchor="_Toc29629" w:history="1">
        <w:r>
          <w:rPr>
            <w:rFonts w:ascii="仿宋" w:eastAsia="仿宋" w:hAnsi="仿宋" w:cs="仿宋" w:hint="eastAsia"/>
            <w:lang w:eastAsia="zh-CN"/>
          </w:rPr>
          <w:t>(一)、紫外分光光度计项目启动阶段时间节点</w:t>
        </w:r>
        <w:r>
          <w:tab/>
        </w:r>
        <w:r>
          <w:fldChar w:fldCharType="begin"/>
        </w:r>
        <w:r>
          <w:instrText xml:space="preserve"> PAGEREF _Toc29629 \h </w:instrText>
        </w:r>
        <w:r>
          <w:fldChar w:fldCharType="separate"/>
        </w:r>
        <w:r>
          <w:t>74</w:t>
        </w:r>
        <w:r>
          <w:fldChar w:fldCharType="end"/>
        </w:r>
      </w:hyperlink>
    </w:p>
    <w:p>
      <w:pPr>
        <w:pStyle w:val="TOC2"/>
        <w:tabs>
          <w:tab w:val="right" w:leader="dot" w:pos="8306"/>
        </w:tabs>
      </w:pPr>
      <w:hyperlink w:anchor="_Toc27094" w:history="1">
        <w:r>
          <w:rPr>
            <w:rFonts w:ascii="仿宋" w:eastAsia="仿宋" w:hAnsi="仿宋" w:cs="仿宋" w:hint="eastAsia"/>
            <w:lang w:eastAsia="zh-CN"/>
          </w:rPr>
          <w:t>(二)、紫外分光光度计项目执行阶段时间节点</w:t>
        </w:r>
        <w:r>
          <w:tab/>
        </w:r>
        <w:r>
          <w:fldChar w:fldCharType="begin"/>
        </w:r>
        <w:r>
          <w:instrText xml:space="preserve"> PAGEREF _Toc27094 \h </w:instrText>
        </w:r>
        <w:r>
          <w:fldChar w:fldCharType="separate"/>
        </w:r>
        <w:r>
          <w:t>75</w:t>
        </w:r>
        <w:r>
          <w:fldChar w:fldCharType="end"/>
        </w:r>
      </w:hyperlink>
    </w:p>
    <w:p>
      <w:pPr>
        <w:pStyle w:val="TOC2"/>
        <w:tabs>
          <w:tab w:val="right" w:leader="dot" w:pos="8306"/>
        </w:tabs>
      </w:pPr>
      <w:hyperlink w:anchor="_Toc26272" w:history="1">
        <w:r>
          <w:rPr>
            <w:rFonts w:ascii="仿宋" w:eastAsia="仿宋" w:hAnsi="仿宋" w:cs="仿宋" w:hint="eastAsia"/>
            <w:lang w:eastAsia="zh-CN"/>
          </w:rPr>
          <w:t>(三)、紫外分光光度计项目完成阶段时间节点</w:t>
        </w:r>
        <w:r>
          <w:tab/>
        </w:r>
        <w:r>
          <w:fldChar w:fldCharType="begin"/>
        </w:r>
        <w:r>
          <w:instrText xml:space="preserve"> PAGEREF _Toc26272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32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6356"/>
      <w:r>
        <w:rPr>
          <w:rFonts w:ascii="仿宋" w:eastAsia="仿宋" w:hAnsi="仿宋" w:cs="仿宋" w:hint="eastAsia"/>
          <w:sz w:val="28"/>
          <w:lang w:eastAsia="zh-CN"/>
        </w:rPr>
        <w:t>一、紫外分光光度计项目文档管理</w:t>
      </w:r>
      <w:bookmarkEnd w:id="2"/>
    </w:p>
    <w:p>
      <w:pPr>
        <w:pStyle w:val="Heading2"/>
        <w:rPr>
          <w:rFonts w:ascii="仿宋" w:eastAsia="仿宋" w:hAnsi="仿宋" w:cs="仿宋" w:hint="eastAsia"/>
          <w:lang w:eastAsia="zh-CN"/>
        </w:rPr>
      </w:pPr>
      <w:bookmarkStart w:id="3" w:name="_Toc31255"/>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紫外分光光度计项目高度重视文档的质量和准确性，以支持紫外分光光度计项目的各项活动和决策。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紫外分光光度计项目文档的编制始于紫外分光光度计项目计划的初期，我们制定了详细的文档编制计划，明确了每个文档的内容、格式和编写责任人。在紫外分光光度计项目启动阶段，我们首先编制了紫外分光光度计项目章程，明确定义了紫外分光光度计项目的目标、范围、风险等关键要素。随后，紫外分光光度计项目团队根据计划陆续编制了需求文档、设计文档、测试文档等各类文档，确保紫外分光光度计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紫外分光光度计项目管理中的重要环节，旨在确保紫外分光光度计项目文档符合质量标准和紫外分光光度计项目需求。在紫外分光光度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紫外分光光度计项目相关利益方和专业领域的专家对文档进行独立审查。这有助于获取更全面、客观的反馈，确保紫外分光光度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紫外分光光度计项目在文档编制与审查方面建立了严格的管理机制，通过规范的流程和多维度的审查，确保紫外分光光度计项目文档的质量、准确性和可靠性，为紫外分光光度计项目的顺利推进提供了有力支持。</w:t>
      </w:r>
    </w:p>
    <w:p>
      <w:pPr>
        <w:pStyle w:val="Heading2"/>
        <w:ind w:firstLine="560" w:firstLineChars="200"/>
        <w:rPr>
          <w:rFonts w:ascii="仿宋" w:eastAsia="仿宋" w:hAnsi="仿宋" w:cs="仿宋" w:hint="eastAsia"/>
          <w:sz w:val="28"/>
          <w:lang w:eastAsia="zh-CN"/>
        </w:rPr>
      </w:pPr>
      <w:bookmarkStart w:id="4" w:name="_Toc27533"/>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在紫外分光光度计项目中，我们致力于优化文档发布与分发过程，以确保信息的高效传递和团队间协作的顺畅进行。以下是我们采取的关键优化策略：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我们通过多渠道发布文档，包括电子邮件、紫外分光光度计项目管理平台、内部网站等，以满足不同团队成员的偏好和需求。多渠道发布确保了信息的全面覆盖。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我们采用了精细的权限控制，确保只有授权人员可以访问敏感信息。这种安全措施保护了紫外分光光度计项目文档的机密性，防止了未经授权的信息泄露。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5149"/>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紫外分光光度计项目生命周期中一个至关重要的环节，直接关系到紫外分光光度计项目信息的长期保存和历史记录的完整性。在紫外分光光度计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31206"/>
      <w:r>
        <w:rPr>
          <w:rFonts w:ascii="仿宋" w:eastAsia="仿宋" w:hAnsi="仿宋" w:cs="仿宋" w:hint="eastAsia"/>
          <w:sz w:val="28"/>
          <w:lang w:eastAsia="zh-CN"/>
        </w:rPr>
        <w:t>二、紫外分光光度计项目土建工程</w:t>
      </w:r>
      <w:bookmarkEnd w:id="6"/>
    </w:p>
    <w:p>
      <w:pPr>
        <w:pStyle w:val="Heading2"/>
        <w:rPr>
          <w:rFonts w:ascii="仿宋" w:eastAsia="仿宋" w:hAnsi="仿宋" w:cs="仿宋" w:hint="eastAsia"/>
          <w:lang w:eastAsia="zh-CN"/>
        </w:rPr>
      </w:pPr>
      <w:bookmarkStart w:id="7" w:name="_Toc26864"/>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在紫外分光光度计项目的建筑工程设计中，我们将秉承一系列重要的设计原则，以确保紫外分光光度计项目建筑在功能、美观、可持续性等方面达到最佳效果。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首要原则是确保建筑的功能性得到最大化的发挥。我们将充分理解紫外分光光度计项目的实际需求，合理布局各个功能区域，保证建筑在满足业务需求的同时，提供高效的工作环境。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在建筑设计中，我们将综合考虑建设和运营成本。通过精细的经济效益分析，确保设计方案在高效利用资源的同时，对紫外分光光度计项目的长期盈利能力有积极的贡献。</w:t>
      </w:r>
    </w:p>
    <w:p>
      <w:pPr>
        <w:pStyle w:val="Heading2"/>
        <w:ind w:firstLine="560" w:firstLineChars="200"/>
        <w:rPr>
          <w:rFonts w:ascii="仿宋" w:eastAsia="仿宋" w:hAnsi="仿宋" w:cs="仿宋" w:hint="eastAsia"/>
          <w:sz w:val="28"/>
          <w:lang w:eastAsia="zh-CN"/>
        </w:rPr>
      </w:pPr>
      <w:bookmarkStart w:id="8" w:name="_Toc15921"/>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紫外分光光度计项目的土建工程设计中，我们将精准设定设计年限，结合紫外分光光度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紫外分光光度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18950"/>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紫外分光光度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紫外分光光度计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紫外分光光度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27562"/>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本期工程紫外分光光度计项目预计总建筑面积XXX平方米，其中：计容建筑面积XXX平方米，计划建筑工程投资XX万元，占紫外分光光度计项目总投资的XX%。</w:t>
      </w:r>
    </w:p>
    <w:p>
      <w:pPr>
        <w:pStyle w:val="Heading1"/>
        <w:ind w:firstLine="560" w:firstLineChars="200"/>
        <w:rPr>
          <w:rFonts w:ascii="仿宋" w:eastAsia="仿宋" w:hAnsi="仿宋" w:cs="仿宋" w:hint="eastAsia"/>
          <w:sz w:val="28"/>
          <w:lang w:eastAsia="zh-CN"/>
        </w:rPr>
      </w:pPr>
      <w:bookmarkStart w:id="11" w:name="_Toc16258"/>
      <w:r>
        <w:rPr>
          <w:rFonts w:ascii="仿宋" w:eastAsia="仿宋" w:hAnsi="仿宋" w:cs="仿宋" w:hint="eastAsia"/>
          <w:sz w:val="28"/>
          <w:lang w:eastAsia="zh-CN"/>
        </w:rPr>
        <w:t>三、紫外分光光度计项目绩效评估</w:t>
      </w:r>
      <w:bookmarkEnd w:id="11"/>
    </w:p>
    <w:p>
      <w:pPr>
        <w:pStyle w:val="Heading2"/>
        <w:rPr>
          <w:rFonts w:ascii="仿宋" w:eastAsia="仿宋" w:hAnsi="仿宋" w:cs="仿宋" w:hint="eastAsia"/>
          <w:lang w:eastAsia="zh-CN"/>
        </w:rPr>
      </w:pPr>
      <w:bookmarkStart w:id="12" w:name="_Toc16673"/>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紫外分光光度计项目中，我们设计了一套全面的绩效评估指标，以确保紫外分光光度计项目的可控和成功交付。这些指标跨足紫外分光光度计项目目标、成本、进度和质量等多个维度，为我们提供了全面洞察紫外分光光度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紫外分光光度计项目目标达成率是我们关注的首要指标。我们设定了明确的目标，并通过定期监测和评估，迅速发现并应对潜在的目标偏差。这为紫外分光光度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成本绩效是另一个核心关注点。通过实际成本与预算成本的对比分析，我们深入了解成本差异的原因，及时调整资源分配，保持紫外分光光度计项目在经济效益方面的合理水平。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紫外分光光度计项目进度作为关键的绩效指标之一，得到了精心的关注。我们制定了详细的紫外分光光度计项目进度计划，并设立了进度符合度指标，确保实际进度与计划进度保持一致。这使我们能够快速发现和解决潜在的进度问题，保持紫外分光光度计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紫外分光光度计项目绩效的不可或缺的一环。我们引入了一系列的质量标准和客户满意度指标，以确保紫外分光光度计项目交付的成果在质量上达到或超越预期水平。通过持续监测这些指标，我们努力提升紫外分光光度计项目整体质量水平，为紫外分光光度计项目的成功交付提供有力保障。通过这些科学且全面的绩效评估，我们能够更好地引导紫外分光光度计项目的持续改进，确保紫外分光光度计项目目标的顺利达成。</w:t>
      </w:r>
    </w:p>
    <w:p>
      <w:pPr>
        <w:pStyle w:val="Heading2"/>
        <w:ind w:firstLine="560" w:firstLineChars="200"/>
        <w:rPr>
          <w:rFonts w:ascii="仿宋" w:eastAsia="仿宋" w:hAnsi="仿宋" w:cs="仿宋" w:hint="eastAsia"/>
          <w:sz w:val="28"/>
          <w:lang w:eastAsia="zh-CN"/>
        </w:rPr>
      </w:pPr>
      <w:bookmarkStart w:id="13" w:name="_Toc3712"/>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绩效评估是紫外分光光度计项目中的关键环节，为确保紫外分光光度计项目达到预期目标，我们采用了多层次、多维度的绩效评估方法。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紫外分光光度计项目的战略目标对齐，确保每个决策和行动都与紫外分光光度计项目整体目标保持一致。团队会定期召开战略对齐会议，审视当前工作与紫外分光光度计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紫外分光光度计项目进度、质量、成本和风险等方面。这些指标通过数据收集和分析，为紫外分光光度计项目管理团队提供了客观的评估依据。例如，我们通过紫外分光光度计项目管理软件追踪进度，使用成本绩效分析（CPI）评估成本控制情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绩效评估不仅仅停留在紫外分光光度计项目内部，还考虑了紫外分光光度计项目对外部环境的影响。我们定期进行干系人满意度调查，以了解各利益相关方对紫外分光光度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这种多层次、多角度的绩效评估方法，使得我们能够全面了解紫外分光光度计项目的运行状态，及时做出调整，确保紫外分光光度计项目在不断变化的环境中保持稳健前行。</w:t>
      </w:r>
    </w:p>
    <w:p>
      <w:pPr>
        <w:pStyle w:val="Heading2"/>
        <w:ind w:firstLine="560" w:firstLineChars="200"/>
        <w:rPr>
          <w:rFonts w:ascii="仿宋" w:eastAsia="仿宋" w:hAnsi="仿宋" w:cs="仿宋" w:hint="eastAsia"/>
          <w:sz w:val="28"/>
          <w:lang w:eastAsia="zh-CN"/>
        </w:rPr>
      </w:pPr>
      <w:bookmarkStart w:id="14" w:name="_Toc4767"/>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为了确保紫外分光光度计项目的有效管理和不断优化，我们采用了精心设计的绩效评估周期。这个周期旨在实现灵活、实时和全面的评估，以适应紫外分光光度计项目执行中的各种挑战。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紫外分光光度计项目的不同需求，分为短期、中期和长期。短期评估关注每个迭代或工作周期，以及时发现和解决当前任务中的问题。中期评估涵盖几个迭代，深入了解整体紫外分光光度计项目的趋势和性能。长期评估则着眼于整个紫外分光光度计项目阶段，确保紫外分光光度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我们强调实时性的信息反馈，通过采用先进的紫外分光光度计项目管理工具和协作平台，团队成员能够随时更新和分享紫外分光光度计项目数据。这种实时性的反馈机制使我们能够及时察觉潜在问题，快速调整，保持紫外分光光度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紫外分光光度计项目的决策制定密不可分。每个周期的紫外分光光度计项目回顾会议成为集体总结经验、识别问题深层次原因并找到创新解决方案的平台。这种定期的反思与调整机制使紫外分光光度计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22717"/>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2400"/>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紫外分光光度计项目的主要产品是XXXX，预计年产值为XXX万元。这一产品在市场中占据着重要的地位，其广泛的应用范围使得该紫外分光光度计项目的市场前景非常广阔。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紫外分光光度计项目的xxx产品作为重要的原材料之一，将在多个领域发挥关键作用。其在建筑、交通、能源等方面的广泛应用将为整个产业链提供强大的支持，形成产业协同效应。紫外分光光度计项目的年产值XXX万XXX万XXX万万元不仅反映了其在市场上的巨大潜力，更预示着它对国民经济的积极贡献。这种关联度高、涉及面广的产业关系，使得该紫外分光光度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16178"/>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紫外分光光度计项目总征地面积为XXXX平方米，相当于约XX.XX亩，其中净用地面积为XXXX平方米，红线范围内相当于约XX.XX亩。这一用地规模充分考虑了紫外分光光度计项目的建设需求，保障了紫外分光光度计项目在合适的空间内得以充分发展。紫外分光光度计项目规划的总建筑面积为XXXX平方米，其中主体工程建设占XXXX平方米，计容建筑面积达XXXX平方米。预计建筑工程的投资将达到XXXX万元，为紫外分光光度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紫外分光光度计项目计划购置的设备共计XXXX台（套），设备购置费用为XXXX万元。这一设备购置计划充分考虑到紫外分光光度计项目的生产需求和技术要求，确保了紫外分光光度计项目在生产运营中具备先进的技术装备和高效的生产能力。设备的合理配置将为紫外分光光度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紫外分光光度计项目计划总投资为XXXX万元，预计年实现营业收入为XXXX万元。这一产能规模的设定旨在确保紫外分光光度计项目能够在投资与回报之间取得平衡，实现长期可持续的发展。紫外分光光度计项目的总投资充分考虑到各个方面的需求，包括用地建设、设备购置等多个环节，以确保紫外分光光度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5243"/>
      <w:r>
        <w:rPr>
          <w:rFonts w:ascii="仿宋" w:eastAsia="仿宋" w:hAnsi="仿宋" w:cs="仿宋" w:hint="eastAsia"/>
          <w:sz w:val="28"/>
          <w:lang w:eastAsia="zh-CN"/>
        </w:rPr>
        <w:t>五、紫外分光光度计项目可持续发展</w:t>
      </w:r>
      <w:bookmarkEnd w:id="18"/>
    </w:p>
    <w:p>
      <w:pPr>
        <w:pStyle w:val="Heading2"/>
        <w:rPr>
          <w:rFonts w:ascii="仿宋" w:eastAsia="仿宋" w:hAnsi="仿宋" w:cs="仿宋" w:hint="eastAsia"/>
          <w:lang w:eastAsia="zh-CN"/>
        </w:rPr>
      </w:pPr>
      <w:bookmarkStart w:id="19" w:name="_Toc1680"/>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紫外分光光度计项目中，紫外分光光度计项目团队着眼于未来，明确了可持续发展的战略方向。制定的具体可持续发展目标包括降低资源使用、采用环保技术、最大化社会效益等。这一步骤不仅有助于紫外分光光度计项目在环保和社会责任方面达到最高标准，也为未来提供了明确的指引，确保紫外分光光度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可持续实践的融入紫外分光光度计项目管理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可持续实践已经贯穿于整个紫外分光光度计项目管理周期。从紫外分光光度计项目规划开始，紫外分光光度计项目团队就考虑了环境和社会的因素。在执行阶段，紫外分光光度计项目团队积极推动绿色技术的应用，优化资源利用。此外，关注员工的社会责任，通过培训和沟通活动提高员工对可持续发展的认知，使他们能够在日常工作中践行可持续实践。这些举措不仅为紫外分光光度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0" w:name="_Toc6127"/>
      <w:r>
        <w:rPr>
          <w:rFonts w:ascii="仿宋" w:eastAsia="仿宋" w:hAnsi="仿宋" w:cs="仿宋" w:hint="eastAsia"/>
          <w:sz w:val="28"/>
          <w:lang w:eastAsia="zh-CN"/>
        </w:rPr>
        <w:t>(二)、环保与社会责任</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扎根于紫外分光光度计项目的可持续发展理念，我们深信环保与社会责任是紫外分光光度计项目成功的关键支柱。在紫外分光光度计项目的每一步，我们都致力于通过创新和实践，履行对环境和社会的坚定责任。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紫外分光光度计项目团队通过引入先进的环保技术、建立高效的废物处理系统以及推动能源节约措施，积极履行环保责任。定期的环保监测和评估确保紫外分光光度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紫外分光光度计项目不仅致力于自身可持续发展，还注重对社会的回馈。通过支持社区紫外分光光度计项目、参与慈善事业、提供培训机会等方式，紫外分光光度计项目积极履行社会责任。与当地社区建立积极互动，关注员工的工作与生活平衡，以及员工的身心健康，是紫外分光光度计项目在社会责任层面的关键举措。这样的实践不仅增强了紫外分光光度计项目在社会中的声誉，也促进了社会的共同繁荣。</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https://d.book118.com/758011032123006030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紫外分光光度计项目计划设计方案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紫外分光光度计项目计划设计方案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紫外分光光度计项目计划设计方案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紫外分光光度计项目计划设计方案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紫外分光光度计项目计划设计方案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紫外分光光度计项目计划设计方案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紫外分光光度计项目计划设计方案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紫外分光光度计项目计划设计方案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紫外分光光度计项目计划设计方案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紫外分光光度计项目计划设计方案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紫外分光光度计项目计划设计方案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紫外分光光度计项目计划设计方案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紫外分光光度计项目计划设计方案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紫外分光光度计项目计划设计方案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紫外分光光度计项目计划设计方案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紫外分光光度计项目计划设计方案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紫外分光光度计项目计划设计方案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A0D45F5"/>
    <w:rsid w:val="2A0D45F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5801103212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2024-01-22T23:18:00Z</dcterms:created>
  <dcterms:modified xsi:type="dcterms:W3CDTF">2024-01-22T23:18:40Z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3BE01BB6F196405D85EEC3E4D092BF08_11</vt:lpwstr>
  </property>
  <property fmtid="{D5CDD505-2E9C-101B-9397-08002B2CF9AE}" pid="3" name="KSOProductBuildVer">
    <vt:lpwstr>2052-12.1.0.16120</vt:lpwstr>
  </property>
</Properties>
</file>