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2" w:history="1">
        <w:r>
          <w:rPr>
            <w:rFonts w:ascii="仿宋" w:eastAsia="仿宋" w:hAnsi="仿宋" w:cs="仿宋" w:hint="eastAsia"/>
            <w:lang w:eastAsia="zh-CN"/>
          </w:rPr>
          <w:t>序言</w:t>
        </w:r>
        <w:r>
          <w:tab/>
        </w:r>
        <w:r>
          <w:fldChar w:fldCharType="begin"/>
        </w:r>
        <w:r>
          <w:instrText xml:space="preserve"> PAGEREF _Toc2992 \h </w:instrText>
        </w:r>
        <w:r>
          <w:fldChar w:fldCharType="separate"/>
        </w:r>
        <w:r>
          <w:t>3</w:t>
        </w:r>
        <w:r>
          <w:fldChar w:fldCharType="end"/>
        </w:r>
      </w:hyperlink>
    </w:p>
    <w:p>
      <w:pPr>
        <w:pStyle w:val="TOC1"/>
        <w:tabs>
          <w:tab w:val="right" w:leader="dot" w:pos="8306"/>
        </w:tabs>
      </w:pPr>
      <w:hyperlink w:anchor="_Toc16683" w:history="1">
        <w:r>
          <w:rPr>
            <w:rFonts w:ascii="仿宋" w:eastAsia="仿宋" w:hAnsi="仿宋" w:cs="仿宋" w:hint="eastAsia"/>
            <w:lang w:eastAsia="zh-CN"/>
          </w:rPr>
          <w:t>一、照度计项目文档管理</w:t>
        </w:r>
        <w:r>
          <w:tab/>
        </w:r>
        <w:r>
          <w:fldChar w:fldCharType="begin"/>
        </w:r>
        <w:r>
          <w:instrText xml:space="preserve"> PAGEREF _Toc16683 \h </w:instrText>
        </w:r>
        <w:r>
          <w:fldChar w:fldCharType="separate"/>
        </w:r>
        <w:r>
          <w:t>3</w:t>
        </w:r>
        <w:r>
          <w:fldChar w:fldCharType="end"/>
        </w:r>
      </w:hyperlink>
    </w:p>
    <w:p>
      <w:pPr>
        <w:pStyle w:val="TOC2"/>
        <w:tabs>
          <w:tab w:val="right" w:leader="dot" w:pos="8306"/>
        </w:tabs>
      </w:pPr>
      <w:hyperlink w:anchor="_Toc10438" w:history="1">
        <w:r>
          <w:rPr>
            <w:rFonts w:ascii="仿宋" w:eastAsia="仿宋" w:hAnsi="仿宋" w:cs="仿宋" w:hint="eastAsia"/>
            <w:lang w:eastAsia="zh-CN"/>
          </w:rPr>
          <w:t>(一)、文档编制与审查</w:t>
        </w:r>
        <w:r>
          <w:tab/>
        </w:r>
        <w:r>
          <w:fldChar w:fldCharType="begin"/>
        </w:r>
        <w:r>
          <w:instrText xml:space="preserve"> PAGEREF _Toc10438 \h </w:instrText>
        </w:r>
        <w:r>
          <w:fldChar w:fldCharType="separate"/>
        </w:r>
        <w:r>
          <w:t>3</w:t>
        </w:r>
        <w:r>
          <w:fldChar w:fldCharType="end"/>
        </w:r>
      </w:hyperlink>
    </w:p>
    <w:p>
      <w:pPr>
        <w:pStyle w:val="TOC2"/>
        <w:tabs>
          <w:tab w:val="right" w:leader="dot" w:pos="8306"/>
        </w:tabs>
      </w:pPr>
      <w:hyperlink w:anchor="_Toc7227" w:history="1">
        <w:r>
          <w:rPr>
            <w:rFonts w:ascii="仿宋" w:eastAsia="仿宋" w:hAnsi="仿宋" w:cs="仿宋" w:hint="eastAsia"/>
            <w:lang w:eastAsia="zh-CN"/>
          </w:rPr>
          <w:t>(二)、文档发布与分发</w:t>
        </w:r>
        <w:r>
          <w:tab/>
        </w:r>
        <w:r>
          <w:fldChar w:fldCharType="begin"/>
        </w:r>
        <w:r>
          <w:instrText xml:space="preserve"> PAGEREF _Toc7227 \h </w:instrText>
        </w:r>
        <w:r>
          <w:fldChar w:fldCharType="separate"/>
        </w:r>
        <w:r>
          <w:t>4</w:t>
        </w:r>
        <w:r>
          <w:fldChar w:fldCharType="end"/>
        </w:r>
      </w:hyperlink>
    </w:p>
    <w:p>
      <w:pPr>
        <w:pStyle w:val="TOC2"/>
        <w:tabs>
          <w:tab w:val="right" w:leader="dot" w:pos="8306"/>
        </w:tabs>
      </w:pPr>
      <w:hyperlink w:anchor="_Toc15289" w:history="1">
        <w:r>
          <w:rPr>
            <w:rFonts w:ascii="仿宋" w:eastAsia="仿宋" w:hAnsi="仿宋" w:cs="仿宋" w:hint="eastAsia"/>
            <w:lang w:eastAsia="zh-CN"/>
          </w:rPr>
          <w:t>(三)、文档存档与归档</w:t>
        </w:r>
        <w:r>
          <w:tab/>
        </w:r>
        <w:r>
          <w:fldChar w:fldCharType="begin"/>
        </w:r>
        <w:r>
          <w:instrText xml:space="preserve"> PAGEREF _Toc15289 \h </w:instrText>
        </w:r>
        <w:r>
          <w:fldChar w:fldCharType="separate"/>
        </w:r>
        <w:r>
          <w:t>5</w:t>
        </w:r>
        <w:r>
          <w:fldChar w:fldCharType="end"/>
        </w:r>
      </w:hyperlink>
    </w:p>
    <w:p>
      <w:pPr>
        <w:pStyle w:val="TOC1"/>
        <w:tabs>
          <w:tab w:val="right" w:leader="dot" w:pos="8306"/>
        </w:tabs>
      </w:pPr>
      <w:hyperlink w:anchor="_Toc17818" w:history="1">
        <w:r>
          <w:rPr>
            <w:rFonts w:ascii="仿宋" w:eastAsia="仿宋" w:hAnsi="仿宋" w:cs="仿宋" w:hint="eastAsia"/>
            <w:lang w:eastAsia="zh-CN"/>
          </w:rPr>
          <w:t>二、照度计项目建设单位说明</w:t>
        </w:r>
        <w:r>
          <w:tab/>
        </w:r>
        <w:r>
          <w:fldChar w:fldCharType="begin"/>
        </w:r>
        <w:r>
          <w:instrText xml:space="preserve"> PAGEREF _Toc17818 \h </w:instrText>
        </w:r>
        <w:r>
          <w:fldChar w:fldCharType="separate"/>
        </w:r>
        <w:r>
          <w:t>6</w:t>
        </w:r>
        <w:r>
          <w:fldChar w:fldCharType="end"/>
        </w:r>
      </w:hyperlink>
    </w:p>
    <w:p>
      <w:pPr>
        <w:pStyle w:val="TOC2"/>
        <w:tabs>
          <w:tab w:val="right" w:leader="dot" w:pos="8306"/>
        </w:tabs>
      </w:pPr>
      <w:hyperlink w:anchor="_Toc11547" w:history="1">
        <w:r>
          <w:rPr>
            <w:rFonts w:ascii="仿宋" w:eastAsia="仿宋" w:hAnsi="仿宋" w:cs="仿宋" w:hint="eastAsia"/>
            <w:lang w:eastAsia="zh-CN"/>
          </w:rPr>
          <w:t>(一)、照度计项目承办单位基本情况</w:t>
        </w:r>
        <w:r>
          <w:tab/>
        </w:r>
        <w:r>
          <w:fldChar w:fldCharType="begin"/>
        </w:r>
        <w:r>
          <w:instrText xml:space="preserve"> PAGEREF _Toc11547 \h </w:instrText>
        </w:r>
        <w:r>
          <w:fldChar w:fldCharType="separate"/>
        </w:r>
        <w:r>
          <w:t>6</w:t>
        </w:r>
        <w:r>
          <w:fldChar w:fldCharType="end"/>
        </w:r>
      </w:hyperlink>
    </w:p>
    <w:p>
      <w:pPr>
        <w:pStyle w:val="TOC2"/>
        <w:tabs>
          <w:tab w:val="right" w:leader="dot" w:pos="8306"/>
        </w:tabs>
      </w:pPr>
      <w:hyperlink w:anchor="_Toc27806" w:history="1">
        <w:r>
          <w:rPr>
            <w:rFonts w:ascii="仿宋" w:eastAsia="仿宋" w:hAnsi="仿宋" w:cs="仿宋" w:hint="eastAsia"/>
            <w:lang w:eastAsia="zh-CN"/>
          </w:rPr>
          <w:t>(二)、公司经济效益分析</w:t>
        </w:r>
        <w:r>
          <w:tab/>
        </w:r>
        <w:r>
          <w:fldChar w:fldCharType="begin"/>
        </w:r>
        <w:r>
          <w:instrText xml:space="preserve"> PAGEREF _Toc27806 \h </w:instrText>
        </w:r>
        <w:r>
          <w:fldChar w:fldCharType="separate"/>
        </w:r>
        <w:r>
          <w:t>7</w:t>
        </w:r>
        <w:r>
          <w:fldChar w:fldCharType="end"/>
        </w:r>
      </w:hyperlink>
    </w:p>
    <w:p>
      <w:pPr>
        <w:pStyle w:val="TOC1"/>
        <w:tabs>
          <w:tab w:val="right" w:leader="dot" w:pos="8306"/>
        </w:tabs>
      </w:pPr>
      <w:hyperlink w:anchor="_Toc31660" w:history="1">
        <w:r>
          <w:rPr>
            <w:rFonts w:ascii="仿宋" w:eastAsia="仿宋" w:hAnsi="仿宋" w:cs="仿宋" w:hint="eastAsia"/>
            <w:lang w:eastAsia="zh-CN"/>
          </w:rPr>
          <w:t>三、工艺说明</w:t>
        </w:r>
        <w:r>
          <w:tab/>
        </w:r>
        <w:r>
          <w:fldChar w:fldCharType="begin"/>
        </w:r>
        <w:r>
          <w:instrText xml:space="preserve"> PAGEREF _Toc31660 \h </w:instrText>
        </w:r>
        <w:r>
          <w:fldChar w:fldCharType="separate"/>
        </w:r>
        <w:r>
          <w:t>8</w:t>
        </w:r>
        <w:r>
          <w:fldChar w:fldCharType="end"/>
        </w:r>
      </w:hyperlink>
    </w:p>
    <w:p>
      <w:pPr>
        <w:pStyle w:val="TOC2"/>
        <w:tabs>
          <w:tab w:val="right" w:leader="dot" w:pos="8306"/>
        </w:tabs>
      </w:pPr>
      <w:hyperlink w:anchor="_Toc5804" w:history="1">
        <w:r>
          <w:rPr>
            <w:rFonts w:ascii="仿宋" w:eastAsia="仿宋" w:hAnsi="仿宋" w:cs="仿宋" w:hint="eastAsia"/>
            <w:lang w:eastAsia="zh-CN"/>
          </w:rPr>
          <w:t>(一)、技术管理特点</w:t>
        </w:r>
        <w:r>
          <w:tab/>
        </w:r>
        <w:r>
          <w:fldChar w:fldCharType="begin"/>
        </w:r>
        <w:r>
          <w:instrText xml:space="preserve"> PAGEREF _Toc5804 \h </w:instrText>
        </w:r>
        <w:r>
          <w:fldChar w:fldCharType="separate"/>
        </w:r>
        <w:r>
          <w:t>8</w:t>
        </w:r>
        <w:r>
          <w:fldChar w:fldCharType="end"/>
        </w:r>
      </w:hyperlink>
    </w:p>
    <w:p>
      <w:pPr>
        <w:pStyle w:val="TOC2"/>
        <w:tabs>
          <w:tab w:val="right" w:leader="dot" w:pos="8306"/>
        </w:tabs>
      </w:pPr>
      <w:hyperlink w:anchor="_Toc6753" w:history="1">
        <w:r>
          <w:rPr>
            <w:rFonts w:ascii="仿宋" w:eastAsia="仿宋" w:hAnsi="仿宋" w:cs="仿宋" w:hint="eastAsia"/>
            <w:lang w:eastAsia="zh-CN"/>
          </w:rPr>
          <w:t>(二)、照度计项目工艺技术设计方案</w:t>
        </w:r>
        <w:r>
          <w:tab/>
        </w:r>
        <w:r>
          <w:fldChar w:fldCharType="begin"/>
        </w:r>
        <w:r>
          <w:instrText xml:space="preserve"> PAGEREF _Toc6753 \h </w:instrText>
        </w:r>
        <w:r>
          <w:fldChar w:fldCharType="separate"/>
        </w:r>
        <w:r>
          <w:t>9</w:t>
        </w:r>
        <w:r>
          <w:fldChar w:fldCharType="end"/>
        </w:r>
      </w:hyperlink>
    </w:p>
    <w:p>
      <w:pPr>
        <w:pStyle w:val="TOC2"/>
        <w:tabs>
          <w:tab w:val="right" w:leader="dot" w:pos="8306"/>
        </w:tabs>
      </w:pPr>
      <w:hyperlink w:anchor="_Toc18840" w:history="1">
        <w:r>
          <w:rPr>
            <w:rFonts w:ascii="仿宋" w:eastAsia="仿宋" w:hAnsi="仿宋" w:cs="仿宋" w:hint="eastAsia"/>
            <w:lang w:eastAsia="zh-CN"/>
          </w:rPr>
          <w:t>(三)、设备选型方案</w:t>
        </w:r>
        <w:r>
          <w:tab/>
        </w:r>
        <w:r>
          <w:fldChar w:fldCharType="begin"/>
        </w:r>
        <w:r>
          <w:instrText xml:space="preserve"> PAGEREF _Toc18840 \h </w:instrText>
        </w:r>
        <w:r>
          <w:fldChar w:fldCharType="separate"/>
        </w:r>
        <w:r>
          <w:t>10</w:t>
        </w:r>
        <w:r>
          <w:fldChar w:fldCharType="end"/>
        </w:r>
      </w:hyperlink>
    </w:p>
    <w:p>
      <w:pPr>
        <w:pStyle w:val="TOC1"/>
        <w:tabs>
          <w:tab w:val="right" w:leader="dot" w:pos="8306"/>
        </w:tabs>
      </w:pPr>
      <w:hyperlink w:anchor="_Toc9121" w:history="1">
        <w:r>
          <w:rPr>
            <w:rFonts w:ascii="仿宋" w:eastAsia="仿宋" w:hAnsi="仿宋" w:cs="仿宋" w:hint="eastAsia"/>
            <w:lang w:eastAsia="zh-CN"/>
          </w:rPr>
          <w:t>四、照度计项目建设背景及必要性分析</w:t>
        </w:r>
        <w:r>
          <w:tab/>
        </w:r>
        <w:r>
          <w:fldChar w:fldCharType="begin"/>
        </w:r>
        <w:r>
          <w:instrText xml:space="preserve"> PAGEREF _Toc9121 \h </w:instrText>
        </w:r>
        <w:r>
          <w:fldChar w:fldCharType="separate"/>
        </w:r>
        <w:r>
          <w:t>11</w:t>
        </w:r>
        <w:r>
          <w:fldChar w:fldCharType="end"/>
        </w:r>
      </w:hyperlink>
    </w:p>
    <w:p>
      <w:pPr>
        <w:pStyle w:val="TOC2"/>
        <w:tabs>
          <w:tab w:val="right" w:leader="dot" w:pos="8306"/>
        </w:tabs>
      </w:pPr>
      <w:hyperlink w:anchor="_Toc23148" w:history="1">
        <w:r>
          <w:rPr>
            <w:rFonts w:ascii="仿宋" w:eastAsia="仿宋" w:hAnsi="仿宋" w:cs="仿宋" w:hint="eastAsia"/>
            <w:lang w:eastAsia="zh-CN"/>
          </w:rPr>
          <w:t>(一)、照度计项目背景分析</w:t>
        </w:r>
        <w:r>
          <w:tab/>
        </w:r>
        <w:r>
          <w:fldChar w:fldCharType="begin"/>
        </w:r>
        <w:r>
          <w:instrText xml:space="preserve"> PAGEREF _Toc23148 \h </w:instrText>
        </w:r>
        <w:r>
          <w:fldChar w:fldCharType="separate"/>
        </w:r>
        <w:r>
          <w:t>11</w:t>
        </w:r>
        <w:r>
          <w:fldChar w:fldCharType="end"/>
        </w:r>
      </w:hyperlink>
    </w:p>
    <w:p>
      <w:pPr>
        <w:pStyle w:val="TOC2"/>
        <w:tabs>
          <w:tab w:val="right" w:leader="dot" w:pos="8306"/>
        </w:tabs>
      </w:pPr>
      <w:hyperlink w:anchor="_Toc13193" w:history="1">
        <w:r>
          <w:rPr>
            <w:rFonts w:ascii="仿宋" w:eastAsia="仿宋" w:hAnsi="仿宋" w:cs="仿宋" w:hint="eastAsia"/>
            <w:lang w:eastAsia="zh-CN"/>
          </w:rPr>
          <w:t>(二)、照度计项目建设必要性分析</w:t>
        </w:r>
        <w:r>
          <w:tab/>
        </w:r>
        <w:r>
          <w:fldChar w:fldCharType="begin"/>
        </w:r>
        <w:r>
          <w:instrText xml:space="preserve"> PAGEREF _Toc13193 \h </w:instrText>
        </w:r>
        <w:r>
          <w:fldChar w:fldCharType="separate"/>
        </w:r>
        <w:r>
          <w:t>13</w:t>
        </w:r>
        <w:r>
          <w:fldChar w:fldCharType="end"/>
        </w:r>
      </w:hyperlink>
    </w:p>
    <w:p>
      <w:pPr>
        <w:pStyle w:val="TOC1"/>
        <w:tabs>
          <w:tab w:val="right" w:leader="dot" w:pos="8306"/>
        </w:tabs>
      </w:pPr>
      <w:hyperlink w:anchor="_Toc2850" w:history="1">
        <w:r>
          <w:rPr>
            <w:rFonts w:ascii="仿宋" w:eastAsia="仿宋" w:hAnsi="仿宋" w:cs="仿宋" w:hint="eastAsia"/>
            <w:lang w:eastAsia="zh-CN"/>
          </w:rPr>
          <w:t>五、照度计项目概论</w:t>
        </w:r>
        <w:r>
          <w:tab/>
        </w:r>
        <w:r>
          <w:fldChar w:fldCharType="begin"/>
        </w:r>
        <w:r>
          <w:instrText xml:space="preserve"> PAGEREF _Toc2850 \h </w:instrText>
        </w:r>
        <w:r>
          <w:fldChar w:fldCharType="separate"/>
        </w:r>
        <w:r>
          <w:t>14</w:t>
        </w:r>
        <w:r>
          <w:fldChar w:fldCharType="end"/>
        </w:r>
      </w:hyperlink>
    </w:p>
    <w:p>
      <w:pPr>
        <w:pStyle w:val="TOC2"/>
        <w:tabs>
          <w:tab w:val="right" w:leader="dot" w:pos="8306"/>
        </w:tabs>
      </w:pPr>
      <w:hyperlink w:anchor="_Toc2359" w:history="1">
        <w:r>
          <w:rPr>
            <w:rFonts w:ascii="仿宋" w:eastAsia="仿宋" w:hAnsi="仿宋" w:cs="仿宋" w:hint="eastAsia"/>
            <w:lang w:eastAsia="zh-CN"/>
          </w:rPr>
          <w:t>(一)、照度计项目概况</w:t>
        </w:r>
        <w:r>
          <w:tab/>
        </w:r>
        <w:r>
          <w:fldChar w:fldCharType="begin"/>
        </w:r>
        <w:r>
          <w:instrText xml:space="preserve"> PAGEREF _Toc2359 \h </w:instrText>
        </w:r>
        <w:r>
          <w:fldChar w:fldCharType="separate"/>
        </w:r>
        <w:r>
          <w:t>14</w:t>
        </w:r>
        <w:r>
          <w:fldChar w:fldCharType="end"/>
        </w:r>
      </w:hyperlink>
    </w:p>
    <w:p>
      <w:pPr>
        <w:pStyle w:val="TOC2"/>
        <w:tabs>
          <w:tab w:val="right" w:leader="dot" w:pos="8306"/>
        </w:tabs>
      </w:pPr>
      <w:hyperlink w:anchor="_Toc14150" w:history="1">
        <w:r>
          <w:rPr>
            <w:rFonts w:ascii="仿宋" w:eastAsia="仿宋" w:hAnsi="仿宋" w:cs="仿宋" w:hint="eastAsia"/>
            <w:lang w:eastAsia="zh-CN"/>
          </w:rPr>
          <w:t>(二)、照度计项目目标</w:t>
        </w:r>
        <w:r>
          <w:tab/>
        </w:r>
        <w:r>
          <w:fldChar w:fldCharType="begin"/>
        </w:r>
        <w:r>
          <w:instrText xml:space="preserve"> PAGEREF _Toc14150 \h </w:instrText>
        </w:r>
        <w:r>
          <w:fldChar w:fldCharType="separate"/>
        </w:r>
        <w:r>
          <w:t>17</w:t>
        </w:r>
        <w:r>
          <w:fldChar w:fldCharType="end"/>
        </w:r>
      </w:hyperlink>
    </w:p>
    <w:p>
      <w:pPr>
        <w:pStyle w:val="TOC2"/>
        <w:tabs>
          <w:tab w:val="right" w:leader="dot" w:pos="8306"/>
        </w:tabs>
      </w:pPr>
      <w:hyperlink w:anchor="_Toc20322" w:history="1">
        <w:r>
          <w:rPr>
            <w:rFonts w:ascii="仿宋" w:eastAsia="仿宋" w:hAnsi="仿宋" w:cs="仿宋" w:hint="eastAsia"/>
            <w:lang w:eastAsia="zh-CN"/>
          </w:rPr>
          <w:t>(三)、照度计项目提出的理由</w:t>
        </w:r>
        <w:r>
          <w:tab/>
        </w:r>
        <w:r>
          <w:fldChar w:fldCharType="begin"/>
        </w:r>
        <w:r>
          <w:instrText xml:space="preserve"> PAGEREF _Toc20322 \h </w:instrText>
        </w:r>
        <w:r>
          <w:fldChar w:fldCharType="separate"/>
        </w:r>
        <w:r>
          <w:t>17</w:t>
        </w:r>
        <w:r>
          <w:fldChar w:fldCharType="end"/>
        </w:r>
      </w:hyperlink>
    </w:p>
    <w:p>
      <w:pPr>
        <w:pStyle w:val="TOC2"/>
        <w:tabs>
          <w:tab w:val="right" w:leader="dot" w:pos="8306"/>
        </w:tabs>
      </w:pPr>
      <w:hyperlink w:anchor="_Toc3747" w:history="1">
        <w:r>
          <w:rPr>
            <w:rFonts w:ascii="仿宋" w:eastAsia="仿宋" w:hAnsi="仿宋" w:cs="仿宋" w:hint="eastAsia"/>
            <w:lang w:eastAsia="zh-CN"/>
          </w:rPr>
          <w:t>(四)、照度计项目意义</w:t>
        </w:r>
        <w:r>
          <w:tab/>
        </w:r>
        <w:r>
          <w:fldChar w:fldCharType="begin"/>
        </w:r>
        <w:r>
          <w:instrText xml:space="preserve"> PAGEREF _Toc3747 \h </w:instrText>
        </w:r>
        <w:r>
          <w:fldChar w:fldCharType="separate"/>
        </w:r>
        <w:r>
          <w:t>19</w:t>
        </w:r>
        <w:r>
          <w:fldChar w:fldCharType="end"/>
        </w:r>
      </w:hyperlink>
    </w:p>
    <w:p>
      <w:pPr>
        <w:pStyle w:val="TOC2"/>
        <w:tabs>
          <w:tab w:val="right" w:leader="dot" w:pos="8306"/>
        </w:tabs>
      </w:pPr>
      <w:hyperlink w:anchor="_Toc11984" w:history="1">
        <w:r>
          <w:rPr>
            <w:rFonts w:ascii="仿宋" w:eastAsia="仿宋" w:hAnsi="仿宋" w:cs="仿宋" w:hint="eastAsia"/>
            <w:lang w:eastAsia="zh-CN"/>
          </w:rPr>
          <w:t>(五)、照度计项目背景</w:t>
        </w:r>
        <w:r>
          <w:tab/>
        </w:r>
        <w:r>
          <w:fldChar w:fldCharType="begin"/>
        </w:r>
        <w:r>
          <w:instrText xml:space="preserve"> PAGEREF _Toc11984 \h </w:instrText>
        </w:r>
        <w:r>
          <w:fldChar w:fldCharType="separate"/>
        </w:r>
        <w:r>
          <w:t>20</w:t>
        </w:r>
        <w:r>
          <w:fldChar w:fldCharType="end"/>
        </w:r>
      </w:hyperlink>
    </w:p>
    <w:p>
      <w:pPr>
        <w:pStyle w:val="TOC1"/>
        <w:tabs>
          <w:tab w:val="right" w:leader="dot" w:pos="8306"/>
        </w:tabs>
      </w:pPr>
      <w:hyperlink w:anchor="_Toc5738" w:history="1">
        <w:r>
          <w:rPr>
            <w:rFonts w:ascii="仿宋" w:eastAsia="仿宋" w:hAnsi="仿宋" w:cs="仿宋" w:hint="eastAsia"/>
            <w:lang w:eastAsia="zh-CN"/>
          </w:rPr>
          <w:t>六、照度计项目可持续发展</w:t>
        </w:r>
        <w:r>
          <w:tab/>
        </w:r>
        <w:r>
          <w:fldChar w:fldCharType="begin"/>
        </w:r>
        <w:r>
          <w:instrText xml:space="preserve"> PAGEREF _Toc5738 \h </w:instrText>
        </w:r>
        <w:r>
          <w:fldChar w:fldCharType="separate"/>
        </w:r>
        <w:r>
          <w:t>21</w:t>
        </w:r>
        <w:r>
          <w:fldChar w:fldCharType="end"/>
        </w:r>
      </w:hyperlink>
    </w:p>
    <w:p>
      <w:pPr>
        <w:pStyle w:val="TOC2"/>
        <w:tabs>
          <w:tab w:val="right" w:leader="dot" w:pos="8306"/>
        </w:tabs>
      </w:pPr>
      <w:hyperlink w:anchor="_Toc8555" w:history="1">
        <w:r>
          <w:rPr>
            <w:rFonts w:ascii="仿宋" w:eastAsia="仿宋" w:hAnsi="仿宋" w:cs="仿宋" w:hint="eastAsia"/>
            <w:lang w:eastAsia="zh-CN"/>
          </w:rPr>
          <w:t>(一)、可持续战略与实践</w:t>
        </w:r>
        <w:r>
          <w:tab/>
        </w:r>
        <w:r>
          <w:fldChar w:fldCharType="begin"/>
        </w:r>
        <w:r>
          <w:instrText xml:space="preserve"> PAGEREF _Toc8555 \h </w:instrText>
        </w:r>
        <w:r>
          <w:fldChar w:fldCharType="separate"/>
        </w:r>
        <w:r>
          <w:t>21</w:t>
        </w:r>
        <w:r>
          <w:fldChar w:fldCharType="end"/>
        </w:r>
      </w:hyperlink>
    </w:p>
    <w:p>
      <w:pPr>
        <w:pStyle w:val="TOC2"/>
        <w:tabs>
          <w:tab w:val="right" w:leader="dot" w:pos="8306"/>
        </w:tabs>
      </w:pPr>
      <w:hyperlink w:anchor="_Toc11375" w:history="1">
        <w:r>
          <w:rPr>
            <w:rFonts w:ascii="仿宋" w:eastAsia="仿宋" w:hAnsi="仿宋" w:cs="仿宋" w:hint="eastAsia"/>
            <w:lang w:eastAsia="zh-CN"/>
          </w:rPr>
          <w:t>(二)、环保与社会责任</w:t>
        </w:r>
        <w:r>
          <w:tab/>
        </w:r>
        <w:r>
          <w:fldChar w:fldCharType="begin"/>
        </w:r>
        <w:r>
          <w:instrText xml:space="preserve"> PAGEREF _Toc11375 \h </w:instrText>
        </w:r>
        <w:r>
          <w:fldChar w:fldCharType="separate"/>
        </w:r>
        <w:r>
          <w:t>21</w:t>
        </w:r>
        <w:r>
          <w:fldChar w:fldCharType="end"/>
        </w:r>
      </w:hyperlink>
    </w:p>
    <w:p>
      <w:pPr>
        <w:pStyle w:val="TOC1"/>
        <w:tabs>
          <w:tab w:val="right" w:leader="dot" w:pos="8306"/>
        </w:tabs>
      </w:pPr>
      <w:hyperlink w:anchor="_Toc29438" w:history="1">
        <w:r>
          <w:rPr>
            <w:rFonts w:ascii="仿宋" w:eastAsia="仿宋" w:hAnsi="仿宋" w:cs="仿宋" w:hint="eastAsia"/>
            <w:lang w:eastAsia="zh-CN"/>
          </w:rPr>
          <w:t>七、照度计项目人力资源管理</w:t>
        </w:r>
        <w:r>
          <w:tab/>
        </w:r>
        <w:r>
          <w:fldChar w:fldCharType="begin"/>
        </w:r>
        <w:r>
          <w:instrText xml:space="preserve"> PAGEREF _Toc29438 \h </w:instrText>
        </w:r>
        <w:r>
          <w:fldChar w:fldCharType="separate"/>
        </w:r>
        <w:r>
          <w:t>22</w:t>
        </w:r>
        <w:r>
          <w:fldChar w:fldCharType="end"/>
        </w:r>
      </w:hyperlink>
    </w:p>
    <w:p>
      <w:pPr>
        <w:pStyle w:val="TOC2"/>
        <w:tabs>
          <w:tab w:val="right" w:leader="dot" w:pos="8306"/>
        </w:tabs>
      </w:pPr>
      <w:hyperlink w:anchor="_Toc25969" w:history="1">
        <w:r>
          <w:rPr>
            <w:rFonts w:ascii="仿宋" w:eastAsia="仿宋" w:hAnsi="仿宋" w:cs="仿宋" w:hint="eastAsia"/>
            <w:lang w:eastAsia="zh-CN"/>
          </w:rPr>
          <w:t>(一)、建立健全的预算管理制度</w:t>
        </w:r>
        <w:r>
          <w:tab/>
        </w:r>
        <w:r>
          <w:fldChar w:fldCharType="begin"/>
        </w:r>
        <w:r>
          <w:instrText xml:space="preserve"> PAGEREF _Toc25969 \h </w:instrText>
        </w:r>
        <w:r>
          <w:fldChar w:fldCharType="separate"/>
        </w:r>
        <w:r>
          <w:t>22</w:t>
        </w:r>
        <w:r>
          <w:fldChar w:fldCharType="end"/>
        </w:r>
      </w:hyperlink>
    </w:p>
    <w:p>
      <w:pPr>
        <w:pStyle w:val="TOC2"/>
        <w:tabs>
          <w:tab w:val="right" w:leader="dot" w:pos="8306"/>
        </w:tabs>
      </w:pPr>
      <w:hyperlink w:anchor="_Toc1254" w:history="1">
        <w:r>
          <w:rPr>
            <w:rFonts w:ascii="仿宋" w:eastAsia="仿宋" w:hAnsi="仿宋" w:cs="仿宋" w:hint="eastAsia"/>
            <w:lang w:eastAsia="zh-CN"/>
          </w:rPr>
          <w:t>(二)、加强资金流动监控</w:t>
        </w:r>
        <w:r>
          <w:tab/>
        </w:r>
        <w:r>
          <w:fldChar w:fldCharType="begin"/>
        </w:r>
        <w:r>
          <w:instrText xml:space="preserve"> PAGEREF _Toc1254 \h </w:instrText>
        </w:r>
        <w:r>
          <w:fldChar w:fldCharType="separate"/>
        </w:r>
        <w:r>
          <w:t>24</w:t>
        </w:r>
        <w:r>
          <w:fldChar w:fldCharType="end"/>
        </w:r>
      </w:hyperlink>
    </w:p>
    <w:p>
      <w:pPr>
        <w:pStyle w:val="TOC2"/>
        <w:tabs>
          <w:tab w:val="right" w:leader="dot" w:pos="8306"/>
        </w:tabs>
      </w:pPr>
      <w:hyperlink w:anchor="_Toc9869" w:history="1">
        <w:r>
          <w:rPr>
            <w:rFonts w:ascii="仿宋" w:eastAsia="仿宋" w:hAnsi="仿宋" w:cs="仿宋" w:hint="eastAsia"/>
            <w:lang w:eastAsia="zh-CN"/>
          </w:rPr>
          <w:t>(三)、制定完善的风险控制机制</w:t>
        </w:r>
        <w:r>
          <w:tab/>
        </w:r>
        <w:r>
          <w:fldChar w:fldCharType="begin"/>
        </w:r>
        <w:r>
          <w:instrText xml:space="preserve"> PAGEREF _Toc9869 \h </w:instrText>
        </w:r>
        <w:r>
          <w:fldChar w:fldCharType="separate"/>
        </w:r>
        <w:r>
          <w:t>25</w:t>
        </w:r>
        <w:r>
          <w:fldChar w:fldCharType="end"/>
        </w:r>
      </w:hyperlink>
    </w:p>
    <w:p>
      <w:pPr>
        <w:pStyle w:val="TOC2"/>
        <w:tabs>
          <w:tab w:val="right" w:leader="dot" w:pos="8306"/>
        </w:tabs>
      </w:pPr>
      <w:hyperlink w:anchor="_Toc21560" w:history="1">
        <w:r>
          <w:rPr>
            <w:rFonts w:ascii="仿宋" w:eastAsia="仿宋" w:hAnsi="仿宋" w:cs="仿宋" w:hint="eastAsia"/>
            <w:lang w:eastAsia="zh-CN"/>
          </w:rPr>
          <w:t>(四)、优化成本管理</w:t>
        </w:r>
        <w:r>
          <w:tab/>
        </w:r>
        <w:r>
          <w:fldChar w:fldCharType="begin"/>
        </w:r>
        <w:r>
          <w:instrText xml:space="preserve"> PAGEREF _Toc21560 \h </w:instrText>
        </w:r>
        <w:r>
          <w:fldChar w:fldCharType="separate"/>
        </w:r>
        <w:r>
          <w:t>26</w:t>
        </w:r>
        <w:r>
          <w:fldChar w:fldCharType="end"/>
        </w:r>
      </w:hyperlink>
    </w:p>
    <w:p>
      <w:pPr>
        <w:pStyle w:val="TOC1"/>
        <w:tabs>
          <w:tab w:val="right" w:leader="dot" w:pos="8306"/>
        </w:tabs>
      </w:pPr>
      <w:hyperlink w:anchor="_Toc6979" w:history="1">
        <w:r>
          <w:rPr>
            <w:rFonts w:ascii="仿宋" w:eastAsia="仿宋" w:hAnsi="仿宋" w:cs="仿宋" w:hint="eastAsia"/>
            <w:lang w:eastAsia="zh-CN"/>
          </w:rPr>
          <w:t>八、照度计项目创新与研发</w:t>
        </w:r>
        <w:r>
          <w:tab/>
        </w:r>
        <w:r>
          <w:fldChar w:fldCharType="begin"/>
        </w:r>
        <w:r>
          <w:instrText xml:space="preserve"> PAGEREF _Toc6979 \h </w:instrText>
        </w:r>
        <w:r>
          <w:fldChar w:fldCharType="separate"/>
        </w:r>
        <w:r>
          <w:t>28</w:t>
        </w:r>
        <w:r>
          <w:fldChar w:fldCharType="end"/>
        </w:r>
      </w:hyperlink>
    </w:p>
    <w:p>
      <w:pPr>
        <w:pStyle w:val="TOC2"/>
        <w:tabs>
          <w:tab w:val="right" w:leader="dot" w:pos="8306"/>
        </w:tabs>
      </w:pPr>
      <w:hyperlink w:anchor="_Toc32301" w:history="1">
        <w:r>
          <w:rPr>
            <w:rFonts w:ascii="仿宋" w:eastAsia="仿宋" w:hAnsi="仿宋" w:cs="仿宋" w:hint="eastAsia"/>
            <w:lang w:eastAsia="zh-CN"/>
          </w:rPr>
          <w:t>(一)、创新策略与方向</w:t>
        </w:r>
        <w:r>
          <w:tab/>
        </w:r>
        <w:r>
          <w:fldChar w:fldCharType="begin"/>
        </w:r>
        <w:r>
          <w:instrText xml:space="preserve"> PAGEREF _Toc32301 \h </w:instrText>
        </w:r>
        <w:r>
          <w:fldChar w:fldCharType="separate"/>
        </w:r>
        <w:r>
          <w:t>28</w:t>
        </w:r>
        <w:r>
          <w:fldChar w:fldCharType="end"/>
        </w:r>
      </w:hyperlink>
    </w:p>
    <w:p>
      <w:pPr>
        <w:pStyle w:val="TOC2"/>
        <w:tabs>
          <w:tab w:val="right" w:leader="dot" w:pos="8306"/>
        </w:tabs>
      </w:pPr>
      <w:hyperlink w:anchor="_Toc29885" w:history="1">
        <w:r>
          <w:rPr>
            <w:rFonts w:ascii="仿宋" w:eastAsia="仿宋" w:hAnsi="仿宋" w:cs="仿宋" w:hint="eastAsia"/>
            <w:lang w:eastAsia="zh-CN"/>
          </w:rPr>
          <w:t>(二)、研发规划与投入</w:t>
        </w:r>
        <w:r>
          <w:tab/>
        </w:r>
        <w:r>
          <w:fldChar w:fldCharType="begin"/>
        </w:r>
        <w:r>
          <w:instrText xml:space="preserve"> PAGEREF _Toc29885 \h </w:instrText>
        </w:r>
        <w:r>
          <w:fldChar w:fldCharType="separate"/>
        </w:r>
        <w:r>
          <w:t>29</w:t>
        </w:r>
        <w:r>
          <w:fldChar w:fldCharType="end"/>
        </w:r>
      </w:hyperlink>
    </w:p>
    <w:p>
      <w:pPr>
        <w:pStyle w:val="TOC1"/>
        <w:tabs>
          <w:tab w:val="right" w:leader="dot" w:pos="8306"/>
        </w:tabs>
      </w:pPr>
      <w:hyperlink w:anchor="_Toc7378" w:history="1">
        <w:r>
          <w:rPr>
            <w:rFonts w:ascii="仿宋" w:eastAsia="仿宋" w:hAnsi="仿宋" w:cs="仿宋" w:hint="eastAsia"/>
            <w:lang w:eastAsia="zh-CN"/>
          </w:rPr>
          <w:t>九、照度计项目人力资源培养与发展</w:t>
        </w:r>
        <w:r>
          <w:tab/>
        </w:r>
        <w:r>
          <w:fldChar w:fldCharType="begin"/>
        </w:r>
        <w:r>
          <w:instrText xml:space="preserve"> PAGEREF _Toc7378 \h </w:instrText>
        </w:r>
        <w:r>
          <w:fldChar w:fldCharType="separate"/>
        </w:r>
        <w:r>
          <w:t>31</w:t>
        </w:r>
        <w:r>
          <w:fldChar w:fldCharType="end"/>
        </w:r>
      </w:hyperlink>
    </w:p>
    <w:p>
      <w:pPr>
        <w:pStyle w:val="TOC2"/>
        <w:tabs>
          <w:tab w:val="right" w:leader="dot" w:pos="8306"/>
        </w:tabs>
      </w:pPr>
      <w:hyperlink w:anchor="_Toc1080" w:history="1">
        <w:r>
          <w:rPr>
            <w:rFonts w:ascii="仿宋" w:eastAsia="仿宋" w:hAnsi="仿宋" w:cs="仿宋" w:hint="eastAsia"/>
            <w:lang w:eastAsia="zh-CN"/>
          </w:rPr>
          <w:t>(一)、人才需求与规划</w:t>
        </w:r>
        <w:r>
          <w:tab/>
        </w:r>
        <w:r>
          <w:fldChar w:fldCharType="begin"/>
        </w:r>
        <w:r>
          <w:instrText xml:space="preserve"> PAGEREF _Toc1080 \h </w:instrText>
        </w:r>
        <w:r>
          <w:fldChar w:fldCharType="separate"/>
        </w:r>
        <w:r>
          <w:t>31</w:t>
        </w:r>
        <w:r>
          <w:fldChar w:fldCharType="end"/>
        </w:r>
      </w:hyperlink>
    </w:p>
    <w:p>
      <w:pPr>
        <w:pStyle w:val="TOC2"/>
        <w:tabs>
          <w:tab w:val="right" w:leader="dot" w:pos="8306"/>
        </w:tabs>
      </w:pPr>
      <w:hyperlink w:anchor="_Toc26185" w:history="1">
        <w:r>
          <w:rPr>
            <w:rFonts w:ascii="仿宋" w:eastAsia="仿宋" w:hAnsi="仿宋" w:cs="仿宋" w:hint="eastAsia"/>
            <w:lang w:eastAsia="zh-CN"/>
          </w:rPr>
          <w:t>(二)、培训与发展计划</w:t>
        </w:r>
        <w:r>
          <w:tab/>
        </w:r>
        <w:r>
          <w:fldChar w:fldCharType="begin"/>
        </w:r>
        <w:r>
          <w:instrText xml:space="preserve"> PAGEREF _Toc26185 \h </w:instrText>
        </w:r>
        <w:r>
          <w:fldChar w:fldCharType="separate"/>
        </w:r>
        <w:r>
          <w:t>31</w:t>
        </w:r>
        <w:r>
          <w:fldChar w:fldCharType="end"/>
        </w:r>
      </w:hyperlink>
    </w:p>
    <w:p>
      <w:pPr>
        <w:pStyle w:val="TOC1"/>
        <w:tabs>
          <w:tab w:val="right" w:leader="dot" w:pos="8306"/>
        </w:tabs>
      </w:pPr>
      <w:hyperlink w:anchor="_Toc4537" w:history="1">
        <w:r>
          <w:rPr>
            <w:rFonts w:ascii="仿宋" w:eastAsia="仿宋" w:hAnsi="仿宋" w:cs="仿宋" w:hint="eastAsia"/>
            <w:lang w:eastAsia="zh-CN"/>
          </w:rPr>
          <w:t>十、照度计项目风险管理</w:t>
        </w:r>
        <w:r>
          <w:tab/>
        </w:r>
        <w:r>
          <w:fldChar w:fldCharType="begin"/>
        </w:r>
        <w:r>
          <w:instrText xml:space="preserve"> PAGEREF _Toc4537 \h </w:instrText>
        </w:r>
        <w:r>
          <w:fldChar w:fldCharType="separate"/>
        </w:r>
        <w:r>
          <w:t>32</w:t>
        </w:r>
        <w:r>
          <w:fldChar w:fldCharType="end"/>
        </w:r>
      </w:hyperlink>
    </w:p>
    <w:p>
      <w:pPr>
        <w:pStyle w:val="TOC2"/>
        <w:tabs>
          <w:tab w:val="right" w:leader="dot" w:pos="8306"/>
        </w:tabs>
      </w:pPr>
      <w:hyperlink w:anchor="_Toc2860" w:history="1">
        <w:r>
          <w:rPr>
            <w:rFonts w:ascii="仿宋" w:eastAsia="仿宋" w:hAnsi="仿宋" w:cs="仿宋" w:hint="eastAsia"/>
            <w:lang w:eastAsia="zh-CN"/>
          </w:rPr>
          <w:t>(一)、风险识别与评估</w:t>
        </w:r>
        <w:r>
          <w:tab/>
        </w:r>
        <w:r>
          <w:fldChar w:fldCharType="begin"/>
        </w:r>
        <w:r>
          <w:instrText xml:space="preserve"> PAGEREF _Toc2860 \h </w:instrText>
        </w:r>
        <w:r>
          <w:fldChar w:fldCharType="separate"/>
        </w:r>
        <w:r>
          <w:t>32</w:t>
        </w:r>
        <w:r>
          <w:fldChar w:fldCharType="end"/>
        </w:r>
      </w:hyperlink>
    </w:p>
    <w:p>
      <w:pPr>
        <w:pStyle w:val="TOC2"/>
        <w:tabs>
          <w:tab w:val="right" w:leader="dot" w:pos="8306"/>
        </w:tabs>
      </w:pPr>
      <w:hyperlink w:anchor="_Toc6525" w:history="1">
        <w:r>
          <w:rPr>
            <w:rFonts w:ascii="仿宋" w:eastAsia="仿宋" w:hAnsi="仿宋" w:cs="仿宋" w:hint="eastAsia"/>
            <w:lang w:eastAsia="zh-CN"/>
          </w:rPr>
          <w:t>(二)、风险应对策略</w:t>
        </w:r>
        <w:r>
          <w:tab/>
        </w:r>
        <w:r>
          <w:fldChar w:fldCharType="begin"/>
        </w:r>
        <w:r>
          <w:instrText xml:space="preserve"> PAGEREF _Toc6525 \h </w:instrText>
        </w:r>
        <w:r>
          <w:fldChar w:fldCharType="separate"/>
        </w:r>
        <w:r>
          <w:t>33</w:t>
        </w:r>
        <w:r>
          <w:fldChar w:fldCharType="end"/>
        </w:r>
      </w:hyperlink>
    </w:p>
    <w:p>
      <w:pPr>
        <w:pStyle w:val="TOC2"/>
        <w:tabs>
          <w:tab w:val="right" w:leader="dot" w:pos="8306"/>
        </w:tabs>
      </w:pPr>
      <w:hyperlink w:anchor="_Toc29889" w:history="1">
        <w:r>
          <w:rPr>
            <w:rFonts w:ascii="仿宋" w:eastAsia="仿宋" w:hAnsi="仿宋" w:cs="仿宋" w:hint="eastAsia"/>
            <w:lang w:eastAsia="zh-CN"/>
          </w:rPr>
          <w:t>(三)、风险监控与控制</w:t>
        </w:r>
        <w:r>
          <w:tab/>
        </w:r>
        <w:r>
          <w:fldChar w:fldCharType="begin"/>
        </w:r>
        <w:r>
          <w:instrText xml:space="preserve"> PAGEREF _Toc29889 \h </w:instrText>
        </w:r>
        <w:r>
          <w:fldChar w:fldCharType="separate"/>
        </w:r>
        <w:r>
          <w:t>35</w:t>
        </w:r>
        <w:r>
          <w:fldChar w:fldCharType="end"/>
        </w:r>
      </w:hyperlink>
    </w:p>
    <w:p>
      <w:pPr>
        <w:pStyle w:val="TOC1"/>
        <w:tabs>
          <w:tab w:val="right" w:leader="dot" w:pos="8306"/>
        </w:tabs>
      </w:pPr>
      <w:hyperlink w:anchor="_Toc11708" w:history="1">
        <w:r>
          <w:rPr>
            <w:rFonts w:ascii="仿宋" w:eastAsia="仿宋" w:hAnsi="仿宋" w:cs="仿宋" w:hint="eastAsia"/>
            <w:lang w:eastAsia="zh-CN"/>
          </w:rPr>
          <w:t>十一、照度计项目环境影响分析</w:t>
        </w:r>
        <w:r>
          <w:tab/>
        </w:r>
        <w:r>
          <w:fldChar w:fldCharType="begin"/>
        </w:r>
        <w:r>
          <w:instrText xml:space="preserve"> PAGEREF _Toc11708 \h </w:instrText>
        </w:r>
        <w:r>
          <w:fldChar w:fldCharType="separate"/>
        </w:r>
        <w:r>
          <w:t>36</w:t>
        </w:r>
        <w:r>
          <w:fldChar w:fldCharType="end"/>
        </w:r>
      </w:hyperlink>
    </w:p>
    <w:p>
      <w:pPr>
        <w:pStyle w:val="TOC2"/>
        <w:tabs>
          <w:tab w:val="right" w:leader="dot" w:pos="8306"/>
        </w:tabs>
      </w:pPr>
      <w:hyperlink w:anchor="_Toc18985" w:history="1">
        <w:r>
          <w:rPr>
            <w:rFonts w:ascii="仿宋" w:eastAsia="仿宋" w:hAnsi="仿宋" w:cs="仿宋" w:hint="eastAsia"/>
            <w:lang w:eastAsia="zh-CN"/>
          </w:rPr>
          <w:t>(一)、建设区域环境质量现状</w:t>
        </w:r>
        <w:r>
          <w:tab/>
        </w:r>
        <w:r>
          <w:fldChar w:fldCharType="begin"/>
        </w:r>
        <w:r>
          <w:instrText xml:space="preserve"> PAGEREF _Toc18985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4" w:history="1">
        <w:r>
          <w:rPr>
            <w:rFonts w:ascii="仿宋" w:eastAsia="仿宋" w:hAnsi="仿宋" w:cs="仿宋" w:hint="eastAsia"/>
            <w:lang w:eastAsia="zh-CN"/>
          </w:rPr>
          <w:t>(二)、建设期环境保护</w:t>
        </w:r>
        <w:r>
          <w:tab/>
        </w:r>
        <w:r>
          <w:fldChar w:fldCharType="begin"/>
        </w:r>
        <w:r>
          <w:instrText xml:space="preserve"> PAGEREF _Toc26554 \h </w:instrText>
        </w:r>
        <w:r>
          <w:fldChar w:fldCharType="separate"/>
        </w:r>
        <w:r>
          <w:t>37</w:t>
        </w:r>
        <w:r>
          <w:fldChar w:fldCharType="end"/>
        </w:r>
      </w:hyperlink>
    </w:p>
    <w:p>
      <w:pPr>
        <w:pStyle w:val="TOC2"/>
        <w:tabs>
          <w:tab w:val="right" w:leader="dot" w:pos="8306"/>
        </w:tabs>
      </w:pPr>
      <w:hyperlink w:anchor="_Toc7088" w:history="1">
        <w:r>
          <w:rPr>
            <w:rFonts w:ascii="仿宋" w:eastAsia="仿宋" w:hAnsi="仿宋" w:cs="仿宋" w:hint="eastAsia"/>
            <w:lang w:eastAsia="zh-CN"/>
          </w:rPr>
          <w:t>(三)、运营期环境保护</w:t>
        </w:r>
        <w:r>
          <w:tab/>
        </w:r>
        <w:r>
          <w:fldChar w:fldCharType="begin"/>
        </w:r>
        <w:r>
          <w:instrText xml:space="preserve"> PAGEREF _Toc7088 \h </w:instrText>
        </w:r>
        <w:r>
          <w:fldChar w:fldCharType="separate"/>
        </w:r>
        <w:r>
          <w:t>38</w:t>
        </w:r>
        <w:r>
          <w:fldChar w:fldCharType="end"/>
        </w:r>
      </w:hyperlink>
    </w:p>
    <w:p>
      <w:pPr>
        <w:pStyle w:val="TOC2"/>
        <w:tabs>
          <w:tab w:val="right" w:leader="dot" w:pos="8306"/>
        </w:tabs>
      </w:pPr>
      <w:hyperlink w:anchor="_Toc27201" w:history="1">
        <w:r>
          <w:rPr>
            <w:rFonts w:ascii="仿宋" w:eastAsia="仿宋" w:hAnsi="仿宋" w:cs="仿宋" w:hint="eastAsia"/>
            <w:lang w:eastAsia="zh-CN"/>
          </w:rPr>
          <w:t>(四)、照度计项目建设对区域经济的影响</w:t>
        </w:r>
        <w:r>
          <w:tab/>
        </w:r>
        <w:r>
          <w:fldChar w:fldCharType="begin"/>
        </w:r>
        <w:r>
          <w:instrText xml:space="preserve"> PAGEREF _Toc27201 \h </w:instrText>
        </w:r>
        <w:r>
          <w:fldChar w:fldCharType="separate"/>
        </w:r>
        <w:r>
          <w:t>40</w:t>
        </w:r>
        <w:r>
          <w:fldChar w:fldCharType="end"/>
        </w:r>
      </w:hyperlink>
    </w:p>
    <w:p>
      <w:pPr>
        <w:pStyle w:val="TOC2"/>
        <w:tabs>
          <w:tab w:val="right" w:leader="dot" w:pos="8306"/>
        </w:tabs>
      </w:pPr>
      <w:hyperlink w:anchor="_Toc19938" w:history="1">
        <w:r>
          <w:rPr>
            <w:rFonts w:ascii="仿宋" w:eastAsia="仿宋" w:hAnsi="仿宋" w:cs="仿宋" w:hint="eastAsia"/>
            <w:lang w:eastAsia="zh-CN"/>
          </w:rPr>
          <w:t>(五)、废弃物处理</w:t>
        </w:r>
        <w:r>
          <w:tab/>
        </w:r>
        <w:r>
          <w:fldChar w:fldCharType="begin"/>
        </w:r>
        <w:r>
          <w:instrText xml:space="preserve"> PAGEREF _Toc19938 \h </w:instrText>
        </w:r>
        <w:r>
          <w:fldChar w:fldCharType="separate"/>
        </w:r>
        <w:r>
          <w:t>41</w:t>
        </w:r>
        <w:r>
          <w:fldChar w:fldCharType="end"/>
        </w:r>
      </w:hyperlink>
    </w:p>
    <w:p>
      <w:pPr>
        <w:pStyle w:val="TOC2"/>
        <w:tabs>
          <w:tab w:val="right" w:leader="dot" w:pos="8306"/>
        </w:tabs>
      </w:pPr>
      <w:hyperlink w:anchor="_Toc18673" w:history="1">
        <w:r>
          <w:rPr>
            <w:rFonts w:ascii="仿宋" w:eastAsia="仿宋" w:hAnsi="仿宋" w:cs="仿宋" w:hint="eastAsia"/>
            <w:lang w:eastAsia="zh-CN"/>
          </w:rPr>
          <w:t>(六)、特殊环境影响分析</w:t>
        </w:r>
        <w:r>
          <w:tab/>
        </w:r>
        <w:r>
          <w:fldChar w:fldCharType="begin"/>
        </w:r>
        <w:r>
          <w:instrText xml:space="preserve"> PAGEREF _Toc18673 \h </w:instrText>
        </w:r>
        <w:r>
          <w:fldChar w:fldCharType="separate"/>
        </w:r>
        <w:r>
          <w:t>43</w:t>
        </w:r>
        <w:r>
          <w:fldChar w:fldCharType="end"/>
        </w:r>
      </w:hyperlink>
    </w:p>
    <w:p>
      <w:pPr>
        <w:pStyle w:val="TOC2"/>
        <w:tabs>
          <w:tab w:val="right" w:leader="dot" w:pos="8306"/>
        </w:tabs>
      </w:pPr>
      <w:hyperlink w:anchor="_Toc27162" w:history="1">
        <w:r>
          <w:rPr>
            <w:rFonts w:ascii="仿宋" w:eastAsia="仿宋" w:hAnsi="仿宋" w:cs="仿宋" w:hint="eastAsia"/>
            <w:lang w:eastAsia="zh-CN"/>
          </w:rPr>
          <w:t>(七)、清洁生产</w:t>
        </w:r>
        <w:r>
          <w:tab/>
        </w:r>
        <w:r>
          <w:fldChar w:fldCharType="begin"/>
        </w:r>
        <w:r>
          <w:instrText xml:space="preserve"> PAGEREF _Toc27162 \h </w:instrText>
        </w:r>
        <w:r>
          <w:fldChar w:fldCharType="separate"/>
        </w:r>
        <w:r>
          <w:t>44</w:t>
        </w:r>
        <w:r>
          <w:fldChar w:fldCharType="end"/>
        </w:r>
      </w:hyperlink>
    </w:p>
    <w:p>
      <w:pPr>
        <w:pStyle w:val="TOC2"/>
        <w:tabs>
          <w:tab w:val="right" w:leader="dot" w:pos="8306"/>
        </w:tabs>
      </w:pPr>
      <w:hyperlink w:anchor="_Toc781" w:history="1">
        <w:r>
          <w:rPr>
            <w:rFonts w:ascii="仿宋" w:eastAsia="仿宋" w:hAnsi="仿宋" w:cs="仿宋" w:hint="eastAsia"/>
            <w:lang w:eastAsia="zh-CN"/>
          </w:rPr>
          <w:t>(八)、环境保护综合评价</w:t>
        </w:r>
        <w:r>
          <w:tab/>
        </w:r>
        <w:r>
          <w:fldChar w:fldCharType="begin"/>
        </w:r>
        <w:r>
          <w:instrText xml:space="preserve"> PAGEREF _Toc781 \h </w:instrText>
        </w:r>
        <w:r>
          <w:fldChar w:fldCharType="separate"/>
        </w:r>
        <w:r>
          <w:t>45</w:t>
        </w:r>
        <w:r>
          <w:fldChar w:fldCharType="end"/>
        </w:r>
      </w:hyperlink>
    </w:p>
    <w:p>
      <w:pPr>
        <w:pStyle w:val="TOC1"/>
        <w:tabs>
          <w:tab w:val="right" w:leader="dot" w:pos="8306"/>
        </w:tabs>
      </w:pPr>
      <w:hyperlink w:anchor="_Toc26780" w:history="1">
        <w:r>
          <w:rPr>
            <w:rFonts w:ascii="仿宋" w:eastAsia="仿宋" w:hAnsi="仿宋" w:cs="仿宋" w:hint="eastAsia"/>
            <w:lang w:eastAsia="zh-CN"/>
          </w:rPr>
          <w:t>十二、照度计项目经营效益</w:t>
        </w:r>
        <w:r>
          <w:tab/>
        </w:r>
        <w:r>
          <w:fldChar w:fldCharType="begin"/>
        </w:r>
        <w:r>
          <w:instrText xml:space="preserve"> PAGEREF _Toc26780 \h </w:instrText>
        </w:r>
        <w:r>
          <w:fldChar w:fldCharType="separate"/>
        </w:r>
        <w:r>
          <w:t>46</w:t>
        </w:r>
        <w:r>
          <w:fldChar w:fldCharType="end"/>
        </w:r>
      </w:hyperlink>
    </w:p>
    <w:p>
      <w:pPr>
        <w:pStyle w:val="TOC2"/>
        <w:tabs>
          <w:tab w:val="right" w:leader="dot" w:pos="8306"/>
        </w:tabs>
      </w:pPr>
      <w:hyperlink w:anchor="_Toc30122" w:history="1">
        <w:r>
          <w:rPr>
            <w:rFonts w:ascii="仿宋" w:eastAsia="仿宋" w:hAnsi="仿宋" w:cs="仿宋" w:hint="eastAsia"/>
            <w:lang w:eastAsia="zh-CN"/>
          </w:rPr>
          <w:t>(一)、经济评价财务测算</w:t>
        </w:r>
        <w:r>
          <w:tab/>
        </w:r>
        <w:r>
          <w:fldChar w:fldCharType="begin"/>
        </w:r>
        <w:r>
          <w:instrText xml:space="preserve"> PAGEREF _Toc30122 \h </w:instrText>
        </w:r>
        <w:r>
          <w:fldChar w:fldCharType="separate"/>
        </w:r>
        <w:r>
          <w:t>46</w:t>
        </w:r>
        <w:r>
          <w:fldChar w:fldCharType="end"/>
        </w:r>
      </w:hyperlink>
    </w:p>
    <w:p>
      <w:pPr>
        <w:pStyle w:val="TOC2"/>
        <w:tabs>
          <w:tab w:val="right" w:leader="dot" w:pos="8306"/>
        </w:tabs>
      </w:pPr>
      <w:hyperlink w:anchor="_Toc26752" w:history="1">
        <w:r>
          <w:rPr>
            <w:rFonts w:ascii="仿宋" w:eastAsia="仿宋" w:hAnsi="仿宋" w:cs="仿宋" w:hint="eastAsia"/>
            <w:lang w:eastAsia="zh-CN"/>
          </w:rPr>
          <w:t>(二)、照度计项目盈利能力分析</w:t>
        </w:r>
        <w:r>
          <w:tab/>
        </w:r>
        <w:r>
          <w:fldChar w:fldCharType="begin"/>
        </w:r>
        <w:r>
          <w:instrText xml:space="preserve"> PAGEREF _Toc26752 \h </w:instrText>
        </w:r>
        <w:r>
          <w:fldChar w:fldCharType="separate"/>
        </w:r>
        <w:r>
          <w:t>47</w:t>
        </w:r>
        <w:r>
          <w:fldChar w:fldCharType="end"/>
        </w:r>
      </w:hyperlink>
    </w:p>
    <w:p>
      <w:pPr>
        <w:pStyle w:val="TOC1"/>
        <w:tabs>
          <w:tab w:val="right" w:leader="dot" w:pos="8306"/>
        </w:tabs>
      </w:pPr>
      <w:hyperlink w:anchor="_Toc2159" w:history="1">
        <w:r>
          <w:rPr>
            <w:rFonts w:ascii="仿宋" w:eastAsia="仿宋" w:hAnsi="仿宋" w:cs="仿宋" w:hint="eastAsia"/>
            <w:lang w:eastAsia="zh-CN"/>
          </w:rPr>
          <w:t>十三、照度计项目工程方案分析</w:t>
        </w:r>
        <w:r>
          <w:tab/>
        </w:r>
        <w:r>
          <w:fldChar w:fldCharType="begin"/>
        </w:r>
        <w:r>
          <w:instrText xml:space="preserve"> PAGEREF _Toc2159 \h </w:instrText>
        </w:r>
        <w:r>
          <w:fldChar w:fldCharType="separate"/>
        </w:r>
        <w:r>
          <w:t>48</w:t>
        </w:r>
        <w:r>
          <w:fldChar w:fldCharType="end"/>
        </w:r>
      </w:hyperlink>
    </w:p>
    <w:p>
      <w:pPr>
        <w:pStyle w:val="TOC2"/>
        <w:tabs>
          <w:tab w:val="right" w:leader="dot" w:pos="8306"/>
        </w:tabs>
      </w:pPr>
      <w:hyperlink w:anchor="_Toc11256" w:history="1">
        <w:r>
          <w:rPr>
            <w:rFonts w:ascii="仿宋" w:eastAsia="仿宋" w:hAnsi="仿宋" w:cs="仿宋" w:hint="eastAsia"/>
            <w:lang w:eastAsia="zh-CN"/>
          </w:rPr>
          <w:t>(一)、建筑工程设计原则</w:t>
        </w:r>
        <w:r>
          <w:tab/>
        </w:r>
        <w:r>
          <w:fldChar w:fldCharType="begin"/>
        </w:r>
        <w:r>
          <w:instrText xml:space="preserve"> PAGEREF _Toc11256 \h </w:instrText>
        </w:r>
        <w:r>
          <w:fldChar w:fldCharType="separate"/>
        </w:r>
        <w:r>
          <w:t>48</w:t>
        </w:r>
        <w:r>
          <w:fldChar w:fldCharType="end"/>
        </w:r>
      </w:hyperlink>
    </w:p>
    <w:p>
      <w:pPr>
        <w:pStyle w:val="TOC2"/>
        <w:tabs>
          <w:tab w:val="right" w:leader="dot" w:pos="8306"/>
        </w:tabs>
      </w:pPr>
      <w:hyperlink w:anchor="_Toc12621" w:history="1">
        <w:r>
          <w:rPr>
            <w:rFonts w:ascii="仿宋" w:eastAsia="仿宋" w:hAnsi="仿宋" w:cs="仿宋" w:hint="eastAsia"/>
            <w:lang w:eastAsia="zh-CN"/>
          </w:rPr>
          <w:t>(二)、土建工程建设指标</w:t>
        </w:r>
        <w:r>
          <w:tab/>
        </w:r>
        <w:r>
          <w:fldChar w:fldCharType="begin"/>
        </w:r>
        <w:r>
          <w:instrText xml:space="preserve"> PAGEREF _Toc12621 \h </w:instrText>
        </w:r>
        <w:r>
          <w:fldChar w:fldCharType="separate"/>
        </w:r>
        <w:r>
          <w:t>51</w:t>
        </w:r>
        <w:r>
          <w:fldChar w:fldCharType="end"/>
        </w:r>
      </w:hyperlink>
    </w:p>
    <w:p>
      <w:pPr>
        <w:pStyle w:val="TOC1"/>
        <w:tabs>
          <w:tab w:val="right" w:leader="dot" w:pos="8306"/>
        </w:tabs>
      </w:pPr>
      <w:hyperlink w:anchor="_Toc9138" w:history="1">
        <w:r>
          <w:rPr>
            <w:rFonts w:ascii="仿宋" w:eastAsia="仿宋" w:hAnsi="仿宋" w:cs="仿宋" w:hint="eastAsia"/>
            <w:lang w:eastAsia="zh-CN"/>
          </w:rPr>
          <w:t>十四、营销与推广策略</w:t>
        </w:r>
        <w:r>
          <w:tab/>
        </w:r>
        <w:r>
          <w:fldChar w:fldCharType="begin"/>
        </w:r>
        <w:r>
          <w:instrText xml:space="preserve"> PAGEREF _Toc9138 \h </w:instrText>
        </w:r>
        <w:r>
          <w:fldChar w:fldCharType="separate"/>
        </w:r>
        <w:r>
          <w:t>53</w:t>
        </w:r>
        <w:r>
          <w:fldChar w:fldCharType="end"/>
        </w:r>
      </w:hyperlink>
    </w:p>
    <w:p>
      <w:pPr>
        <w:pStyle w:val="TOC2"/>
        <w:tabs>
          <w:tab w:val="right" w:leader="dot" w:pos="8306"/>
        </w:tabs>
      </w:pPr>
      <w:hyperlink w:anchor="_Toc3783" w:history="1">
        <w:r>
          <w:rPr>
            <w:rFonts w:ascii="仿宋" w:eastAsia="仿宋" w:hAnsi="仿宋" w:cs="仿宋" w:hint="eastAsia"/>
            <w:lang w:eastAsia="zh-CN"/>
          </w:rPr>
          <w:t>(一)、产品/服务定位与特点</w:t>
        </w:r>
        <w:r>
          <w:tab/>
        </w:r>
        <w:r>
          <w:fldChar w:fldCharType="begin"/>
        </w:r>
        <w:r>
          <w:instrText xml:space="preserve"> PAGEREF _Toc3783 \h </w:instrText>
        </w:r>
        <w:r>
          <w:fldChar w:fldCharType="separate"/>
        </w:r>
        <w:r>
          <w:t>53</w:t>
        </w:r>
        <w:r>
          <w:fldChar w:fldCharType="end"/>
        </w:r>
      </w:hyperlink>
    </w:p>
    <w:p>
      <w:pPr>
        <w:pStyle w:val="TOC2"/>
        <w:tabs>
          <w:tab w:val="right" w:leader="dot" w:pos="8306"/>
        </w:tabs>
      </w:pPr>
      <w:hyperlink w:anchor="_Toc27242" w:history="1">
        <w:r>
          <w:rPr>
            <w:rFonts w:ascii="仿宋" w:eastAsia="仿宋" w:hAnsi="仿宋" w:cs="仿宋" w:hint="eastAsia"/>
            <w:lang w:eastAsia="zh-CN"/>
          </w:rPr>
          <w:t>(二)、市场定位与竞争分析</w:t>
        </w:r>
        <w:r>
          <w:tab/>
        </w:r>
        <w:r>
          <w:fldChar w:fldCharType="begin"/>
        </w:r>
        <w:r>
          <w:instrText xml:space="preserve"> PAGEREF _Toc27242 \h </w:instrText>
        </w:r>
        <w:r>
          <w:fldChar w:fldCharType="separate"/>
        </w:r>
        <w:r>
          <w:t>54</w:t>
        </w:r>
        <w:r>
          <w:fldChar w:fldCharType="end"/>
        </w:r>
      </w:hyperlink>
    </w:p>
    <w:p>
      <w:pPr>
        <w:pStyle w:val="TOC2"/>
        <w:tabs>
          <w:tab w:val="right" w:leader="dot" w:pos="8306"/>
        </w:tabs>
      </w:pPr>
      <w:hyperlink w:anchor="_Toc5583" w:history="1">
        <w:r>
          <w:rPr>
            <w:rFonts w:ascii="仿宋" w:eastAsia="仿宋" w:hAnsi="仿宋" w:cs="仿宋" w:hint="eastAsia"/>
            <w:lang w:eastAsia="zh-CN"/>
          </w:rPr>
          <w:t>(三)、营销渠道与策略</w:t>
        </w:r>
        <w:r>
          <w:tab/>
        </w:r>
        <w:r>
          <w:fldChar w:fldCharType="begin"/>
        </w:r>
        <w:r>
          <w:instrText xml:space="preserve"> PAGEREF _Toc5583 \h </w:instrText>
        </w:r>
        <w:r>
          <w:fldChar w:fldCharType="separate"/>
        </w:r>
        <w:r>
          <w:t>56</w:t>
        </w:r>
        <w:r>
          <w:fldChar w:fldCharType="end"/>
        </w:r>
      </w:hyperlink>
    </w:p>
    <w:p>
      <w:pPr>
        <w:pStyle w:val="TOC2"/>
        <w:tabs>
          <w:tab w:val="right" w:leader="dot" w:pos="8306"/>
        </w:tabs>
      </w:pPr>
      <w:hyperlink w:anchor="_Toc23013" w:history="1">
        <w:r>
          <w:rPr>
            <w:rFonts w:ascii="仿宋" w:eastAsia="仿宋" w:hAnsi="仿宋" w:cs="仿宋" w:hint="eastAsia"/>
            <w:lang w:eastAsia="zh-CN"/>
          </w:rPr>
          <w:t>(四)、推广与宣传活动</w:t>
        </w:r>
        <w:r>
          <w:tab/>
        </w:r>
        <w:r>
          <w:fldChar w:fldCharType="begin"/>
        </w:r>
        <w:r>
          <w:instrText xml:space="preserve"> PAGEREF _Toc23013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83"/>
      <w:r>
        <w:rPr>
          <w:rFonts w:ascii="仿宋" w:eastAsia="仿宋" w:hAnsi="仿宋" w:cs="仿宋" w:hint="eastAsia"/>
          <w:sz w:val="28"/>
          <w:lang w:eastAsia="zh-CN"/>
        </w:rPr>
        <w:t>一、照度计项目文档管理</w:t>
      </w:r>
      <w:bookmarkEnd w:id="2"/>
    </w:p>
    <w:p>
      <w:pPr>
        <w:pStyle w:val="Heading2"/>
        <w:rPr>
          <w:rFonts w:ascii="仿宋" w:eastAsia="仿宋" w:hAnsi="仿宋" w:cs="仿宋" w:hint="eastAsia"/>
          <w:lang w:eastAsia="zh-CN"/>
        </w:rPr>
      </w:pPr>
      <w:bookmarkStart w:id="3" w:name="_Toc104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照度计项目高度重视文档的质量和准确性，以支持照度计项目的各项活动和决策。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文档的编制始于照度计项目计划的初期，我们制定了详细的文档编制计划，明确了每个文档的内容、格式和编写责任人。在照度计项目启动阶段，我们首先编制了照度计项目章程，明确定义了照度计项目的目标、范围、风险等关键要素。随后，照度计项目团队根据计划陆续编制了需求文档、设计文档、测试文档等各类文档，确保照度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照度计项目管理中的重要环节，旨在确保照度计项目文档符合质量标准和照度计项目需求。在照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除了内部审查，我们还进行了外部审查，邀请照度计项目相关利益方和专业领域的专家对文档进行独立审查。这有助于获取更全面、客观的反馈，确保照度计项目文档不仅符合内部标准，也满足外部需求。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照度计项目在文档编制与审查方面建立了严格的管理机制，通过规范的流程和多维度的审查，确保照度计项目文档的质量、准确性和可靠性，为照度计项目的顺利推进提供了有力支持。</w:t>
      </w:r>
    </w:p>
    <w:p>
      <w:pPr>
        <w:pStyle w:val="Heading2"/>
        <w:ind w:firstLine="560" w:firstLineChars="200"/>
        <w:rPr>
          <w:rFonts w:ascii="仿宋" w:eastAsia="仿宋" w:hAnsi="仿宋" w:cs="仿宋" w:hint="eastAsia"/>
          <w:sz w:val="28"/>
          <w:lang w:eastAsia="zh-CN"/>
        </w:rPr>
      </w:pPr>
      <w:bookmarkStart w:id="4" w:name="_Toc72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我们通过多渠道发布文档，包括电子邮件、照度计项目管理平台、内部网站等，以满足不同团队成员的偏好和需求。多渠道发布确保了信息的全面覆盖。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我们采用了精细的权限控制，确保只有授权人员可以访问敏感信息。这种安全措施保护了照度计项目文档的机密性，防止了未经授权的信息泄露。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2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文档存档与归档是照度计项目生命周期中一个至关重要的环节，直接关系到照度计项目信息的长期保存和历史记录的完整性。在照度计项目中，我们实施了一系列有效的文档存档与归档管理策略：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818"/>
      <w:r>
        <w:rPr>
          <w:rFonts w:ascii="仿宋" w:eastAsia="仿宋" w:hAnsi="仿宋" w:cs="仿宋" w:hint="eastAsia"/>
          <w:sz w:val="28"/>
          <w:lang w:eastAsia="zh-CN"/>
        </w:rPr>
        <w:t>二、照度计项目建设单位说明</w:t>
      </w:r>
      <w:bookmarkEnd w:id="6"/>
    </w:p>
    <w:p>
      <w:pPr>
        <w:pStyle w:val="Heading2"/>
        <w:rPr>
          <w:rFonts w:ascii="仿宋" w:eastAsia="仿宋" w:hAnsi="仿宋" w:cs="仿宋" w:hint="eastAsia"/>
          <w:lang w:eastAsia="zh-CN"/>
        </w:rPr>
      </w:pPr>
      <w:bookmarkStart w:id="7" w:name="_Toc11547"/>
      <w:r>
        <w:rPr>
          <w:rFonts w:ascii="仿宋" w:eastAsia="仿宋" w:hAnsi="仿宋" w:cs="仿宋" w:hint="eastAsia"/>
          <w:lang w:eastAsia="zh-CN"/>
        </w:rPr>
        <w:t>(一)、照度计项目承办单位基本情况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80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照度计项目承办单位的XXXX，我们着眼于实现可持续的经济效益。通过技术创新和解决方案的提供，公司预计在照度计项目执行期间将获得可观的收入增长。这一收入来源主要包括照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同时，我们注重成本控制和效率提升，以确保照度计项目的可持续盈利。透过精细的管理和资源优化，公司期望实现照度计项目利润最大化。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照度计项目实施进行全面的投资评估，包括照度计项目启动阶段的资金投入和后续运营成本。通过对照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照度计项目实施过程中具备足够的资金流动性，公司将进行详尽的现金流分析。这包括资金需求的合理预测、照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6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80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技术管理特点体现在其创新导向。通过引入最先进的技术趋势和解决方案，照度计项目致力于提升科技含量、提高质量和效率水平。这意味着我们将采用最新的工具和方法，确保照度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照度计项目技术管理的显著特征。通过整合不同领域的技术资源，我们实现了跨学科的协同工作。这有助于优化技术架构，提高整体效能。此外，整合性策略还促进了不同技术团队之间的紧密沟通和高效合作，确保照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照度计项目所采用的技术。通过不断优化技术方案，照度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照度计项目团队将在照度计项目初期识别可能的技术风险，并采取相应的预防和应对措施。通过建立健全的风险评估机制，照度计项目能够在实施过程中及时发现并解决潜在的技术问题，保障照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通过这些独特的技术管理特点，我们确信在照度计项目中，技术将成为照度计项目成功的有力支持。这一深度剖析揭示了技术管理在照度计项目实施中的关键作用，为照度计项目的技术基础奠定了坚实的基础。</w:t>
      </w:r>
    </w:p>
    <w:p>
      <w:pPr>
        <w:pStyle w:val="Heading2"/>
        <w:ind w:firstLine="560" w:firstLineChars="200"/>
        <w:rPr>
          <w:rFonts w:ascii="仿宋" w:eastAsia="仿宋" w:hAnsi="仿宋" w:cs="仿宋" w:hint="eastAsia"/>
          <w:sz w:val="28"/>
          <w:lang w:eastAsia="zh-CN"/>
        </w:rPr>
      </w:pPr>
      <w:bookmarkStart w:id="11" w:name="_Toc6753"/>
      <w:r>
        <w:rPr>
          <w:rFonts w:ascii="仿宋" w:eastAsia="仿宋" w:hAnsi="仿宋" w:cs="仿宋" w:hint="eastAsia"/>
          <w:sz w:val="28"/>
          <w:lang w:eastAsia="zh-CN"/>
        </w:rPr>
        <w:t>(二)、照度计项目工艺技术设计方案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照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照度计项目将严格按照相关行业规范要求进行组织。通过有效控制产品质量，照度计项目将致力于为顾客提供优质的照度计项目产品和良好的服务。这体现了照度计项目对于生产活动合规性和质量标准的高度重视，为照度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照度计项目注重生态效益和清洁生产原则。照度计项目建设将紧密结合地方特色经济发展，与社会经济发展规划和区域环境保护规划方案相协调一致。通过与当地区域自然生态系统的结合，照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照度计项目产品具有多样化的客户需求和个性化的特点。因此，照度计项目产品规格品种多样，且单批生产数量较小。为满足这一特点，照度计项目承办单位将建设先进的柔性制造生产线。通过广泛应用柔性制造技术，照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照度计项目采用的技术具有较高的技术含量和自动化水平，处于国内先进水平。这一技术选用不仅体现了对生产效率、质量和环境友好性的高标准要求，同时为照度计项目的可持续发展奠定了坚实的基础。</w:t>
      </w:r>
    </w:p>
    <w:p>
      <w:pPr>
        <w:pStyle w:val="Heading2"/>
        <w:ind w:firstLine="560" w:firstLineChars="200"/>
        <w:rPr>
          <w:rFonts w:ascii="仿宋" w:eastAsia="仿宋" w:hAnsi="仿宋" w:cs="仿宋" w:hint="eastAsia"/>
          <w:sz w:val="28"/>
          <w:lang w:eastAsia="zh-CN"/>
        </w:rPr>
      </w:pPr>
      <w:bookmarkStart w:id="12" w:name="_Toc1884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为确保照度计项目的高效生产和技术实施，我们制定了一套精心设计的设备选型方案，以满足照度计项目生产、质量和环保的要求。该方案的主要特点如下：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照度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针对照度计项目产品的多样性和小批量生产的特点，我们将建设柔性制造生产线。通过在设备选型中考虑柔性制造技术，可以灵活应对不同产品规格和生产需求，实现生产线的高度灵活性和适应性。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121"/>
      <w:r>
        <w:rPr>
          <w:rFonts w:ascii="仿宋" w:eastAsia="仿宋" w:hAnsi="仿宋" w:cs="仿宋" w:hint="eastAsia"/>
          <w:sz w:val="28"/>
          <w:lang w:eastAsia="zh-CN"/>
        </w:rPr>
        <w:t>四、照度计项目建设背景及必要性分析</w:t>
      </w:r>
      <w:bookmarkEnd w:id="13"/>
    </w:p>
    <w:p>
      <w:pPr>
        <w:pStyle w:val="Heading2"/>
        <w:rPr>
          <w:rFonts w:ascii="仿宋" w:eastAsia="仿宋" w:hAnsi="仿宋" w:cs="仿宋" w:hint="eastAsia"/>
          <w:lang w:eastAsia="zh-CN"/>
        </w:rPr>
      </w:pPr>
      <w:bookmarkStart w:id="14" w:name="_Toc23148"/>
      <w:r>
        <w:rPr>
          <w:rFonts w:ascii="仿宋" w:eastAsia="仿宋" w:hAnsi="仿宋" w:cs="仿宋" w:hint="eastAsia"/>
          <w:lang w:eastAsia="zh-CN"/>
        </w:rPr>
        <w:t>(一)、照度计项目背景分析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照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我们的背景分析将深入挖掘当前行业的发展趋势，通过对竞争态势的全面审视，找到照度计项目在这个潮流中的定位。同时，我们将关注行业内涌现的新兴机遇，以便照度计项目更好地融入行业发展的潮流中。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照度计项目提供了强大的发展动力。我们将聚焦于行业内最新的技术发展趋势，包括但不限于人工智能、大数据分析、物联网等领域。通过深度的技术研究，我们将确保照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照度计项目发展的源泉。我们将投入更多的精力对市场需求进行深入剖析，超越表面的需求，深入挖掘潜在的市场痛点和机遇。通过对市场需求的细致了解，照度计项目将更有针对性地设计解决方案，满足市场的多样化需求，从而更好地促进照度计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照度计项目战略至关重要。我们将对竞争态势进行更为深入的分析，包括但不限于市场份额、产品特点、客户满意度等多个维度。通过深度的竞争分析，照度计项目将能够更准确地把握市场脉搏，制定具有竞争力的照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照度计项目的发展具有直接的影响。我们将进行更为全面的法规和政策分析，了解行业发展中的潜在法律风险和合规挑战。通过充分了解和遵守相关法规，照度计项目将确保在法律框架内合法合规运营，为照度计项目的稳健发展提供有力支持。</w:t>
      </w:r>
    </w:p>
    <w:p>
      <w:pPr>
        <w:pStyle w:val="Heading2"/>
        <w:ind w:firstLine="560" w:firstLineChars="200"/>
        <w:rPr>
          <w:rFonts w:ascii="仿宋" w:eastAsia="仿宋" w:hAnsi="仿宋" w:cs="仿宋" w:hint="eastAsia"/>
          <w:sz w:val="28"/>
          <w:lang w:eastAsia="zh-CN"/>
        </w:rPr>
      </w:pPr>
      <w:bookmarkStart w:id="15" w:name="_Toc13193"/>
      <w:r>
        <w:rPr>
          <w:rFonts w:ascii="仿宋" w:eastAsia="仿宋" w:hAnsi="仿宋" w:cs="仿宋" w:hint="eastAsia"/>
          <w:sz w:val="28"/>
          <w:lang w:eastAsia="zh-CN"/>
        </w:rPr>
        <w:t>(二)、照度计项目建设必要性分析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迫切性源于对行业发展趋势的深刻洞察。我们正处于一个行业变革的时代，科技创新、数字化转型成为企业发展的关键动力。照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不仅仅是为了跟上潮流，更是为了通过技术创新推动企业的持续发展。通过引入先进的技术和解决方案，照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照度计项目的建设成为必然选择，通过提高产品质量、拓展服务领域，从而在竞争中获得更多的机会。照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照度计项目建设的必要性体现在对客户需求更精准的满足。通过照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建设的背后是对企业持续创新的追求。只有通过不断创新，企业才能在竞争中立于不败之地。照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50"/>
      <w:r>
        <w:rPr>
          <w:rFonts w:ascii="仿宋" w:eastAsia="仿宋" w:hAnsi="仿宋" w:cs="仿宋" w:hint="eastAsia"/>
          <w:sz w:val="28"/>
          <w:lang w:eastAsia="zh-CN"/>
        </w:rPr>
        <w:t>五、照度计项目概论</w:t>
      </w:r>
      <w:bookmarkEnd w:id="16"/>
    </w:p>
    <w:p>
      <w:pPr>
        <w:pStyle w:val="Heading2"/>
        <w:rPr>
          <w:rFonts w:ascii="仿宋" w:eastAsia="仿宋" w:hAnsi="仿宋" w:cs="仿宋" w:hint="eastAsia"/>
          <w:lang w:eastAsia="zh-CN"/>
        </w:rPr>
      </w:pPr>
      <w:bookmarkStart w:id="17" w:name="_Toc2359"/>
      <w:r>
        <w:rPr>
          <w:rFonts w:ascii="仿宋" w:eastAsia="仿宋" w:hAnsi="仿宋" w:cs="仿宋" w:hint="eastAsia"/>
          <w:lang w:eastAsia="zh-CN"/>
        </w:rPr>
        <w:t>(一)、照度计项目概况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起源追溯至对市场的深入洞察。市场的不断演变与变革为照度计项目提供了难得的机遇。当前市场存在的需求缺口和变革的大环境共同构成了照度计项目的背景。这个照度计项目旨在充分利用市场机遇，填补行业中尚未满足的需求，为客户提供全新的解决方案。市场的变革和需求的增长使得这个照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正式命名为照度计。这个名称不仅仅是一个标识，更代表了照度计项目的核心理念和愿景。它蕴含着照度计项目所要解决问题的关键字，具有强烈的表达和辨识度，为照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核心目标是提供一种全新、高效的解决方案，满足客户日益增长的需求。照度计项目追求的不仅仅是满足市场需求，更是在市场中获得卓越的竞争优势。通过不断提升产品或服务的质量和创新水平，照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全面涵盖了产品研发、制造、市场推广和售后服务，确保从产品设计到最终用户体验的全方位关注。这一全面的照度计项目范围是为了确保照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照度计项目时间表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照度计项目计划在未来18个月内完成，包括研发、测试、市场试点和正式推出等不同阶段。这个时间表的合理设计是为了确保照度计项目各个阶段的顺利推进，以便按时交付高质量的成果。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照度计项目总预算估算为XX百万美元，主要分配在研发、市场推广、人员培训和运营等方面。这一充足的预算为照度计项目提供了充足的资源，确保照度计项目在各个方面都能取得优异的表现。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照度计项目可能面临的风险包括市场接受度低、技术难题、竞争激烈等。照度计项目团队已经制定了相应的风险应对计划，通过前瞻性的风险管理，确保照度计项目在面对不确定性时能够迅速做出应对。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照度计项目汇聚了一支经验丰富、多领域专业素养的核心团队，确保照度计项目在各个方面都能拥有高水平的执行力。团队的协同作战是照度计项目成功的关键因素之一。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照度计项目的背景根植于市场对更高效、创新产品的渴望，同时也受到科技发展对行业格局的深刻改变的影响。这为照度计项目提供了广阔的发展空间和市场需求。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截至目前，照度计项目已完成市场调研和技术验证，取得了初步的成功。这为照度计项目在未来的发展奠定了坚实的基础，为更远大的目标打下了坚实的基石。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https://d.book118.com/758020015122006024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766CA"/>
    <w:rsid w:val="37C766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00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2024-01-09T02:49:00Z</dcterms:created>
  <dcterms:modified xsi:type="dcterms:W3CDTF">2024-01-09T02:49:29Z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EAB9FD7DC7B14F09878CE5ACC19F598D_11</vt:lpwstr>
  </property>
  <property fmtid="{D5CDD505-2E9C-101B-9397-08002B2CF9AE}" pid="3" name="KSOProductBuildVer">
    <vt:lpwstr>2052-12.1.0.16120</vt:lpwstr>
  </property>
</Properties>
</file>