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GSM和CDMA制移动通信检测设备项目可行性建设方案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707" w:history="1">
        <w:r>
          <w:rPr>
            <w:rFonts w:ascii="仿宋" w:eastAsia="仿宋" w:hAnsi="仿宋" w:cs="仿宋" w:hint="eastAsia"/>
            <w:lang w:eastAsia="zh-CN"/>
          </w:rPr>
          <w:t>概论</w:t>
        </w:r>
        <w:r>
          <w:tab/>
        </w:r>
        <w:r>
          <w:fldChar w:fldCharType="begin"/>
        </w:r>
        <w:r>
          <w:instrText xml:space="preserve"> PAGEREF _Toc707 \h </w:instrText>
        </w:r>
        <w:r>
          <w:fldChar w:fldCharType="separate"/>
        </w:r>
        <w:r>
          <w:t>3</w:t>
        </w:r>
        <w:r>
          <w:fldChar w:fldCharType="end"/>
        </w:r>
      </w:hyperlink>
    </w:p>
    <w:p>
      <w:pPr>
        <w:pStyle w:val="TOC1"/>
        <w:tabs>
          <w:tab w:val="right" w:leader="dot" w:pos="8306"/>
        </w:tabs>
      </w:pPr>
      <w:hyperlink w:anchor="_Toc26159" w:history="1">
        <w:r>
          <w:rPr>
            <w:rFonts w:ascii="仿宋" w:eastAsia="仿宋" w:hAnsi="仿宋" w:cs="仿宋" w:hint="eastAsia"/>
            <w:lang w:eastAsia="zh-CN"/>
          </w:rPr>
          <w:t>一、社会影响分析</w:t>
        </w:r>
        <w:r>
          <w:tab/>
        </w:r>
        <w:r>
          <w:fldChar w:fldCharType="begin"/>
        </w:r>
        <w:r>
          <w:instrText xml:space="preserve"> PAGEREF _Toc26159 \h </w:instrText>
        </w:r>
        <w:r>
          <w:fldChar w:fldCharType="separate"/>
        </w:r>
        <w:r>
          <w:t>3</w:t>
        </w:r>
        <w:r>
          <w:fldChar w:fldCharType="end"/>
        </w:r>
      </w:hyperlink>
    </w:p>
    <w:p>
      <w:pPr>
        <w:pStyle w:val="TOC2"/>
        <w:tabs>
          <w:tab w:val="right" w:leader="dot" w:pos="8306"/>
        </w:tabs>
      </w:pPr>
      <w:hyperlink w:anchor="_Toc3535" w:history="1">
        <w:r>
          <w:rPr>
            <w:rFonts w:ascii="仿宋" w:eastAsia="仿宋" w:hAnsi="仿宋" w:cs="仿宋" w:hint="eastAsia"/>
            <w:lang w:eastAsia="zh-CN"/>
          </w:rPr>
          <w:t>(一)、社会影响效果分析</w:t>
        </w:r>
        <w:r>
          <w:tab/>
        </w:r>
        <w:r>
          <w:fldChar w:fldCharType="begin"/>
        </w:r>
        <w:r>
          <w:instrText xml:space="preserve"> PAGEREF _Toc3535 \h </w:instrText>
        </w:r>
        <w:r>
          <w:fldChar w:fldCharType="separate"/>
        </w:r>
        <w:r>
          <w:t>3</w:t>
        </w:r>
        <w:r>
          <w:fldChar w:fldCharType="end"/>
        </w:r>
      </w:hyperlink>
    </w:p>
    <w:p>
      <w:pPr>
        <w:pStyle w:val="TOC2"/>
        <w:tabs>
          <w:tab w:val="right" w:leader="dot" w:pos="8306"/>
        </w:tabs>
      </w:pPr>
      <w:hyperlink w:anchor="_Toc22644" w:history="1">
        <w:r>
          <w:rPr>
            <w:rFonts w:ascii="仿宋" w:eastAsia="仿宋" w:hAnsi="仿宋" w:cs="仿宋" w:hint="eastAsia"/>
            <w:lang w:eastAsia="zh-CN"/>
          </w:rPr>
          <w:t>(二)、社会适应性分析</w:t>
        </w:r>
        <w:r>
          <w:tab/>
        </w:r>
        <w:r>
          <w:fldChar w:fldCharType="begin"/>
        </w:r>
        <w:r>
          <w:instrText xml:space="preserve"> PAGEREF _Toc22644 \h </w:instrText>
        </w:r>
        <w:r>
          <w:fldChar w:fldCharType="separate"/>
        </w:r>
        <w:r>
          <w:t>6</w:t>
        </w:r>
        <w:r>
          <w:fldChar w:fldCharType="end"/>
        </w:r>
      </w:hyperlink>
    </w:p>
    <w:p>
      <w:pPr>
        <w:pStyle w:val="TOC2"/>
        <w:tabs>
          <w:tab w:val="right" w:leader="dot" w:pos="8306"/>
        </w:tabs>
      </w:pPr>
      <w:hyperlink w:anchor="_Toc20072" w:history="1">
        <w:r>
          <w:rPr>
            <w:rFonts w:ascii="仿宋" w:eastAsia="仿宋" w:hAnsi="仿宋" w:cs="仿宋" w:hint="eastAsia"/>
            <w:lang w:eastAsia="zh-CN"/>
          </w:rPr>
          <w:t>(三)、社会风险及对策分析</w:t>
        </w:r>
        <w:r>
          <w:tab/>
        </w:r>
        <w:r>
          <w:fldChar w:fldCharType="begin"/>
        </w:r>
        <w:r>
          <w:instrText xml:space="preserve"> PAGEREF _Toc20072 \h </w:instrText>
        </w:r>
        <w:r>
          <w:fldChar w:fldCharType="separate"/>
        </w:r>
        <w:r>
          <w:t>7</w:t>
        </w:r>
        <w:r>
          <w:fldChar w:fldCharType="end"/>
        </w:r>
      </w:hyperlink>
    </w:p>
    <w:p>
      <w:pPr>
        <w:pStyle w:val="TOC1"/>
        <w:tabs>
          <w:tab w:val="right" w:leader="dot" w:pos="8306"/>
        </w:tabs>
      </w:pPr>
      <w:hyperlink w:anchor="_Toc23439" w:history="1">
        <w:r>
          <w:rPr>
            <w:rFonts w:ascii="仿宋" w:eastAsia="仿宋" w:hAnsi="仿宋" w:cs="仿宋" w:hint="eastAsia"/>
            <w:lang w:eastAsia="zh-CN"/>
          </w:rPr>
          <w:t>二、背景、必要性分析</w:t>
        </w:r>
        <w:r>
          <w:tab/>
        </w:r>
        <w:r>
          <w:fldChar w:fldCharType="begin"/>
        </w:r>
        <w:r>
          <w:instrText xml:space="preserve"> PAGEREF _Toc23439 \h </w:instrText>
        </w:r>
        <w:r>
          <w:fldChar w:fldCharType="separate"/>
        </w:r>
        <w:r>
          <w:t>11</w:t>
        </w:r>
        <w:r>
          <w:fldChar w:fldCharType="end"/>
        </w:r>
      </w:hyperlink>
    </w:p>
    <w:p>
      <w:pPr>
        <w:pStyle w:val="TOC2"/>
        <w:tabs>
          <w:tab w:val="right" w:leader="dot" w:pos="8306"/>
        </w:tabs>
      </w:pPr>
      <w:hyperlink w:anchor="_Toc21763" w:history="1">
        <w:r>
          <w:rPr>
            <w:rFonts w:ascii="仿宋" w:eastAsia="仿宋" w:hAnsi="仿宋" w:cs="仿宋" w:hint="eastAsia"/>
            <w:lang w:eastAsia="zh-CN"/>
          </w:rPr>
          <w:t>(一)、项目建设背景</w:t>
        </w:r>
        <w:r>
          <w:tab/>
        </w:r>
        <w:r>
          <w:fldChar w:fldCharType="begin"/>
        </w:r>
        <w:r>
          <w:instrText xml:space="preserve"> PAGEREF _Toc21763 \h </w:instrText>
        </w:r>
        <w:r>
          <w:fldChar w:fldCharType="separate"/>
        </w:r>
        <w:r>
          <w:t>11</w:t>
        </w:r>
        <w:r>
          <w:fldChar w:fldCharType="end"/>
        </w:r>
      </w:hyperlink>
    </w:p>
    <w:p>
      <w:pPr>
        <w:pStyle w:val="TOC2"/>
        <w:tabs>
          <w:tab w:val="right" w:leader="dot" w:pos="8306"/>
        </w:tabs>
      </w:pPr>
      <w:hyperlink w:anchor="_Toc31776" w:history="1">
        <w:r>
          <w:rPr>
            <w:rFonts w:ascii="仿宋" w:eastAsia="仿宋" w:hAnsi="仿宋" w:cs="仿宋" w:hint="eastAsia"/>
            <w:lang w:eastAsia="zh-CN"/>
          </w:rPr>
          <w:t>(二)、必要性分析</w:t>
        </w:r>
        <w:r>
          <w:tab/>
        </w:r>
        <w:r>
          <w:fldChar w:fldCharType="begin"/>
        </w:r>
        <w:r>
          <w:instrText xml:space="preserve"> PAGEREF _Toc31776 \h </w:instrText>
        </w:r>
        <w:r>
          <w:fldChar w:fldCharType="separate"/>
        </w:r>
        <w:r>
          <w:t>12</w:t>
        </w:r>
        <w:r>
          <w:fldChar w:fldCharType="end"/>
        </w:r>
      </w:hyperlink>
    </w:p>
    <w:p>
      <w:pPr>
        <w:pStyle w:val="TOC2"/>
        <w:tabs>
          <w:tab w:val="right" w:leader="dot" w:pos="8306"/>
        </w:tabs>
      </w:pPr>
      <w:hyperlink w:anchor="_Toc10703" w:history="1">
        <w:r>
          <w:rPr>
            <w:rFonts w:ascii="仿宋" w:eastAsia="仿宋" w:hAnsi="仿宋" w:cs="仿宋" w:hint="eastAsia"/>
            <w:lang w:eastAsia="zh-CN"/>
          </w:rPr>
          <w:t>(三)、项目建设有利条件</w:t>
        </w:r>
        <w:r>
          <w:tab/>
        </w:r>
        <w:r>
          <w:fldChar w:fldCharType="begin"/>
        </w:r>
        <w:r>
          <w:instrText xml:space="preserve"> PAGEREF _Toc10703 \h </w:instrText>
        </w:r>
        <w:r>
          <w:fldChar w:fldCharType="separate"/>
        </w:r>
        <w:r>
          <w:t>13</w:t>
        </w:r>
        <w:r>
          <w:fldChar w:fldCharType="end"/>
        </w:r>
      </w:hyperlink>
    </w:p>
    <w:p>
      <w:pPr>
        <w:pStyle w:val="TOC1"/>
        <w:tabs>
          <w:tab w:val="right" w:leader="dot" w:pos="8306"/>
        </w:tabs>
      </w:pPr>
      <w:hyperlink w:anchor="_Toc24414" w:history="1">
        <w:r>
          <w:rPr>
            <w:rFonts w:ascii="仿宋" w:eastAsia="仿宋" w:hAnsi="仿宋" w:cs="仿宋" w:hint="eastAsia"/>
            <w:lang w:eastAsia="zh-CN"/>
          </w:rPr>
          <w:t>三、GSM和CDMA制移动通信检测设备项目概论</w:t>
        </w:r>
        <w:r>
          <w:tab/>
        </w:r>
        <w:r>
          <w:fldChar w:fldCharType="begin"/>
        </w:r>
        <w:r>
          <w:instrText xml:space="preserve"> PAGEREF _Toc24414 \h </w:instrText>
        </w:r>
        <w:r>
          <w:fldChar w:fldCharType="separate"/>
        </w:r>
        <w:r>
          <w:t>15</w:t>
        </w:r>
        <w:r>
          <w:fldChar w:fldCharType="end"/>
        </w:r>
      </w:hyperlink>
    </w:p>
    <w:p>
      <w:pPr>
        <w:pStyle w:val="TOC2"/>
        <w:tabs>
          <w:tab w:val="right" w:leader="dot" w:pos="8306"/>
        </w:tabs>
      </w:pPr>
      <w:hyperlink w:anchor="_Toc19402" w:history="1">
        <w:r>
          <w:rPr>
            <w:rFonts w:ascii="仿宋" w:eastAsia="仿宋" w:hAnsi="仿宋" w:cs="仿宋" w:hint="eastAsia"/>
            <w:lang w:eastAsia="zh-CN"/>
          </w:rPr>
          <w:t>(一)、项目申报单位概况</w:t>
        </w:r>
        <w:r>
          <w:tab/>
        </w:r>
        <w:r>
          <w:fldChar w:fldCharType="begin"/>
        </w:r>
        <w:r>
          <w:instrText xml:space="preserve"> PAGEREF _Toc19402 \h </w:instrText>
        </w:r>
        <w:r>
          <w:fldChar w:fldCharType="separate"/>
        </w:r>
        <w:r>
          <w:t>15</w:t>
        </w:r>
        <w:r>
          <w:fldChar w:fldCharType="end"/>
        </w:r>
      </w:hyperlink>
    </w:p>
    <w:p>
      <w:pPr>
        <w:pStyle w:val="TOC2"/>
        <w:tabs>
          <w:tab w:val="right" w:leader="dot" w:pos="8306"/>
        </w:tabs>
      </w:pPr>
      <w:hyperlink w:anchor="_Toc17519" w:history="1">
        <w:r>
          <w:rPr>
            <w:rFonts w:ascii="仿宋" w:eastAsia="仿宋" w:hAnsi="仿宋" w:cs="仿宋" w:hint="eastAsia"/>
            <w:lang w:eastAsia="zh-CN"/>
          </w:rPr>
          <w:t>(二)、项目概况</w:t>
        </w:r>
        <w:r>
          <w:tab/>
        </w:r>
        <w:r>
          <w:fldChar w:fldCharType="begin"/>
        </w:r>
        <w:r>
          <w:instrText xml:space="preserve"> PAGEREF _Toc17519 \h </w:instrText>
        </w:r>
        <w:r>
          <w:fldChar w:fldCharType="separate"/>
        </w:r>
        <w:r>
          <w:t>16</w:t>
        </w:r>
        <w:r>
          <w:fldChar w:fldCharType="end"/>
        </w:r>
      </w:hyperlink>
    </w:p>
    <w:p>
      <w:pPr>
        <w:pStyle w:val="TOC1"/>
        <w:tabs>
          <w:tab w:val="right" w:leader="dot" w:pos="8306"/>
        </w:tabs>
      </w:pPr>
      <w:hyperlink w:anchor="_Toc12597" w:history="1">
        <w:r>
          <w:rPr>
            <w:rFonts w:ascii="仿宋" w:eastAsia="仿宋" w:hAnsi="仿宋" w:cs="仿宋" w:hint="eastAsia"/>
            <w:lang w:eastAsia="zh-CN"/>
          </w:rPr>
          <w:t>四、项目监理与质量保证</w:t>
        </w:r>
        <w:r>
          <w:tab/>
        </w:r>
        <w:r>
          <w:fldChar w:fldCharType="begin"/>
        </w:r>
        <w:r>
          <w:instrText xml:space="preserve"> PAGEREF _Toc12597 \h </w:instrText>
        </w:r>
        <w:r>
          <w:fldChar w:fldCharType="separate"/>
        </w:r>
        <w:r>
          <w:t>19</w:t>
        </w:r>
        <w:r>
          <w:fldChar w:fldCharType="end"/>
        </w:r>
      </w:hyperlink>
    </w:p>
    <w:p>
      <w:pPr>
        <w:pStyle w:val="TOC2"/>
        <w:tabs>
          <w:tab w:val="right" w:leader="dot" w:pos="8306"/>
        </w:tabs>
      </w:pPr>
      <w:hyperlink w:anchor="_Toc30069" w:history="1">
        <w:r>
          <w:rPr>
            <w:rFonts w:ascii="仿宋" w:eastAsia="仿宋" w:hAnsi="仿宋" w:cs="仿宋" w:hint="eastAsia"/>
            <w:lang w:eastAsia="zh-CN"/>
          </w:rPr>
          <w:t>(一)、监理体系构建</w:t>
        </w:r>
        <w:r>
          <w:tab/>
        </w:r>
        <w:r>
          <w:fldChar w:fldCharType="begin"/>
        </w:r>
        <w:r>
          <w:instrText xml:space="preserve"> PAGEREF _Toc30069 \h </w:instrText>
        </w:r>
        <w:r>
          <w:fldChar w:fldCharType="separate"/>
        </w:r>
        <w:r>
          <w:t>19</w:t>
        </w:r>
        <w:r>
          <w:fldChar w:fldCharType="end"/>
        </w:r>
      </w:hyperlink>
    </w:p>
    <w:p>
      <w:pPr>
        <w:pStyle w:val="TOC2"/>
        <w:tabs>
          <w:tab w:val="right" w:leader="dot" w:pos="8306"/>
        </w:tabs>
      </w:pPr>
      <w:hyperlink w:anchor="_Toc7401" w:history="1">
        <w:r>
          <w:rPr>
            <w:rFonts w:ascii="仿宋" w:eastAsia="仿宋" w:hAnsi="仿宋" w:cs="仿宋" w:hint="eastAsia"/>
            <w:lang w:eastAsia="zh-CN"/>
          </w:rPr>
          <w:t>(二)、质量保证体系实施</w:t>
        </w:r>
        <w:r>
          <w:tab/>
        </w:r>
        <w:r>
          <w:fldChar w:fldCharType="begin"/>
        </w:r>
        <w:r>
          <w:instrText xml:space="preserve"> PAGEREF _Toc7401 \h </w:instrText>
        </w:r>
        <w:r>
          <w:fldChar w:fldCharType="separate"/>
        </w:r>
        <w:r>
          <w:t>20</w:t>
        </w:r>
        <w:r>
          <w:fldChar w:fldCharType="end"/>
        </w:r>
      </w:hyperlink>
    </w:p>
    <w:p>
      <w:pPr>
        <w:pStyle w:val="TOC2"/>
        <w:tabs>
          <w:tab w:val="right" w:leader="dot" w:pos="8306"/>
        </w:tabs>
      </w:pPr>
      <w:hyperlink w:anchor="_Toc20005" w:history="1">
        <w:r>
          <w:rPr>
            <w:rFonts w:ascii="仿宋" w:eastAsia="仿宋" w:hAnsi="仿宋" w:cs="仿宋" w:hint="eastAsia"/>
            <w:lang w:eastAsia="zh-CN"/>
          </w:rPr>
          <w:t>(三)、监理与质量控制流程</w:t>
        </w:r>
        <w:r>
          <w:tab/>
        </w:r>
        <w:r>
          <w:fldChar w:fldCharType="begin"/>
        </w:r>
        <w:r>
          <w:instrText xml:space="preserve"> PAGEREF _Toc20005 \h </w:instrText>
        </w:r>
        <w:r>
          <w:fldChar w:fldCharType="separate"/>
        </w:r>
        <w:r>
          <w:t>20</w:t>
        </w:r>
        <w:r>
          <w:fldChar w:fldCharType="end"/>
        </w:r>
      </w:hyperlink>
    </w:p>
    <w:p>
      <w:pPr>
        <w:pStyle w:val="TOC1"/>
        <w:tabs>
          <w:tab w:val="right" w:leader="dot" w:pos="8306"/>
        </w:tabs>
      </w:pPr>
      <w:hyperlink w:anchor="_Toc30494" w:history="1">
        <w:r>
          <w:rPr>
            <w:rFonts w:ascii="仿宋" w:eastAsia="仿宋" w:hAnsi="仿宋" w:cs="仿宋" w:hint="eastAsia"/>
            <w:lang w:eastAsia="zh-CN"/>
          </w:rPr>
          <w:t>五、财务管理与成本控制</w:t>
        </w:r>
        <w:r>
          <w:tab/>
        </w:r>
        <w:r>
          <w:fldChar w:fldCharType="begin"/>
        </w:r>
        <w:r>
          <w:instrText xml:space="preserve"> PAGEREF _Toc30494 \h </w:instrText>
        </w:r>
        <w:r>
          <w:fldChar w:fldCharType="separate"/>
        </w:r>
        <w:r>
          <w:t>21</w:t>
        </w:r>
        <w:r>
          <w:fldChar w:fldCharType="end"/>
        </w:r>
      </w:hyperlink>
    </w:p>
    <w:p>
      <w:pPr>
        <w:pStyle w:val="TOC2"/>
        <w:tabs>
          <w:tab w:val="right" w:leader="dot" w:pos="8306"/>
        </w:tabs>
      </w:pPr>
      <w:hyperlink w:anchor="_Toc27609" w:history="1">
        <w:r>
          <w:rPr>
            <w:rFonts w:ascii="仿宋" w:eastAsia="仿宋" w:hAnsi="仿宋" w:cs="仿宋" w:hint="eastAsia"/>
            <w:lang w:eastAsia="zh-CN"/>
          </w:rPr>
          <w:t>(一)、财务管理体系建设</w:t>
        </w:r>
        <w:r>
          <w:tab/>
        </w:r>
        <w:r>
          <w:fldChar w:fldCharType="begin"/>
        </w:r>
        <w:r>
          <w:instrText xml:space="preserve"> PAGEREF _Toc27609 \h </w:instrText>
        </w:r>
        <w:r>
          <w:fldChar w:fldCharType="separate"/>
        </w:r>
        <w:r>
          <w:t>21</w:t>
        </w:r>
        <w:r>
          <w:fldChar w:fldCharType="end"/>
        </w:r>
      </w:hyperlink>
    </w:p>
    <w:p>
      <w:pPr>
        <w:pStyle w:val="TOC2"/>
        <w:tabs>
          <w:tab w:val="right" w:leader="dot" w:pos="8306"/>
        </w:tabs>
      </w:pPr>
      <w:hyperlink w:anchor="_Toc3492" w:history="1">
        <w:r>
          <w:rPr>
            <w:rFonts w:ascii="仿宋" w:eastAsia="仿宋" w:hAnsi="仿宋" w:cs="仿宋" w:hint="eastAsia"/>
            <w:lang w:eastAsia="zh-CN"/>
          </w:rPr>
          <w:t>(二)、成本控制措施</w:t>
        </w:r>
        <w:r>
          <w:tab/>
        </w:r>
        <w:r>
          <w:fldChar w:fldCharType="begin"/>
        </w:r>
        <w:r>
          <w:instrText xml:space="preserve"> PAGEREF _Toc3492 \h </w:instrText>
        </w:r>
        <w:r>
          <w:fldChar w:fldCharType="separate"/>
        </w:r>
        <w:r>
          <w:t>22</w:t>
        </w:r>
        <w:r>
          <w:fldChar w:fldCharType="end"/>
        </w:r>
      </w:hyperlink>
    </w:p>
    <w:p>
      <w:pPr>
        <w:pStyle w:val="TOC1"/>
        <w:tabs>
          <w:tab w:val="right" w:leader="dot" w:pos="8306"/>
        </w:tabs>
      </w:pPr>
      <w:hyperlink w:anchor="_Toc31618" w:history="1">
        <w:r>
          <w:rPr>
            <w:rFonts w:ascii="仿宋" w:eastAsia="仿宋" w:hAnsi="仿宋" w:cs="仿宋" w:hint="eastAsia"/>
            <w:lang w:eastAsia="zh-CN"/>
          </w:rPr>
          <w:t>六、环境和生态影响分析</w:t>
        </w:r>
        <w:r>
          <w:tab/>
        </w:r>
        <w:r>
          <w:fldChar w:fldCharType="begin"/>
        </w:r>
        <w:r>
          <w:instrText xml:space="preserve"> PAGEREF _Toc31618 \h </w:instrText>
        </w:r>
        <w:r>
          <w:fldChar w:fldCharType="separate"/>
        </w:r>
        <w:r>
          <w:t>23</w:t>
        </w:r>
        <w:r>
          <w:fldChar w:fldCharType="end"/>
        </w:r>
      </w:hyperlink>
    </w:p>
    <w:p>
      <w:pPr>
        <w:pStyle w:val="TOC2"/>
        <w:tabs>
          <w:tab w:val="right" w:leader="dot" w:pos="8306"/>
        </w:tabs>
      </w:pPr>
      <w:hyperlink w:anchor="_Toc32409" w:history="1">
        <w:r>
          <w:rPr>
            <w:rFonts w:ascii="仿宋" w:eastAsia="仿宋" w:hAnsi="仿宋" w:cs="仿宋" w:hint="eastAsia"/>
            <w:lang w:eastAsia="zh-CN"/>
          </w:rPr>
          <w:t>(一)、环境和生态现状</w:t>
        </w:r>
        <w:r>
          <w:tab/>
        </w:r>
        <w:r>
          <w:fldChar w:fldCharType="begin"/>
        </w:r>
        <w:r>
          <w:instrText xml:space="preserve"> PAGEREF _Toc32409 \h </w:instrText>
        </w:r>
        <w:r>
          <w:fldChar w:fldCharType="separate"/>
        </w:r>
        <w:r>
          <w:t>23</w:t>
        </w:r>
        <w:r>
          <w:fldChar w:fldCharType="end"/>
        </w:r>
      </w:hyperlink>
    </w:p>
    <w:p>
      <w:pPr>
        <w:pStyle w:val="TOC2"/>
        <w:tabs>
          <w:tab w:val="right" w:leader="dot" w:pos="8306"/>
        </w:tabs>
      </w:pPr>
      <w:hyperlink w:anchor="_Toc31722" w:history="1">
        <w:r>
          <w:rPr>
            <w:rFonts w:ascii="仿宋" w:eastAsia="仿宋" w:hAnsi="仿宋" w:cs="仿宋" w:hint="eastAsia"/>
            <w:lang w:eastAsia="zh-CN"/>
          </w:rPr>
          <w:t>(二)、生态环境影响分析</w:t>
        </w:r>
        <w:r>
          <w:tab/>
        </w:r>
        <w:r>
          <w:fldChar w:fldCharType="begin"/>
        </w:r>
        <w:r>
          <w:instrText xml:space="preserve"> PAGEREF _Toc31722 \h </w:instrText>
        </w:r>
        <w:r>
          <w:fldChar w:fldCharType="separate"/>
        </w:r>
        <w:r>
          <w:t>25</w:t>
        </w:r>
        <w:r>
          <w:fldChar w:fldCharType="end"/>
        </w:r>
      </w:hyperlink>
    </w:p>
    <w:p>
      <w:pPr>
        <w:pStyle w:val="TOC2"/>
        <w:tabs>
          <w:tab w:val="right" w:leader="dot" w:pos="8306"/>
        </w:tabs>
      </w:pPr>
      <w:hyperlink w:anchor="_Toc27173" w:history="1">
        <w:r>
          <w:rPr>
            <w:rFonts w:ascii="仿宋" w:eastAsia="仿宋" w:hAnsi="仿宋" w:cs="仿宋" w:hint="eastAsia"/>
            <w:lang w:eastAsia="zh-CN"/>
          </w:rPr>
          <w:t>(三)、生态环境保护措施</w:t>
        </w:r>
        <w:r>
          <w:tab/>
        </w:r>
        <w:r>
          <w:fldChar w:fldCharType="begin"/>
        </w:r>
        <w:r>
          <w:instrText xml:space="preserve"> PAGEREF _Toc27173 \h </w:instrText>
        </w:r>
        <w:r>
          <w:fldChar w:fldCharType="separate"/>
        </w:r>
        <w:r>
          <w:t>26</w:t>
        </w:r>
        <w:r>
          <w:fldChar w:fldCharType="end"/>
        </w:r>
      </w:hyperlink>
    </w:p>
    <w:p>
      <w:pPr>
        <w:pStyle w:val="TOC2"/>
        <w:tabs>
          <w:tab w:val="right" w:leader="dot" w:pos="8306"/>
        </w:tabs>
      </w:pPr>
      <w:hyperlink w:anchor="_Toc16152" w:history="1">
        <w:r>
          <w:rPr>
            <w:rFonts w:ascii="仿宋" w:eastAsia="仿宋" w:hAnsi="仿宋" w:cs="仿宋" w:hint="eastAsia"/>
            <w:lang w:eastAsia="zh-CN"/>
          </w:rPr>
          <w:t>(四)、地质灾害影响分析</w:t>
        </w:r>
        <w:r>
          <w:tab/>
        </w:r>
        <w:r>
          <w:fldChar w:fldCharType="begin"/>
        </w:r>
        <w:r>
          <w:instrText xml:space="preserve"> PAGEREF _Toc16152 \h </w:instrText>
        </w:r>
        <w:r>
          <w:fldChar w:fldCharType="separate"/>
        </w:r>
        <w:r>
          <w:t>28</w:t>
        </w:r>
        <w:r>
          <w:fldChar w:fldCharType="end"/>
        </w:r>
      </w:hyperlink>
    </w:p>
    <w:p>
      <w:pPr>
        <w:pStyle w:val="TOC2"/>
        <w:tabs>
          <w:tab w:val="right" w:leader="dot" w:pos="8306"/>
        </w:tabs>
      </w:pPr>
      <w:hyperlink w:anchor="_Toc10949" w:history="1">
        <w:r>
          <w:rPr>
            <w:rFonts w:ascii="仿宋" w:eastAsia="仿宋" w:hAnsi="仿宋" w:cs="仿宋" w:hint="eastAsia"/>
            <w:lang w:eastAsia="zh-CN"/>
          </w:rPr>
          <w:t>(五)、特殊环境影响</w:t>
        </w:r>
        <w:r>
          <w:tab/>
        </w:r>
        <w:r>
          <w:fldChar w:fldCharType="begin"/>
        </w:r>
        <w:r>
          <w:instrText xml:space="preserve"> PAGEREF _Toc10949 \h </w:instrText>
        </w:r>
        <w:r>
          <w:fldChar w:fldCharType="separate"/>
        </w:r>
        <w:r>
          <w:t>30</w:t>
        </w:r>
        <w:r>
          <w:fldChar w:fldCharType="end"/>
        </w:r>
      </w:hyperlink>
    </w:p>
    <w:p>
      <w:pPr>
        <w:pStyle w:val="TOC1"/>
        <w:tabs>
          <w:tab w:val="right" w:leader="dot" w:pos="8306"/>
        </w:tabs>
      </w:pPr>
      <w:hyperlink w:anchor="_Toc3038" w:history="1">
        <w:r>
          <w:rPr>
            <w:rFonts w:ascii="仿宋" w:eastAsia="仿宋" w:hAnsi="仿宋" w:cs="仿宋" w:hint="eastAsia"/>
            <w:lang w:eastAsia="zh-CN"/>
          </w:rPr>
          <w:t>七、土地利用与规划方案</w:t>
        </w:r>
        <w:r>
          <w:tab/>
        </w:r>
        <w:r>
          <w:fldChar w:fldCharType="begin"/>
        </w:r>
        <w:r>
          <w:instrText xml:space="preserve"> PAGEREF _Toc3038 \h </w:instrText>
        </w:r>
        <w:r>
          <w:fldChar w:fldCharType="separate"/>
        </w:r>
        <w:r>
          <w:t>31</w:t>
        </w:r>
        <w:r>
          <w:fldChar w:fldCharType="end"/>
        </w:r>
      </w:hyperlink>
    </w:p>
    <w:p>
      <w:pPr>
        <w:pStyle w:val="TOC2"/>
        <w:tabs>
          <w:tab w:val="right" w:leader="dot" w:pos="8306"/>
        </w:tabs>
      </w:pPr>
      <w:hyperlink w:anchor="_Toc4386" w:history="1">
        <w:r>
          <w:rPr>
            <w:rFonts w:ascii="仿宋" w:eastAsia="仿宋" w:hAnsi="仿宋" w:cs="仿宋" w:hint="eastAsia"/>
            <w:lang w:eastAsia="zh-CN"/>
          </w:rPr>
          <w:t>(一)、项目用地情况分析</w:t>
        </w:r>
        <w:r>
          <w:tab/>
        </w:r>
        <w:r>
          <w:fldChar w:fldCharType="begin"/>
        </w:r>
        <w:r>
          <w:instrText xml:space="preserve"> PAGEREF _Toc4386 \h </w:instrText>
        </w:r>
        <w:r>
          <w:fldChar w:fldCharType="separate"/>
        </w:r>
        <w:r>
          <w:t>31</w:t>
        </w:r>
        <w:r>
          <w:fldChar w:fldCharType="end"/>
        </w:r>
      </w:hyperlink>
    </w:p>
    <w:p>
      <w:pPr>
        <w:pStyle w:val="TOC2"/>
        <w:tabs>
          <w:tab w:val="right" w:leader="dot" w:pos="8306"/>
        </w:tabs>
      </w:pPr>
      <w:hyperlink w:anchor="_Toc2267" w:history="1">
        <w:r>
          <w:rPr>
            <w:rFonts w:ascii="仿宋" w:eastAsia="仿宋" w:hAnsi="仿宋" w:cs="仿宋" w:hint="eastAsia"/>
            <w:lang w:eastAsia="zh-CN"/>
          </w:rPr>
          <w:t>(二)、土地利用规划方案</w:t>
        </w:r>
        <w:r>
          <w:tab/>
        </w:r>
        <w:r>
          <w:fldChar w:fldCharType="begin"/>
        </w:r>
        <w:r>
          <w:instrText xml:space="preserve"> PAGEREF _Toc2267 \h </w:instrText>
        </w:r>
        <w:r>
          <w:fldChar w:fldCharType="separate"/>
        </w:r>
        <w:r>
          <w:t>32</w:t>
        </w:r>
        <w:r>
          <w:fldChar w:fldCharType="end"/>
        </w:r>
      </w:hyperlink>
    </w:p>
    <w:p>
      <w:pPr>
        <w:pStyle w:val="TOC1"/>
        <w:tabs>
          <w:tab w:val="right" w:leader="dot" w:pos="8306"/>
        </w:tabs>
      </w:pPr>
      <w:hyperlink w:anchor="_Toc18324" w:history="1">
        <w:r>
          <w:rPr>
            <w:rFonts w:ascii="仿宋" w:eastAsia="仿宋" w:hAnsi="仿宋" w:cs="仿宋" w:hint="eastAsia"/>
            <w:lang w:eastAsia="zh-CN"/>
          </w:rPr>
          <w:t>八、项目变更管理</w:t>
        </w:r>
        <w:r>
          <w:tab/>
        </w:r>
        <w:r>
          <w:fldChar w:fldCharType="begin"/>
        </w:r>
        <w:r>
          <w:instrText xml:space="preserve"> PAGEREF _Toc18324 \h </w:instrText>
        </w:r>
        <w:r>
          <w:fldChar w:fldCharType="separate"/>
        </w:r>
        <w:r>
          <w:t>33</w:t>
        </w:r>
        <w:r>
          <w:fldChar w:fldCharType="end"/>
        </w:r>
      </w:hyperlink>
    </w:p>
    <w:p>
      <w:pPr>
        <w:pStyle w:val="TOC2"/>
        <w:tabs>
          <w:tab w:val="right" w:leader="dot" w:pos="8306"/>
        </w:tabs>
      </w:pPr>
      <w:hyperlink w:anchor="_Toc9326" w:history="1">
        <w:r>
          <w:rPr>
            <w:rFonts w:ascii="仿宋" w:eastAsia="仿宋" w:hAnsi="仿宋" w:cs="仿宋" w:hint="eastAsia"/>
            <w:lang w:eastAsia="zh-CN"/>
          </w:rPr>
          <w:t>(一)、变更控制流程</w:t>
        </w:r>
        <w:r>
          <w:tab/>
        </w:r>
        <w:r>
          <w:fldChar w:fldCharType="begin"/>
        </w:r>
        <w:r>
          <w:instrText xml:space="preserve"> PAGEREF _Toc9326 \h </w:instrText>
        </w:r>
        <w:r>
          <w:fldChar w:fldCharType="separate"/>
        </w:r>
        <w:r>
          <w:t>33</w:t>
        </w:r>
        <w:r>
          <w:fldChar w:fldCharType="end"/>
        </w:r>
      </w:hyperlink>
    </w:p>
    <w:p>
      <w:pPr>
        <w:pStyle w:val="TOC2"/>
        <w:tabs>
          <w:tab w:val="right" w:leader="dot" w:pos="8306"/>
        </w:tabs>
      </w:pPr>
      <w:hyperlink w:anchor="_Toc25275" w:history="1">
        <w:r>
          <w:rPr>
            <w:rFonts w:ascii="仿宋" w:eastAsia="仿宋" w:hAnsi="仿宋" w:cs="仿宋" w:hint="eastAsia"/>
            <w:lang w:eastAsia="zh-CN"/>
          </w:rPr>
          <w:t>(二)、影响评估与处理</w:t>
        </w:r>
        <w:r>
          <w:tab/>
        </w:r>
        <w:r>
          <w:fldChar w:fldCharType="begin"/>
        </w:r>
        <w:r>
          <w:instrText xml:space="preserve"> PAGEREF _Toc25275 \h </w:instrText>
        </w:r>
        <w:r>
          <w:fldChar w:fldCharType="separate"/>
        </w:r>
        <w:r>
          <w:t>34</w:t>
        </w:r>
        <w:r>
          <w:fldChar w:fldCharType="end"/>
        </w:r>
      </w:hyperlink>
    </w:p>
    <w:p>
      <w:pPr>
        <w:pStyle w:val="TOC2"/>
        <w:tabs>
          <w:tab w:val="right" w:leader="dot" w:pos="8306"/>
        </w:tabs>
      </w:pPr>
      <w:hyperlink w:anchor="_Toc2423" w:history="1">
        <w:r>
          <w:rPr>
            <w:rFonts w:ascii="仿宋" w:eastAsia="仿宋" w:hAnsi="仿宋" w:cs="仿宋" w:hint="eastAsia"/>
            <w:lang w:eastAsia="zh-CN"/>
          </w:rPr>
          <w:t>(三)、变更记录与追踪</w:t>
        </w:r>
        <w:r>
          <w:tab/>
        </w:r>
        <w:r>
          <w:fldChar w:fldCharType="begin"/>
        </w:r>
        <w:r>
          <w:instrText xml:space="preserve"> PAGEREF _Toc2423 \h </w:instrText>
        </w:r>
        <w:r>
          <w:fldChar w:fldCharType="separate"/>
        </w:r>
        <w:r>
          <w:t>35</w:t>
        </w:r>
        <w:r>
          <w:fldChar w:fldCharType="end"/>
        </w:r>
      </w:hyperlink>
    </w:p>
    <w:p>
      <w:pPr>
        <w:pStyle w:val="TOC2"/>
        <w:tabs>
          <w:tab w:val="right" w:leader="dot" w:pos="8306"/>
        </w:tabs>
      </w:pPr>
      <w:hyperlink w:anchor="_Toc4047" w:history="1">
        <w:r>
          <w:rPr>
            <w:rFonts w:ascii="仿宋" w:eastAsia="仿宋" w:hAnsi="仿宋" w:cs="仿宋" w:hint="eastAsia"/>
            <w:lang w:eastAsia="zh-CN"/>
          </w:rPr>
          <w:t>(四)、变更管理策略</w:t>
        </w:r>
        <w:r>
          <w:tab/>
        </w:r>
        <w:r>
          <w:fldChar w:fldCharType="begin"/>
        </w:r>
        <w:r>
          <w:instrText xml:space="preserve"> PAGEREF _Toc4047 \h </w:instrText>
        </w:r>
        <w:r>
          <w:fldChar w:fldCharType="separate"/>
        </w:r>
        <w:r>
          <w:t>37</w:t>
        </w:r>
        <w:r>
          <w:fldChar w:fldCharType="end"/>
        </w:r>
      </w:hyperlink>
    </w:p>
    <w:p>
      <w:pPr>
        <w:pStyle w:val="TOC1"/>
        <w:tabs>
          <w:tab w:val="right" w:leader="dot" w:pos="8306"/>
        </w:tabs>
      </w:pPr>
      <w:hyperlink w:anchor="_Toc28367" w:history="1">
        <w:r>
          <w:rPr>
            <w:rFonts w:ascii="仿宋" w:eastAsia="仿宋" w:hAnsi="仿宋" w:cs="仿宋" w:hint="eastAsia"/>
            <w:lang w:eastAsia="zh-CN"/>
          </w:rPr>
          <w:t>九、项目实施与管理方案</w:t>
        </w:r>
        <w:r>
          <w:tab/>
        </w:r>
        <w:r>
          <w:fldChar w:fldCharType="begin"/>
        </w:r>
        <w:r>
          <w:instrText xml:space="preserve"> PAGEREF _Toc28367 \h </w:instrText>
        </w:r>
        <w:r>
          <w:fldChar w:fldCharType="separate"/>
        </w:r>
        <w:r>
          <w:t>39</w:t>
        </w:r>
        <w:r>
          <w:fldChar w:fldCharType="end"/>
        </w:r>
      </w:hyperlink>
    </w:p>
    <w:p>
      <w:pPr>
        <w:pStyle w:val="TOC2"/>
        <w:tabs>
          <w:tab w:val="right" w:leader="dot" w:pos="8306"/>
        </w:tabs>
      </w:pPr>
      <w:hyperlink w:anchor="_Toc5793" w:history="1">
        <w:r>
          <w:rPr>
            <w:rFonts w:ascii="仿宋" w:eastAsia="仿宋" w:hAnsi="仿宋" w:cs="仿宋" w:hint="eastAsia"/>
            <w:lang w:eastAsia="zh-CN"/>
          </w:rPr>
          <w:t>(一)、项目实施计划</w:t>
        </w:r>
        <w:r>
          <w:tab/>
        </w:r>
        <w:r>
          <w:fldChar w:fldCharType="begin"/>
        </w:r>
        <w:r>
          <w:instrText xml:space="preserve"> PAGEREF _Toc5793 \h </w:instrText>
        </w:r>
        <w:r>
          <w:fldChar w:fldCharType="separate"/>
        </w:r>
        <w:r>
          <w:t>39</w:t>
        </w:r>
        <w:r>
          <w:fldChar w:fldCharType="end"/>
        </w:r>
      </w:hyperlink>
    </w:p>
    <w:p>
      <w:pPr>
        <w:pStyle w:val="TOC2"/>
        <w:tabs>
          <w:tab w:val="right" w:leader="dot" w:pos="8306"/>
        </w:tabs>
      </w:pPr>
      <w:hyperlink w:anchor="_Toc16358" w:history="1">
        <w:r>
          <w:rPr>
            <w:rFonts w:ascii="仿宋" w:eastAsia="仿宋" w:hAnsi="仿宋" w:cs="仿宋" w:hint="eastAsia"/>
            <w:lang w:eastAsia="zh-CN"/>
          </w:rPr>
          <w:t>(二)、项目组织机构与职责</w:t>
        </w:r>
        <w:r>
          <w:tab/>
        </w:r>
        <w:r>
          <w:fldChar w:fldCharType="begin"/>
        </w:r>
        <w:r>
          <w:instrText xml:space="preserve"> PAGEREF _Toc16358 \h </w:instrText>
        </w:r>
        <w:r>
          <w:fldChar w:fldCharType="separate"/>
        </w:r>
        <w:r>
          <w:t>40</w:t>
        </w:r>
        <w:r>
          <w:fldChar w:fldCharType="end"/>
        </w:r>
      </w:hyperlink>
    </w:p>
    <w:p>
      <w:pPr>
        <w:pStyle w:val="TOC2"/>
        <w:tabs>
          <w:tab w:val="right" w:leader="dot" w:pos="8306"/>
        </w:tabs>
      </w:pPr>
      <w:hyperlink w:anchor="_Toc21595" w:history="1">
        <w:r>
          <w:rPr>
            <w:rFonts w:ascii="仿宋" w:eastAsia="仿宋" w:hAnsi="仿宋" w:cs="仿宋" w:hint="eastAsia"/>
            <w:lang w:eastAsia="zh-CN"/>
          </w:rPr>
          <w:t>(三)、项目管理与监控体系</w:t>
        </w:r>
        <w:r>
          <w:tab/>
        </w:r>
        <w:r>
          <w:fldChar w:fldCharType="begin"/>
        </w:r>
        <w:r>
          <w:instrText xml:space="preserve"> PAGEREF _Toc21595 \h </w:instrText>
        </w:r>
        <w:r>
          <w:fldChar w:fldCharType="separate"/>
        </w:r>
        <w:r>
          <w:t>43</w:t>
        </w:r>
        <w:r>
          <w:fldChar w:fldCharType="end"/>
        </w:r>
      </w:hyperlink>
    </w:p>
    <w:p>
      <w:pPr>
        <w:pStyle w:val="TOC1"/>
        <w:tabs>
          <w:tab w:val="right" w:leader="dot" w:pos="8306"/>
        </w:tabs>
      </w:pPr>
      <w:hyperlink w:anchor="_Toc20196" w:history="1">
        <w:r>
          <w:rPr>
            <w:rFonts w:ascii="仿宋" w:eastAsia="仿宋" w:hAnsi="仿宋" w:cs="仿宋" w:hint="eastAsia"/>
            <w:lang w:eastAsia="zh-CN"/>
          </w:rPr>
          <w:t>十、项目质量与标准</w:t>
        </w:r>
        <w:r>
          <w:tab/>
        </w:r>
        <w:r>
          <w:fldChar w:fldCharType="begin"/>
        </w:r>
        <w:r>
          <w:instrText xml:space="preserve"> PAGEREF _Toc20196 \h </w:instrText>
        </w:r>
        <w:r>
          <w:fldChar w:fldCharType="separate"/>
        </w:r>
        <w:r>
          <w:t>44</w:t>
        </w:r>
        <w:r>
          <w:fldChar w:fldCharType="end"/>
        </w:r>
      </w:hyperlink>
    </w:p>
    <w:p>
      <w:pPr>
        <w:pStyle w:val="TOC2"/>
        <w:tabs>
          <w:tab w:val="right" w:leader="dot" w:pos="8306"/>
        </w:tabs>
      </w:pPr>
      <w:hyperlink w:anchor="_Toc15741" w:history="1">
        <w:r>
          <w:rPr>
            <w:rFonts w:ascii="仿宋" w:eastAsia="仿宋" w:hAnsi="仿宋" w:cs="仿宋" w:hint="eastAsia"/>
            <w:lang w:eastAsia="zh-CN"/>
          </w:rPr>
          <w:t>(一)、质量保障体系</w:t>
        </w:r>
        <w:r>
          <w:tab/>
        </w:r>
        <w:r>
          <w:fldChar w:fldCharType="begin"/>
        </w:r>
        <w:r>
          <w:instrText xml:space="preserve"> PAGEREF _Toc15741 \h </w:instrText>
        </w:r>
        <w:r>
          <w:fldChar w:fldCharType="separate"/>
        </w:r>
        <w:r>
          <w:t>44</w:t>
        </w:r>
        <w:r>
          <w:fldChar w:fldCharType="end"/>
        </w:r>
      </w:hyperlink>
    </w:p>
    <w:p>
      <w:pPr>
        <w:pStyle w:val="TOC2"/>
        <w:tabs>
          <w:tab w:val="right" w:leader="dot" w:pos="8306"/>
        </w:tabs>
      </w:pPr>
      <w:hyperlink w:anchor="_Toc1345" w:history="1">
        <w:r>
          <w:rPr>
            <w:rFonts w:ascii="仿宋" w:eastAsia="仿宋" w:hAnsi="仿宋" w:cs="仿宋" w:hint="eastAsia"/>
            <w:lang w:eastAsia="zh-CN"/>
          </w:rPr>
          <w:t>(二)、标准化作业流程</w:t>
        </w:r>
        <w:r>
          <w:tab/>
        </w:r>
        <w:r>
          <w:fldChar w:fldCharType="begin"/>
        </w:r>
        <w:r>
          <w:instrText xml:space="preserve"> PAGEREF _Toc1345 \h </w:instrText>
        </w:r>
        <w:r>
          <w:fldChar w:fldCharType="separate"/>
        </w:r>
        <w:r>
          <w:t>46</w:t>
        </w:r>
        <w:r>
          <w:fldChar w:fldCharType="end"/>
        </w:r>
      </w:hyperlink>
    </w:p>
    <w:p>
      <w:pPr>
        <w:pStyle w:val="TOC2"/>
        <w:tabs>
          <w:tab w:val="right" w:leader="dot" w:pos="8306"/>
        </w:tabs>
      </w:pPr>
      <w:hyperlink w:anchor="_Toc10426" w:history="1">
        <w:r>
          <w:rPr>
            <w:rFonts w:ascii="仿宋" w:eastAsia="仿宋" w:hAnsi="仿宋" w:cs="仿宋" w:hint="eastAsia"/>
            <w:lang w:eastAsia="zh-CN"/>
          </w:rPr>
          <w:t>(三)、质量监控与评估</w:t>
        </w:r>
        <w:r>
          <w:tab/>
        </w:r>
        <w:r>
          <w:fldChar w:fldCharType="begin"/>
        </w:r>
        <w:r>
          <w:instrText xml:space="preserve"> PAGEREF _Toc10426 \h </w:instrText>
        </w:r>
        <w:r>
          <w:fldChar w:fldCharType="separate"/>
        </w:r>
        <w:r>
          <w:t>47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8082" w:history="1">
        <w:r>
          <w:rPr>
            <w:rFonts w:ascii="仿宋" w:eastAsia="仿宋" w:hAnsi="仿宋" w:cs="仿宋" w:hint="eastAsia"/>
            <w:lang w:eastAsia="zh-CN"/>
          </w:rPr>
          <w:t>(四)、质量改进计划</w:t>
        </w:r>
        <w:r>
          <w:tab/>
        </w:r>
        <w:r>
          <w:fldChar w:fldCharType="begin"/>
        </w:r>
        <w:r>
          <w:instrText xml:space="preserve"> PAGEREF _Toc28082 \h </w:instrText>
        </w:r>
        <w:r>
          <w:fldChar w:fldCharType="separate"/>
        </w:r>
        <w:r>
          <w:t>48</w:t>
        </w:r>
        <w:r>
          <w:fldChar w:fldCharType="end"/>
        </w:r>
      </w:hyperlink>
    </w:p>
    <w:p>
      <w:pPr>
        <w:pStyle w:val="TOC1"/>
        <w:tabs>
          <w:tab w:val="right" w:leader="dot" w:pos="8306"/>
        </w:tabs>
      </w:pPr>
      <w:hyperlink w:anchor="_Toc29072" w:history="1">
        <w:r>
          <w:rPr>
            <w:rFonts w:ascii="仿宋" w:eastAsia="仿宋" w:hAnsi="仿宋" w:cs="仿宋" w:hint="eastAsia"/>
            <w:lang w:eastAsia="zh-CN"/>
          </w:rPr>
          <w:t>十一、安全与应急管理</w:t>
        </w:r>
        <w:r>
          <w:tab/>
        </w:r>
        <w:r>
          <w:fldChar w:fldCharType="begin"/>
        </w:r>
        <w:r>
          <w:instrText xml:space="preserve"> PAGEREF _Toc29072 \h </w:instrText>
        </w:r>
        <w:r>
          <w:fldChar w:fldCharType="separate"/>
        </w:r>
        <w:r>
          <w:t>50</w:t>
        </w:r>
        <w:r>
          <w:fldChar w:fldCharType="end"/>
        </w:r>
      </w:hyperlink>
    </w:p>
    <w:p>
      <w:pPr>
        <w:pStyle w:val="TOC2"/>
        <w:tabs>
          <w:tab w:val="right" w:leader="dot" w:pos="8306"/>
        </w:tabs>
      </w:pPr>
      <w:hyperlink w:anchor="_Toc2774" w:history="1">
        <w:r>
          <w:rPr>
            <w:rFonts w:ascii="仿宋" w:eastAsia="仿宋" w:hAnsi="仿宋" w:cs="仿宋" w:hint="eastAsia"/>
            <w:lang w:eastAsia="zh-CN"/>
          </w:rPr>
          <w:t>(一)、安全生产管理</w:t>
        </w:r>
        <w:r>
          <w:tab/>
        </w:r>
        <w:r>
          <w:fldChar w:fldCharType="begin"/>
        </w:r>
        <w:r>
          <w:instrText xml:space="preserve"> PAGEREF _Toc2774 \h </w:instrText>
        </w:r>
        <w:r>
          <w:fldChar w:fldCharType="separate"/>
        </w:r>
        <w:r>
          <w:t>50</w:t>
        </w:r>
        <w:r>
          <w:fldChar w:fldCharType="end"/>
        </w:r>
      </w:hyperlink>
    </w:p>
    <w:p>
      <w:pPr>
        <w:pStyle w:val="TOC2"/>
        <w:tabs>
          <w:tab w:val="right" w:leader="dot" w:pos="8306"/>
        </w:tabs>
      </w:pPr>
      <w:hyperlink w:anchor="_Toc14548" w:history="1">
        <w:r>
          <w:rPr>
            <w:rFonts w:ascii="仿宋" w:eastAsia="仿宋" w:hAnsi="仿宋" w:cs="仿宋" w:hint="eastAsia"/>
            <w:lang w:eastAsia="zh-CN"/>
          </w:rPr>
          <w:t>(二)、应急预案与响应</w:t>
        </w:r>
        <w:r>
          <w:tab/>
        </w:r>
        <w:r>
          <w:fldChar w:fldCharType="begin"/>
        </w:r>
        <w:r>
          <w:instrText xml:space="preserve"> PAGEREF _Toc14548 \h </w:instrText>
        </w:r>
        <w:r>
          <w:fldChar w:fldCharType="separate"/>
        </w:r>
        <w:r>
          <w:t>51</w:t>
        </w:r>
        <w:r>
          <w:fldChar w:fldCharType="end"/>
        </w:r>
      </w:hyperlink>
    </w:p>
    <w:p>
      <w:pPr>
        <w:pStyle w:val="TOC1"/>
        <w:tabs>
          <w:tab w:val="right" w:leader="dot" w:pos="8306"/>
        </w:tabs>
      </w:pPr>
      <w:hyperlink w:anchor="_Toc18452" w:history="1">
        <w:r>
          <w:rPr>
            <w:rFonts w:ascii="仿宋" w:eastAsia="仿宋" w:hAnsi="仿宋" w:cs="仿宋" w:hint="eastAsia"/>
            <w:lang w:eastAsia="zh-CN"/>
          </w:rPr>
          <w:t>十二、环境保护与治理方案</w:t>
        </w:r>
        <w:r>
          <w:tab/>
        </w:r>
        <w:r>
          <w:fldChar w:fldCharType="begin"/>
        </w:r>
        <w:r>
          <w:instrText xml:space="preserve"> PAGEREF _Toc18452 \h </w:instrText>
        </w:r>
        <w:r>
          <w:fldChar w:fldCharType="separate"/>
        </w:r>
        <w:r>
          <w:t>53</w:t>
        </w:r>
        <w:r>
          <w:fldChar w:fldCharType="end"/>
        </w:r>
      </w:hyperlink>
    </w:p>
    <w:p>
      <w:pPr>
        <w:pStyle w:val="TOC2"/>
        <w:tabs>
          <w:tab w:val="right" w:leader="dot" w:pos="8306"/>
        </w:tabs>
      </w:pPr>
      <w:hyperlink w:anchor="_Toc31382" w:history="1">
        <w:r>
          <w:rPr>
            <w:rFonts w:ascii="仿宋" w:eastAsia="仿宋" w:hAnsi="仿宋" w:cs="仿宋" w:hint="eastAsia"/>
            <w:lang w:eastAsia="zh-CN"/>
          </w:rPr>
          <w:t>(一)、项目环境影响评估</w:t>
        </w:r>
        <w:r>
          <w:tab/>
        </w:r>
        <w:r>
          <w:fldChar w:fldCharType="begin"/>
        </w:r>
        <w:r>
          <w:instrText xml:space="preserve"> PAGEREF _Toc31382 \h </w:instrText>
        </w:r>
        <w:r>
          <w:fldChar w:fldCharType="separate"/>
        </w:r>
        <w:r>
          <w:t>53</w:t>
        </w:r>
        <w:r>
          <w:fldChar w:fldCharType="end"/>
        </w:r>
      </w:hyperlink>
    </w:p>
    <w:p>
      <w:pPr>
        <w:pStyle w:val="TOC2"/>
        <w:tabs>
          <w:tab w:val="right" w:leader="dot" w:pos="8306"/>
        </w:tabs>
      </w:pPr>
      <w:hyperlink w:anchor="_Toc32380" w:history="1">
        <w:r>
          <w:rPr>
            <w:rFonts w:ascii="仿宋" w:eastAsia="仿宋" w:hAnsi="仿宋" w:cs="仿宋" w:hint="eastAsia"/>
            <w:lang w:eastAsia="zh-CN"/>
          </w:rPr>
          <w:t>(二)、环境保护措施与治理方案</w:t>
        </w:r>
        <w:r>
          <w:tab/>
        </w:r>
        <w:r>
          <w:fldChar w:fldCharType="begin"/>
        </w:r>
        <w:r>
          <w:instrText xml:space="preserve"> PAGEREF _Toc32380 \h </w:instrText>
        </w:r>
        <w:r>
          <w:fldChar w:fldCharType="separate"/>
        </w:r>
        <w:r>
          <w:t>53</w:t>
        </w:r>
        <w:r>
          <w:fldChar w:fldCharType="end"/>
        </w:r>
      </w:hyperlink>
    </w:p>
    <w:p>
      <w:pPr>
        <w:pStyle w:val="TOC1"/>
        <w:tabs>
          <w:tab w:val="right" w:leader="dot" w:pos="8306"/>
        </w:tabs>
      </w:pPr>
      <w:hyperlink w:anchor="_Toc11256" w:history="1">
        <w:r>
          <w:rPr>
            <w:rFonts w:ascii="仿宋" w:eastAsia="仿宋" w:hAnsi="仿宋" w:cs="仿宋" w:hint="eastAsia"/>
            <w:lang w:eastAsia="zh-CN"/>
          </w:rPr>
          <w:t>十三、产业协同与集群发展</w:t>
        </w:r>
        <w:r>
          <w:tab/>
        </w:r>
        <w:r>
          <w:fldChar w:fldCharType="begin"/>
        </w:r>
        <w:r>
          <w:instrText xml:space="preserve"> PAGEREF _Toc11256 \h </w:instrText>
        </w:r>
        <w:r>
          <w:fldChar w:fldCharType="separate"/>
        </w:r>
        <w:r>
          <w:t>54</w:t>
        </w:r>
        <w:r>
          <w:fldChar w:fldCharType="end"/>
        </w:r>
      </w:hyperlink>
    </w:p>
    <w:p>
      <w:pPr>
        <w:pStyle w:val="TOC2"/>
        <w:tabs>
          <w:tab w:val="right" w:leader="dot" w:pos="8306"/>
        </w:tabs>
      </w:pPr>
      <w:hyperlink w:anchor="_Toc5552" w:history="1">
        <w:r>
          <w:rPr>
            <w:rFonts w:ascii="仿宋" w:eastAsia="仿宋" w:hAnsi="仿宋" w:cs="仿宋" w:hint="eastAsia"/>
            <w:lang w:eastAsia="zh-CN"/>
          </w:rPr>
          <w:t>(一)、产业协同机制建设</w:t>
        </w:r>
        <w:r>
          <w:tab/>
        </w:r>
        <w:r>
          <w:fldChar w:fldCharType="begin"/>
        </w:r>
        <w:r>
          <w:instrText xml:space="preserve"> PAGEREF _Toc5552 \h </w:instrText>
        </w:r>
        <w:r>
          <w:fldChar w:fldCharType="separate"/>
        </w:r>
        <w:r>
          <w:t>54</w:t>
        </w:r>
        <w:r>
          <w:fldChar w:fldCharType="end"/>
        </w:r>
      </w:hyperlink>
    </w:p>
    <w:p>
      <w:pPr>
        <w:pStyle w:val="TOC2"/>
        <w:tabs>
          <w:tab w:val="right" w:leader="dot" w:pos="8306"/>
        </w:tabs>
      </w:pPr>
      <w:hyperlink w:anchor="_Toc26865" w:history="1">
        <w:r>
          <w:rPr>
            <w:rFonts w:ascii="仿宋" w:eastAsia="仿宋" w:hAnsi="仿宋" w:cs="仿宋" w:hint="eastAsia"/>
            <w:lang w:eastAsia="zh-CN"/>
          </w:rPr>
          <w:t>(二)、产业集群培育与发展</w:t>
        </w:r>
        <w:r>
          <w:tab/>
        </w:r>
        <w:r>
          <w:fldChar w:fldCharType="begin"/>
        </w:r>
        <w:r>
          <w:instrText xml:space="preserve"> PAGEREF _Toc26865 \h </w:instrText>
        </w:r>
        <w:r>
          <w:fldChar w:fldCharType="separate"/>
        </w:r>
        <w:r>
          <w:t>55</w:t>
        </w:r>
        <w:r>
          <w:fldChar w:fldCharType="end"/>
        </w:r>
      </w:hyperlink>
    </w:p>
    <w:p>
      <w:pPr>
        <w:pStyle w:val="TOC1"/>
        <w:tabs>
          <w:tab w:val="right" w:leader="dot" w:pos="8306"/>
        </w:tabs>
      </w:pPr>
      <w:hyperlink w:anchor="_Toc18723" w:history="1">
        <w:r>
          <w:rPr>
            <w:rFonts w:ascii="仿宋" w:eastAsia="仿宋" w:hAnsi="仿宋" w:cs="仿宋" w:hint="eastAsia"/>
            <w:lang w:eastAsia="zh-CN"/>
          </w:rPr>
          <w:t>十四、知识产权管理与保护</w:t>
        </w:r>
        <w:r>
          <w:tab/>
        </w:r>
        <w:r>
          <w:fldChar w:fldCharType="begin"/>
        </w:r>
        <w:r>
          <w:instrText xml:space="preserve"> PAGEREF _Toc18723 \h </w:instrText>
        </w:r>
        <w:r>
          <w:fldChar w:fldCharType="separate"/>
        </w:r>
        <w:r>
          <w:t>56</w:t>
        </w:r>
        <w:r>
          <w:fldChar w:fldCharType="end"/>
        </w:r>
      </w:hyperlink>
    </w:p>
    <w:p>
      <w:pPr>
        <w:pStyle w:val="TOC2"/>
        <w:tabs>
          <w:tab w:val="right" w:leader="dot" w:pos="8306"/>
        </w:tabs>
      </w:pPr>
      <w:hyperlink w:anchor="_Toc14622" w:history="1">
        <w:r>
          <w:rPr>
            <w:rFonts w:ascii="仿宋" w:eastAsia="仿宋" w:hAnsi="仿宋" w:cs="仿宋" w:hint="eastAsia"/>
            <w:lang w:eastAsia="zh-CN"/>
          </w:rPr>
          <w:t>(一)、知识产权管理体系建设</w:t>
        </w:r>
        <w:r>
          <w:tab/>
        </w:r>
        <w:r>
          <w:fldChar w:fldCharType="begin"/>
        </w:r>
        <w:r>
          <w:instrText xml:space="preserve"> PAGEREF _Toc14622 \h </w:instrText>
        </w:r>
        <w:r>
          <w:fldChar w:fldCharType="separate"/>
        </w:r>
        <w:r>
          <w:t>56</w:t>
        </w:r>
        <w:r>
          <w:fldChar w:fldCharType="end"/>
        </w:r>
      </w:hyperlink>
    </w:p>
    <w:p>
      <w:pPr>
        <w:pStyle w:val="TOC2"/>
        <w:tabs>
          <w:tab w:val="right" w:leader="dot" w:pos="8306"/>
        </w:tabs>
      </w:pPr>
      <w:hyperlink w:anchor="_Toc7209" w:history="1">
        <w:r>
          <w:rPr>
            <w:rFonts w:ascii="仿宋" w:eastAsia="仿宋" w:hAnsi="仿宋" w:cs="仿宋" w:hint="eastAsia"/>
            <w:lang w:eastAsia="zh-CN"/>
          </w:rPr>
          <w:t>(二)、知识产权保护措施</w:t>
        </w:r>
        <w:r>
          <w:tab/>
        </w:r>
        <w:r>
          <w:fldChar w:fldCharType="begin"/>
        </w:r>
        <w:r>
          <w:instrText xml:space="preserve"> PAGEREF _Toc7209 \h </w:instrText>
        </w:r>
        <w:r>
          <w:fldChar w:fldCharType="separate"/>
        </w:r>
        <w:r>
          <w:t>57</w:t>
        </w:r>
        <w:r>
          <w:fldChar w:fldCharType="end"/>
        </w:r>
      </w:hyperlink>
    </w:p>
    <w:p>
      <w:pPr>
        <w:pStyle w:val="TOC1"/>
        <w:tabs>
          <w:tab w:val="right" w:leader="dot" w:pos="8306"/>
        </w:tabs>
      </w:pPr>
      <w:hyperlink w:anchor="_Toc27651" w:history="1">
        <w:r>
          <w:rPr>
            <w:rFonts w:ascii="仿宋" w:eastAsia="仿宋" w:hAnsi="仿宋" w:cs="仿宋" w:hint="eastAsia"/>
            <w:lang w:eastAsia="zh-CN"/>
          </w:rPr>
          <w:t>十五、创新驱动与持续发展</w:t>
        </w:r>
        <w:r>
          <w:tab/>
        </w:r>
        <w:r>
          <w:fldChar w:fldCharType="begin"/>
        </w:r>
        <w:r>
          <w:instrText xml:space="preserve"> PAGEREF _Toc27651 \h </w:instrText>
        </w:r>
        <w:r>
          <w:fldChar w:fldCharType="separate"/>
        </w:r>
        <w:r>
          <w:t>58</w:t>
        </w:r>
        <w:r>
          <w:fldChar w:fldCharType="end"/>
        </w:r>
      </w:hyperlink>
    </w:p>
    <w:p>
      <w:pPr>
        <w:pStyle w:val="TOC2"/>
        <w:tabs>
          <w:tab w:val="right" w:leader="dot" w:pos="8306"/>
        </w:tabs>
      </w:pPr>
      <w:hyperlink w:anchor="_Toc7087" w:history="1">
        <w:r>
          <w:rPr>
            <w:rFonts w:ascii="仿宋" w:eastAsia="仿宋" w:hAnsi="仿宋" w:cs="仿宋" w:hint="eastAsia"/>
            <w:lang w:eastAsia="zh-CN"/>
          </w:rPr>
          <w:t>(一)、创新驱动战略实施</w:t>
        </w:r>
        <w:r>
          <w:tab/>
        </w:r>
        <w:r>
          <w:fldChar w:fldCharType="begin"/>
        </w:r>
        <w:r>
          <w:instrText xml:space="preserve"> PAGEREF _Toc7087 \h </w:instrText>
        </w:r>
        <w:r>
          <w:fldChar w:fldCharType="separate"/>
        </w:r>
        <w:r>
          <w:t>58</w:t>
        </w:r>
        <w:r>
          <w:fldChar w:fldCharType="end"/>
        </w:r>
      </w:hyperlink>
    </w:p>
    <w:p>
      <w:pPr>
        <w:pStyle w:val="TOC2"/>
        <w:tabs>
          <w:tab w:val="right" w:leader="dot" w:pos="8306"/>
        </w:tabs>
      </w:pPr>
      <w:hyperlink w:anchor="_Toc20591" w:history="1">
        <w:r>
          <w:rPr>
            <w:rFonts w:ascii="仿宋" w:eastAsia="仿宋" w:hAnsi="仿宋" w:cs="仿宋" w:hint="eastAsia"/>
            <w:lang w:eastAsia="zh-CN"/>
          </w:rPr>
          <w:t>(二)、持续发展路径探索</w:t>
        </w:r>
        <w:r>
          <w:tab/>
        </w:r>
        <w:r>
          <w:fldChar w:fldCharType="begin"/>
        </w:r>
        <w:r>
          <w:instrText xml:space="preserve"> PAGEREF _Toc20591 \h </w:instrText>
        </w:r>
        <w:r>
          <w:fldChar w:fldCharType="separate"/>
        </w:r>
        <w:r>
          <w:t>60</w:t>
        </w:r>
        <w:r>
          <w:fldChar w:fldCharType="end"/>
        </w:r>
      </w:hyperlink>
    </w:p>
    <w:p>
      <w:pPr>
        <w:pStyle w:val="TOC1"/>
        <w:tabs>
          <w:tab w:val="right" w:leader="dot" w:pos="8306"/>
        </w:tabs>
      </w:pPr>
      <w:hyperlink w:anchor="_Toc17047" w:history="1">
        <w:r>
          <w:rPr>
            <w:rFonts w:ascii="仿宋" w:eastAsia="仿宋" w:hAnsi="仿宋" w:cs="仿宋" w:hint="eastAsia"/>
            <w:lang w:eastAsia="zh-CN"/>
          </w:rPr>
          <w:t>十六、法律法规与政策遵循</w:t>
        </w:r>
        <w:r>
          <w:tab/>
        </w:r>
        <w:r>
          <w:fldChar w:fldCharType="begin"/>
        </w:r>
        <w:r>
          <w:instrText xml:space="preserve"> PAGEREF _Toc17047 \h </w:instrText>
        </w:r>
        <w:r>
          <w:fldChar w:fldCharType="separate"/>
        </w:r>
        <w:r>
          <w:t>64</w:t>
        </w:r>
        <w:r>
          <w:fldChar w:fldCharType="end"/>
        </w:r>
      </w:hyperlink>
    </w:p>
    <w:p>
      <w:pPr>
        <w:pStyle w:val="TOC2"/>
        <w:tabs>
          <w:tab w:val="right" w:leader="dot" w:pos="8306"/>
        </w:tabs>
      </w:pPr>
      <w:hyperlink w:anchor="_Toc26588" w:history="1">
        <w:r>
          <w:rPr>
            <w:rFonts w:ascii="仿宋" w:eastAsia="仿宋" w:hAnsi="仿宋" w:cs="仿宋" w:hint="eastAsia"/>
            <w:lang w:eastAsia="zh-CN"/>
          </w:rPr>
          <w:t>(一)、法律法规遵守</w:t>
        </w:r>
        <w:r>
          <w:tab/>
        </w:r>
        <w:r>
          <w:fldChar w:fldCharType="begin"/>
        </w:r>
        <w:r>
          <w:instrText xml:space="preserve"> PAGEREF _Toc26588 \h </w:instrText>
        </w:r>
        <w:r>
          <w:fldChar w:fldCharType="separate"/>
        </w:r>
        <w:r>
          <w:t>64</w:t>
        </w:r>
        <w:r>
          <w:fldChar w:fldCharType="end"/>
        </w:r>
      </w:hyperlink>
    </w:p>
    <w:p>
      <w:pPr>
        <w:pStyle w:val="TOC2"/>
        <w:tabs>
          <w:tab w:val="right" w:leader="dot" w:pos="8306"/>
        </w:tabs>
      </w:pPr>
      <w:hyperlink w:anchor="_Toc15879" w:history="1">
        <w:r>
          <w:rPr>
            <w:rFonts w:ascii="仿宋" w:eastAsia="仿宋" w:hAnsi="仿宋" w:cs="仿宋" w:hint="eastAsia"/>
            <w:lang w:eastAsia="zh-CN"/>
          </w:rPr>
          <w:t>(二)、政策导向与利用</w:t>
        </w:r>
        <w:r>
          <w:tab/>
        </w:r>
        <w:r>
          <w:fldChar w:fldCharType="begin"/>
        </w:r>
        <w:r>
          <w:instrText xml:space="preserve"> PAGEREF _Toc15879 \h </w:instrText>
        </w:r>
        <w:r>
          <w:fldChar w:fldCharType="separate"/>
        </w:r>
        <w:r>
          <w:t>65</w:t>
        </w:r>
        <w:r>
          <w:fldChar w:fldCharType="end"/>
        </w:r>
      </w:hyperlink>
    </w:p>
    <w:p>
      <w:pPr>
        <w:pStyle w:val="TOC1"/>
        <w:tabs>
          <w:tab w:val="right" w:leader="dot" w:pos="8306"/>
        </w:tabs>
      </w:pPr>
      <w:hyperlink w:anchor="_Toc32263" w:history="1">
        <w:r>
          <w:rPr>
            <w:rFonts w:ascii="仿宋" w:eastAsia="仿宋" w:hAnsi="仿宋" w:cs="仿宋" w:hint="eastAsia"/>
            <w:lang w:eastAsia="zh-CN"/>
          </w:rPr>
          <w:t>十七、合作与交流机制建立</w:t>
        </w:r>
        <w:r>
          <w:tab/>
        </w:r>
        <w:r>
          <w:fldChar w:fldCharType="begin"/>
        </w:r>
        <w:r>
          <w:instrText xml:space="preserve"> PAGEREF _Toc32263 \h </w:instrText>
        </w:r>
        <w:r>
          <w:fldChar w:fldCharType="separate"/>
        </w:r>
        <w:r>
          <w:t>66</w:t>
        </w:r>
        <w:r>
          <w:fldChar w:fldCharType="end"/>
        </w:r>
      </w:hyperlink>
    </w:p>
    <w:p>
      <w:pPr>
        <w:pStyle w:val="TOC2"/>
        <w:tabs>
          <w:tab w:val="right" w:leader="dot" w:pos="8306"/>
        </w:tabs>
      </w:pPr>
      <w:hyperlink w:anchor="_Toc31028" w:history="1">
        <w:r>
          <w:rPr>
            <w:rFonts w:ascii="仿宋" w:eastAsia="仿宋" w:hAnsi="仿宋" w:cs="仿宋" w:hint="eastAsia"/>
            <w:lang w:eastAsia="zh-CN"/>
          </w:rPr>
          <w:t>(一)、合作伙伴选择与合作方式</w:t>
        </w:r>
        <w:r>
          <w:tab/>
        </w:r>
        <w:r>
          <w:fldChar w:fldCharType="begin"/>
        </w:r>
        <w:r>
          <w:instrText xml:space="preserve"> PAGEREF _Toc31028 \h </w:instrText>
        </w:r>
        <w:r>
          <w:fldChar w:fldCharType="separate"/>
        </w:r>
        <w:r>
          <w:t>66</w:t>
        </w:r>
        <w:r>
          <w:fldChar w:fldCharType="end"/>
        </w:r>
      </w:hyperlink>
    </w:p>
    <w:p>
      <w:pPr>
        <w:pStyle w:val="TOC2"/>
        <w:tabs>
          <w:tab w:val="right" w:leader="dot" w:pos="8306"/>
        </w:tabs>
      </w:pPr>
      <w:hyperlink w:anchor="_Toc3605" w:history="1">
        <w:r>
          <w:rPr>
            <w:rFonts w:ascii="仿宋" w:eastAsia="仿宋" w:hAnsi="仿宋" w:cs="仿宋" w:hint="eastAsia"/>
            <w:lang w:eastAsia="zh-CN"/>
          </w:rPr>
          <w:t>(二)、交流与合作平台搭建</w:t>
        </w:r>
        <w:r>
          <w:tab/>
        </w:r>
        <w:r>
          <w:fldChar w:fldCharType="begin"/>
        </w:r>
        <w:r>
          <w:instrText xml:space="preserve"> PAGEREF _Toc3605 \h </w:instrText>
        </w:r>
        <w:r>
          <w:fldChar w:fldCharType="separate"/>
        </w:r>
        <w:r>
          <w:t>68</w:t>
        </w:r>
        <w:r>
          <w:fldChar w:fldCharType="end"/>
        </w:r>
      </w:hyperlink>
    </w:p>
    <w:p>
      <w:pPr>
        <w:pStyle w:val="TOC1"/>
        <w:tabs>
          <w:tab w:val="right" w:leader="dot" w:pos="8306"/>
        </w:tabs>
      </w:pPr>
      <w:hyperlink w:anchor="_Toc21608" w:history="1">
        <w:r>
          <w:rPr>
            <w:rFonts w:ascii="仿宋" w:eastAsia="仿宋" w:hAnsi="仿宋" w:cs="仿宋" w:hint="eastAsia"/>
            <w:lang w:eastAsia="zh-CN"/>
          </w:rPr>
          <w:t>十八、人力资源管理与开发</w:t>
        </w:r>
        <w:r>
          <w:tab/>
        </w:r>
        <w:r>
          <w:fldChar w:fldCharType="begin"/>
        </w:r>
        <w:r>
          <w:instrText xml:space="preserve"> PAGEREF _Toc21608 \h </w:instrText>
        </w:r>
        <w:r>
          <w:fldChar w:fldCharType="separate"/>
        </w:r>
        <w:r>
          <w:t>69</w:t>
        </w:r>
        <w:r>
          <w:fldChar w:fldCharType="end"/>
        </w:r>
      </w:hyperlink>
    </w:p>
    <w:p>
      <w:pPr>
        <w:pStyle w:val="TOC2"/>
        <w:tabs>
          <w:tab w:val="right" w:leader="dot" w:pos="8306"/>
        </w:tabs>
      </w:pPr>
      <w:hyperlink w:anchor="_Toc27129" w:history="1">
        <w:r>
          <w:rPr>
            <w:rFonts w:ascii="仿宋" w:eastAsia="仿宋" w:hAnsi="仿宋" w:cs="仿宋" w:hint="eastAsia"/>
            <w:lang w:eastAsia="zh-CN"/>
          </w:rPr>
          <w:t>(一)、人力资源规划</w:t>
        </w:r>
        <w:r>
          <w:tab/>
        </w:r>
        <w:r>
          <w:fldChar w:fldCharType="begin"/>
        </w:r>
        <w:r>
          <w:instrText xml:space="preserve"> PAGEREF _Toc27129 \h </w:instrText>
        </w:r>
        <w:r>
          <w:fldChar w:fldCharType="separate"/>
        </w:r>
        <w:r>
          <w:t>69</w:t>
        </w:r>
        <w:r>
          <w:fldChar w:fldCharType="end"/>
        </w:r>
      </w:hyperlink>
    </w:p>
    <w:p>
      <w:pPr>
        <w:pStyle w:val="TOC2"/>
        <w:tabs>
          <w:tab w:val="right" w:leader="dot" w:pos="8306"/>
        </w:tabs>
      </w:pPr>
      <w:hyperlink w:anchor="_Toc18775" w:history="1">
        <w:r>
          <w:rPr>
            <w:rFonts w:ascii="仿宋" w:eastAsia="仿宋" w:hAnsi="仿宋" w:cs="仿宋" w:hint="eastAsia"/>
            <w:lang w:eastAsia="zh-CN"/>
          </w:rPr>
          <w:t>(二)、人力资源开发与培训</w:t>
        </w:r>
        <w:r>
          <w:tab/>
        </w:r>
        <w:r>
          <w:fldChar w:fldCharType="begin"/>
        </w:r>
        <w:r>
          <w:instrText xml:space="preserve"> PAGEREF _Toc18775 \h </w:instrText>
        </w:r>
        <w:r>
          <w:fldChar w:fldCharType="separate"/>
        </w:r>
        <w:r>
          <w:t>71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707"/>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管理和开展项目工作，本项目建设方案提供了详尽的计划和实施流程。本方案涵盖了项目的目标、所需资源、风险评估和应对措施，并明确了项目组织和责任分工。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26159"/>
      <w:r>
        <w:rPr>
          <w:rFonts w:ascii="仿宋" w:eastAsia="仿宋" w:hAnsi="仿宋" w:cs="仿宋" w:hint="eastAsia"/>
          <w:sz w:val="28"/>
          <w:lang w:eastAsia="zh-CN"/>
        </w:rPr>
        <w:t>一、社会影响分析</w:t>
      </w:r>
      <w:bookmarkEnd w:id="2"/>
    </w:p>
    <w:p>
      <w:pPr>
        <w:pStyle w:val="Heading2"/>
        <w:rPr>
          <w:rFonts w:ascii="仿宋" w:eastAsia="仿宋" w:hAnsi="仿宋" w:cs="仿宋" w:hint="eastAsia"/>
          <w:lang w:eastAsia="zh-CN"/>
        </w:rPr>
      </w:pPr>
      <w:bookmarkStart w:id="3" w:name="_Toc3535"/>
      <w:r>
        <w:rPr>
          <w:rFonts w:ascii="仿宋" w:eastAsia="仿宋" w:hAnsi="仿宋" w:cs="仿宋" w:hint="eastAsia"/>
          <w:lang w:eastAsia="zh-CN"/>
        </w:rPr>
        <w:t>(一)、社会影响效果分析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社区发展和福利提升：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GSM和CDMA制移动通信检测设备项目通过创造大量就业机会，直接促进当地社区的经济发展。这些工作岗位为社区成员提供了稳定的收入来源，有助于提高他们的生活水平。同时，项目的实施还将带动当地的商业活动，包括零售、餐饮和服务业，进一步提振当地经济。此外，项目与当地教育机构的合作将为社区成员提供专业技能培训，从而提升他们的职业能力和市场竞争力。这种人力资源的投资不仅有助于项目的长期成功，还能促进整个社区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社会结构和劳动市场的变化：</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GSM和CDMA制移动通信检测设备项目的实施可能吸引来自不同地区和背景的劳动力，增加当地社区的多样性。这些新员工带来的多元文化背景和新观点可能会促进社区内的文化交流和社会融合，为社区带来新的活力。项目对高技能和专业人才的需求可能促使当地劳动市场结构发生变化，导致教育和职业培训机构重点关注与项目相关的技能培训。这样的市场调整不仅满足了项目的需求，也为社区成员提供了更多的职业选择和发展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公共服务和基础设施的改善：</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GSM和CDMA制移动通信检测设备项目的发展，当地基础设施的改善成为必然需求。项目可能需要更好的交通连接、更可靠的能源供应和更先进的通信设施，这些需求将促使相关基础设施的建设和升级。项目对基础设施的投资不仅支持其自身运营，也对整个社区产生积极影响。例如，改善的道路和交通设施可以减少交通拥堵，提高居民的出行效率；升级的公共设施如公园和休闲区域可以提高居民的生活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文化和环境保护的意识提升：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GSM和CDMA制移动通信检测设备项目在环保和可持续发展方面的努力可能激发社区对这些问题的关注。项目采取的环保措施，如使用可再生能源、减少废物产生和循环利用资源，可能成为社区环保意识提升的催化剂。此外，项目对当地文化活动的支持和参与，如赞助当地节庆活动或文化展览，将有助于促进社区文化的多样性和丰富性。这些活动不仅强化了社区成员的文化身份认同，还促进了社区内部的凝聚力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社会责任和伦理标准的提高：</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一个具有社会责任感的项目，GSM和CDMA制移动通信检测设备可能会成为行业内负责任商业实践的典范。项目在公平就业、性别平等和伦理商业实践方面的表现，可能会提高整个社会在这些方面的标准和期望。例如，项目对员工的公平待遇和对员工的公平待遇和提供平等的职业发展机会将对社区内的就业伦理产生正面影响。GSM和CDMA制移动通信检测设备项目通过实施包容性的招聘政策，强调性别平等和多样性，可以为其他企业树立榜样，推动整个行业和社区在伦理和社会责任方面的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GSM和CDMA制移动通信检测设备项目在其运营中积极参与社会公益活动，如资助当地教育项目、支持社区健康和福利计划，或参与环境保护活动，将进一步强化其作为社会负责任企业的形象。这种积极参与不仅有助于改善社区成员的生活条件和福祉，还能提升社区对企业的认可和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GSM和CDMA制移动通信检测设备项目的社会影响还体现在其对当地经济多元化的贡献上。项目的发展可能吸引与其业务相关的其他公司和服务提供商入驻该区域，促进当地经济的多样化发展。这种经济多元化有助于减少对单一产业的依赖，提高社区经济的抗风险能力。</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总体来说，GSM和CDMA制移动通信检测设备项目的社会影响是全面而深远的。从提供就业机会和提升公共服务，到促进社会结构和劳动市场的多元化，再到推动社会责任和伦理标准的提高，项目对于提升社区的经济、文化和社会福祉有着重要作用。通过这些正面影响，GSM和CDMA制移动通信检测设备项目不仅成为了推动经济增长和技术创新的引擎，也成为了促进社会进步和提升公共生活质量的关键因素。</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4" w:name="_Toc22644"/>
      <w:r>
        <w:rPr>
          <w:rFonts w:ascii="仿宋" w:eastAsia="仿宋" w:hAnsi="仿宋" w:cs="仿宋" w:hint="eastAsia"/>
          <w:sz w:val="28"/>
          <w:lang w:eastAsia="zh-CN"/>
        </w:rPr>
        <w:t>(二)、社会适应性分析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文化适应性：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为了融入当地社区，GSM和CDMA制移动通信检测设备项目需深入理解当地的文化特色和社会习俗。例如，项目在设计广告和市场推广活动时，应考虑使用当地语言和符合地方文化的表达方式。</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项目还可以通过赞助当地文化活动或节庆，如音乐节或社区庆典，来加强与社区的联系。这不仅是对当地文化的支持，也是展示项目对社区价值的尊重和承认。</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经济结构适应性：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GSM和CDMA制移动通信检测设备项目对当地经济结构的影响需谨慎考虑。项目可以通过聘用当地居民，特别是在管理和技术岗位上，来直接促进当地就业。</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对于当地供应商，项目可以优先考虑与当地小微企业合作，从而支持当地经济的多元化发展。同时，项目可以与当地教育机构合作，提供实习和培训机会，帮助当地劳动力适应新兴的行业需求。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社区生活方式的适应：</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项目在规划和设计阶段应考虑对当地居民日常生活的影响。例如，规划建设时考虑交通流量和噪音控制，以减少对周边居民的干扰。</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GSM和CDMA制移动通信检测设备项目可以通过提供公共空间或设施，如社区图书馆、公园或健身中心，来改善社区居民的生活质量。此外，项目还可以定期组织社区参与活动，如环境清洁日或健康讲座，以增强社区成员之间的联系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环境影响和适应：</w:t>
      </w:r>
    </w:p>
    <w:p>
      <w:pPr>
        <w:ind w:firstLine="560" w:firstLineChars="200"/>
        <w:rPr>
          <w:rFonts w:ascii="仿宋" w:eastAsia="仿宋" w:hAnsi="仿宋" w:cs="仿宋" w:hint="eastAsia"/>
          <w:sz w:val="28"/>
        </w:rPr>
      </w:pPr>
      <w:r>
        <w:rPr>
          <w:rFonts w:ascii="仿宋" w:eastAsia="仿宋" w:hAnsi="仿宋" w:cs="仿宋" w:hint="eastAsia"/>
          <w:sz w:val="28"/>
          <w:lang w:eastAsia="zh-CN"/>
        </w:rPr>
        <w:t>在环境保护方面，项目应采取措施减少对当地自然环境的影响。这可能包括使用可持续的建筑材料，实施节能减排措施，以及建立废物循环利用系统。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项目还可以通过参与当地的环境保护项目，如植树活动或支持当地野生动物保护，来提升社区对环境保护的意识。同时，项目可以开展环保教育活动，提升居民对可持续生活方式的认识。</w:t>
      </w:r>
    </w:p>
    <w:p>
      <w:pPr>
        <w:pStyle w:val="Heading2"/>
        <w:ind w:firstLine="560" w:firstLineChars="200"/>
        <w:rPr>
          <w:rFonts w:ascii="仿宋" w:eastAsia="仿宋" w:hAnsi="仿宋" w:cs="仿宋" w:hint="eastAsia"/>
          <w:sz w:val="28"/>
          <w:lang w:eastAsia="zh-CN"/>
        </w:rPr>
      </w:pPr>
      <w:bookmarkStart w:id="5" w:name="_Toc20072"/>
      <w:r>
        <w:rPr>
          <w:rFonts w:ascii="仿宋" w:eastAsia="仿宋" w:hAnsi="仿宋" w:cs="仿宋" w:hint="eastAsia"/>
          <w:sz w:val="28"/>
          <w:lang w:eastAsia="zh-CN"/>
        </w:rPr>
        <w:t>(三)、社会风险及对策分析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为了确保GSM和CDMA制移动通信检测设备项目的成功并最大限度地减轻潜在的社会风险，详细的风险分析和具体的应对策略至关重要。以下是针对项目可能面临的具体社会风险及相应对策的分析：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1. 社区抵制和不满的风险及对策：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风险描述：GSM和CDMA制移动通信检测设备项目可能遭遇社区抵制，尤其如果社区成员认为项目会破坏他们的生活环境或忽略他们的意见。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建立社区咨询委员会，定期与社区领袖和居民会面，聆听他们的担忧和建议。</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w:t>
      </w:r>
      <w:r>
        <w:rPr>
          <w:rFonts w:ascii="仿宋" w:eastAsia="仿宋" w:hAnsi="仿宋" w:cs="仿宋" w:hint="eastAsia"/>
          <w:sz w:val="28"/>
          <w:lang w:eastAsia="zh-CN"/>
        </w:rPr>
        <w:t xml:space="preserve"> </w:t>
      </w: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实施透明的信息公开政策，定期更新项目进展和影响评估报告，确保社区成员了解项目的真实情况。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举办公共参与活动，如开放日和社区论坛，让社区成员直接参与项目讨论和反馈。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2. 劳动力市场扰动的风险及对策：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风险描述：项目可能引起当地劳动市场动荡，尤其是在需要特定技能的劳动力而当地市场供应不足的情况下。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与当地职业培训机构合作，开设针对项目需求的培训课程，帮助当地居民提升技能。</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建立校企合作项目，提供实习机会，帮助当地学生和年轻人获得实际工作经验。</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在招聘策略中优先考虑当地居民，特别是对于管理和技术岗位，以促进当地就业。</w:t>
      </w:r>
    </w:p>
    <w:p>
      <w:pPr>
        <w:ind w:firstLine="560" w:firstLineChars="200"/>
        <w:rPr>
          <w:rFonts w:ascii="仿宋" w:eastAsia="仿宋" w:hAnsi="仿宋" w:cs="仿宋" w:hint="eastAsia"/>
          <w:sz w:val="28"/>
        </w:rPr>
      </w:pPr>
      <w:r>
        <w:rPr>
          <w:rFonts w:ascii="仿宋" w:eastAsia="仿宋" w:hAnsi="仿宋" w:cs="仿宋" w:hint="eastAsia"/>
          <w:sz w:val="28"/>
          <w:lang w:eastAsia="zh-CN"/>
        </w:rPr>
        <w:t>3. 文化和社会价值观冲突的风险及对策：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风险描述：GSM和CDMA制移动通信检测设备项目的商业实践可能与当地的文化和价值观存在冲突，导致社会紧张和文化冲突。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在项目团队中纳入当地文化顾问，确保项目活动和沟通策略符合当地文化敏感性。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开展文化交流活动和员工培训，增进员工对当地文化的理解和尊重。</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w:t>
      </w:r>
      <w:r>
        <w:rPr>
          <w:rFonts w:ascii="仿宋" w:eastAsia="仿宋" w:hAnsi="仿宋" w:cs="仿宋" w:hint="eastAsia"/>
          <w:sz w:val="28"/>
          <w:lang w:eastAsia="zh-CN"/>
        </w:rPr>
        <w:t xml:space="preserve"> </w:t>
      </w: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支持当地文化和教育项目，展示项目对保护和促进当地文化的承诺。</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环境变化导致的社会影响风险及对策：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风险描述：项目的环境影响，如污染和资源消耗，可能对社区生活质量产生负面影响。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实施严格的环境管理和监测计划，以最小化噪音、空气和水污染。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投资于清洁和高效的技术，减少对自然资源的消耗。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与当地环保团体合作，参与环境保护项目，如植树活动和生态恢复工程。</w:t>
      </w:r>
    </w:p>
    <w:p>
      <w:pPr>
        <w:ind w:firstLine="560" w:firstLineChars="200"/>
        <w:rPr>
          <w:rFonts w:ascii="仿宋" w:eastAsia="仿宋" w:hAnsi="仿宋" w:cs="仿宋" w:hint="eastAsia"/>
          <w:sz w:val="28"/>
        </w:rPr>
      </w:pPr>
      <w:r>
        <w:rPr>
          <w:rFonts w:ascii="仿宋" w:eastAsia="仿宋" w:hAnsi="仿宋" w:cs="仿宋" w:hint="eastAsia"/>
          <w:sz w:val="28"/>
          <w:lang w:eastAsia="zh-CN"/>
        </w:rPr>
        <w:t>5. 公共资源和基础设施压力的风险及对策：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风险描述：GSM和CDMA制移动通信检测设备项目可能会增加对公共资源和基础设施的需求，给当地带来额外压力，例如在水资源、能源供应和交通系统方面。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与地方政府合作，共同评估基础设施改善需求并共担投资责任。例如，投资于道路升级、公共交通系统改善，或新能源设施建设。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实施可持续资源管理策略，比如采用水资源循环利用系统和节能措施，减轻对当地资源的消耗。</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在项目规划中考虑对公共资源的最大限度利用和优化，确保资源使用的效率和公平性。</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社会动态变化的风险及对策：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风险描述：GSM和CDMA制移动通信检测设备项目可能会引起当地社会结构和动态的变化，例如改变社区的人口组成和社交模式。</w:t>
      </w:r>
    </w:p>
    <w:p>
      <w:pPr>
        <w:ind w:firstLine="560" w:firstLineChars="200"/>
        <w:rPr>
          <w:rFonts w:ascii="仿宋" w:eastAsia="仿宋" w:hAnsi="仿宋" w:cs="仿宋" w:hint="eastAsia"/>
          <w:sz w:val="28"/>
        </w:rPr>
      </w:pPr>
      <w:r>
        <w:rPr>
          <w:rFonts w:ascii="仿宋" w:eastAsia="仿宋" w:hAnsi="仿宋" w:cs="仿宋" w:hint="eastAsia"/>
          <w:sz w:val="28"/>
          <w:lang w:eastAsia="zh-CN"/>
        </w:rPr>
        <w:t>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与社区组织合作，监测社会变化趋势，了解项目对社区的影响。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在项目发展过程中保持灵活性和适应性，随时准备调整策略以适应社会变化。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举办社区活动和座谈会，促进新旧社区成员之间的交流和融合，缓解社会动态变化可能带来的冲突。</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信息安全和隐私保护风险及对策：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风险描述：在GSM和CDMA制移动通信检测设备项目运营过程中，可能涉及大量个人和商业敏感信息，存在信息安全和隐私保护的风险。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实施严格的数据保护政策和技术措施，确保所有敏感信息的安全。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对员工进行数据保护和隐私权的培训，强化他们对信息安全的意识。</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定期评估和更新信息安全策略，以应对不断变化的技术和安全威胁。</w:t>
      </w:r>
    </w:p>
    <w:p>
      <w:pPr>
        <w:pStyle w:val="Heading1"/>
        <w:ind w:firstLine="560" w:firstLineChars="200"/>
        <w:rPr>
          <w:rFonts w:ascii="仿宋" w:eastAsia="仿宋" w:hAnsi="仿宋" w:cs="仿宋" w:hint="eastAsia"/>
          <w:sz w:val="28"/>
          <w:lang w:eastAsia="zh-CN"/>
        </w:rPr>
      </w:pPr>
      <w:bookmarkStart w:id="6" w:name="_Toc23439"/>
      <w:r>
        <w:rPr>
          <w:rFonts w:ascii="仿宋" w:eastAsia="仿宋" w:hAnsi="仿宋" w:cs="仿宋" w:hint="eastAsia"/>
          <w:sz w:val="28"/>
          <w:lang w:eastAsia="zh-CN"/>
        </w:rPr>
        <w:t>二、背景、必要性分析</w:t>
      </w:r>
      <w:bookmarkEnd w:id="6"/>
    </w:p>
    <w:p>
      <w:pPr>
        <w:pStyle w:val="Heading2"/>
        <w:rPr>
          <w:rFonts w:ascii="仿宋" w:eastAsia="仿宋" w:hAnsi="仿宋" w:cs="仿宋" w:hint="eastAsia"/>
          <w:lang w:eastAsia="zh-CN"/>
        </w:rPr>
      </w:pPr>
      <w:bookmarkStart w:id="7" w:name="_Toc21763"/>
      <w:r>
        <w:rPr>
          <w:rFonts w:ascii="仿宋" w:eastAsia="仿宋" w:hAnsi="仿宋" w:cs="仿宋" w:hint="eastAsia"/>
          <w:lang w:eastAsia="zh-CN"/>
        </w:rPr>
        <w:t>(一)、项目建设背景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GSM和CDMA制移动通信检测设备项目起源于对当前市场需求和技术趋势的深入洞察。随着全球经济的快速发展和技术的不断进步，对于创新型解决方案的需求日益增长。项目的主要目的是利用最新的科技发展，如人工智能、大数据分析和可持续能源技术，提供高效、环保的产品和服务，以满足这一市场需求，并推动相关领域的技术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选址位于一个经济迅速发展的区域，这里拥有良好的基础设施、成熟的供应链网络和丰富的人力资源。这个区域的经济特点是多元化和高科技导向，与GSM和CDMA制移动通信检测设备项目的目标和需求高度契合。此外，该区域政府对于高新技术项目提供支持和优惠政策，为项目的发展创造了良好的外部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GSM和CDMA制移动通信检测设备项目的建设预计将对该地区产生广泛的积极影响。首先，项目将创造大量就业机会，促进当地经济发展。其次，项目的实施将推动当地产业结构的升级和技术水平的提升，有助于提高整个区域的竞争力。同时，项目对环境保护和可持续发展的承诺也将对当地的环境和社区产生积极影响。</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https://d.book118.com/758023140027006024</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GSM和CDMA制移动通信检测设备项目可行性建设方案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GSM和CDMA制移动通信检测设备项目可行性建设方案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GSM和CDMA制移动通信检测设备项目可行性建设方案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GSM和CDMA制移动通信检测设备项目可行性建设方案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GSM和CDMA制移动通信检测设备项目可行性建设方案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GSM和CDMA制移动通信检测设备项目可行性建设方案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GSM和CDMA制移动通信检测设备项目可行性建设方案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GSM和CDMA制移动通信检测设备项目可行性建设方案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GSM和CDMA制移动通信检测设备项目可行性建设方案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GSM和CDMA制移动通信检测设备项目可行性建设方案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GSM和CDMA制移动通信检测设备项目可行性建设方案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GSM和CDMA制移动通信检测设备项目可行性建设方案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7910CFB"/>
    <w:rsid w:val="47910CF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758023140027006024"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17</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2023-12-31T06:47:00Z</dcterms:created>
  <dcterms:modified xsi:type="dcterms:W3CDTF">2023-12-31T06:47:45Z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63CE037427F6464DA0573D497566BA60_11</vt:lpwstr>
  </property>
  <property fmtid="{D5CDD505-2E9C-101B-9397-08002B2CF9AE}" pid="3" name="KSOProductBuildVer">
    <vt:lpwstr>2052-12.1.0.16120</vt:lpwstr>
  </property>
</Properties>
</file>