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通用小型汽油机项目规划设计蓝图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380" w:history="1">
        <w:r>
          <w:rPr>
            <w:rFonts w:ascii="仿宋" w:eastAsia="仿宋" w:hAnsi="仿宋" w:cs="仿宋" w:hint="eastAsia"/>
            <w:lang w:eastAsia="zh-CN"/>
          </w:rPr>
          <w:t>前言</w:t>
        </w:r>
        <w:r>
          <w:tab/>
        </w:r>
        <w:r>
          <w:fldChar w:fldCharType="begin"/>
        </w:r>
        <w:r>
          <w:instrText xml:space="preserve"> PAGEREF _Toc24380 \h </w:instrText>
        </w:r>
        <w:r>
          <w:fldChar w:fldCharType="separate"/>
        </w:r>
        <w:r>
          <w:t>3</w:t>
        </w:r>
        <w:r>
          <w:fldChar w:fldCharType="end"/>
        </w:r>
      </w:hyperlink>
    </w:p>
    <w:p>
      <w:pPr>
        <w:pStyle w:val="TOC1"/>
        <w:tabs>
          <w:tab w:val="right" w:leader="dot" w:pos="8306"/>
        </w:tabs>
      </w:pPr>
      <w:hyperlink w:anchor="_Toc1030" w:history="1">
        <w:r>
          <w:rPr>
            <w:rFonts w:ascii="仿宋" w:eastAsia="仿宋" w:hAnsi="仿宋" w:cs="仿宋" w:hint="eastAsia"/>
            <w:lang w:eastAsia="zh-CN"/>
          </w:rPr>
          <w:t>一、通用小型汽油机项目文档管理</w:t>
        </w:r>
        <w:r>
          <w:tab/>
        </w:r>
        <w:r>
          <w:fldChar w:fldCharType="begin"/>
        </w:r>
        <w:r>
          <w:instrText xml:space="preserve"> PAGEREF _Toc1030 \h </w:instrText>
        </w:r>
        <w:r>
          <w:fldChar w:fldCharType="separate"/>
        </w:r>
        <w:r>
          <w:t>3</w:t>
        </w:r>
        <w:r>
          <w:fldChar w:fldCharType="end"/>
        </w:r>
      </w:hyperlink>
    </w:p>
    <w:p>
      <w:pPr>
        <w:pStyle w:val="TOC2"/>
        <w:tabs>
          <w:tab w:val="right" w:leader="dot" w:pos="8306"/>
        </w:tabs>
      </w:pPr>
      <w:hyperlink w:anchor="_Toc32216" w:history="1">
        <w:r>
          <w:rPr>
            <w:rFonts w:ascii="仿宋" w:eastAsia="仿宋" w:hAnsi="仿宋" w:cs="仿宋" w:hint="eastAsia"/>
            <w:lang w:eastAsia="zh-CN"/>
          </w:rPr>
          <w:t>(一)、文档编制与审查</w:t>
        </w:r>
        <w:r>
          <w:tab/>
        </w:r>
        <w:r>
          <w:fldChar w:fldCharType="begin"/>
        </w:r>
        <w:r>
          <w:instrText xml:space="preserve"> PAGEREF _Toc32216 \h </w:instrText>
        </w:r>
        <w:r>
          <w:fldChar w:fldCharType="separate"/>
        </w:r>
        <w:r>
          <w:t>3</w:t>
        </w:r>
        <w:r>
          <w:fldChar w:fldCharType="end"/>
        </w:r>
      </w:hyperlink>
    </w:p>
    <w:p>
      <w:pPr>
        <w:pStyle w:val="TOC2"/>
        <w:tabs>
          <w:tab w:val="right" w:leader="dot" w:pos="8306"/>
        </w:tabs>
      </w:pPr>
      <w:hyperlink w:anchor="_Toc16829" w:history="1">
        <w:r>
          <w:rPr>
            <w:rFonts w:ascii="仿宋" w:eastAsia="仿宋" w:hAnsi="仿宋" w:cs="仿宋" w:hint="eastAsia"/>
            <w:lang w:eastAsia="zh-CN"/>
          </w:rPr>
          <w:t>(二)、文档发布与分发</w:t>
        </w:r>
        <w:r>
          <w:tab/>
        </w:r>
        <w:r>
          <w:fldChar w:fldCharType="begin"/>
        </w:r>
        <w:r>
          <w:instrText xml:space="preserve"> PAGEREF _Toc16829 \h </w:instrText>
        </w:r>
        <w:r>
          <w:fldChar w:fldCharType="separate"/>
        </w:r>
        <w:r>
          <w:t>4</w:t>
        </w:r>
        <w:r>
          <w:fldChar w:fldCharType="end"/>
        </w:r>
      </w:hyperlink>
    </w:p>
    <w:p>
      <w:pPr>
        <w:pStyle w:val="TOC2"/>
        <w:tabs>
          <w:tab w:val="right" w:leader="dot" w:pos="8306"/>
        </w:tabs>
      </w:pPr>
      <w:hyperlink w:anchor="_Toc25647" w:history="1">
        <w:r>
          <w:rPr>
            <w:rFonts w:ascii="仿宋" w:eastAsia="仿宋" w:hAnsi="仿宋" w:cs="仿宋" w:hint="eastAsia"/>
            <w:lang w:eastAsia="zh-CN"/>
          </w:rPr>
          <w:t>(三)、文档存档与归档</w:t>
        </w:r>
        <w:r>
          <w:tab/>
        </w:r>
        <w:r>
          <w:fldChar w:fldCharType="begin"/>
        </w:r>
        <w:r>
          <w:instrText xml:space="preserve"> PAGEREF _Toc25647 \h </w:instrText>
        </w:r>
        <w:r>
          <w:fldChar w:fldCharType="separate"/>
        </w:r>
        <w:r>
          <w:t>5</w:t>
        </w:r>
        <w:r>
          <w:fldChar w:fldCharType="end"/>
        </w:r>
      </w:hyperlink>
    </w:p>
    <w:p>
      <w:pPr>
        <w:pStyle w:val="TOC1"/>
        <w:tabs>
          <w:tab w:val="right" w:leader="dot" w:pos="8306"/>
        </w:tabs>
      </w:pPr>
      <w:hyperlink w:anchor="_Toc27625" w:history="1">
        <w:r>
          <w:rPr>
            <w:rFonts w:ascii="仿宋" w:eastAsia="仿宋" w:hAnsi="仿宋" w:cs="仿宋" w:hint="eastAsia"/>
            <w:lang w:eastAsia="zh-CN"/>
          </w:rPr>
          <w:t>二、工艺说明</w:t>
        </w:r>
        <w:r>
          <w:tab/>
        </w:r>
        <w:r>
          <w:fldChar w:fldCharType="begin"/>
        </w:r>
        <w:r>
          <w:instrText xml:space="preserve"> PAGEREF _Toc27625 \h </w:instrText>
        </w:r>
        <w:r>
          <w:fldChar w:fldCharType="separate"/>
        </w:r>
        <w:r>
          <w:t>6</w:t>
        </w:r>
        <w:r>
          <w:fldChar w:fldCharType="end"/>
        </w:r>
      </w:hyperlink>
    </w:p>
    <w:p>
      <w:pPr>
        <w:pStyle w:val="TOC2"/>
        <w:tabs>
          <w:tab w:val="right" w:leader="dot" w:pos="8306"/>
        </w:tabs>
      </w:pPr>
      <w:hyperlink w:anchor="_Toc6967" w:history="1">
        <w:r>
          <w:rPr>
            <w:rFonts w:ascii="仿宋" w:eastAsia="仿宋" w:hAnsi="仿宋" w:cs="仿宋" w:hint="eastAsia"/>
            <w:lang w:eastAsia="zh-CN"/>
          </w:rPr>
          <w:t>(一)、技术管理特点</w:t>
        </w:r>
        <w:r>
          <w:tab/>
        </w:r>
        <w:r>
          <w:fldChar w:fldCharType="begin"/>
        </w:r>
        <w:r>
          <w:instrText xml:space="preserve"> PAGEREF _Toc6967 \h </w:instrText>
        </w:r>
        <w:r>
          <w:fldChar w:fldCharType="separate"/>
        </w:r>
        <w:r>
          <w:t>6</w:t>
        </w:r>
        <w:r>
          <w:fldChar w:fldCharType="end"/>
        </w:r>
      </w:hyperlink>
    </w:p>
    <w:p>
      <w:pPr>
        <w:pStyle w:val="TOC2"/>
        <w:tabs>
          <w:tab w:val="right" w:leader="dot" w:pos="8306"/>
        </w:tabs>
      </w:pPr>
      <w:hyperlink w:anchor="_Toc16072" w:history="1">
        <w:r>
          <w:rPr>
            <w:rFonts w:ascii="仿宋" w:eastAsia="仿宋" w:hAnsi="仿宋" w:cs="仿宋" w:hint="eastAsia"/>
            <w:lang w:eastAsia="zh-CN"/>
          </w:rPr>
          <w:t>(二)、通用小型汽油机项目工艺技术设计方案</w:t>
        </w:r>
        <w:r>
          <w:tab/>
        </w:r>
        <w:r>
          <w:fldChar w:fldCharType="begin"/>
        </w:r>
        <w:r>
          <w:instrText xml:space="preserve"> PAGEREF _Toc16072 \h </w:instrText>
        </w:r>
        <w:r>
          <w:fldChar w:fldCharType="separate"/>
        </w:r>
        <w:r>
          <w:t>8</w:t>
        </w:r>
        <w:r>
          <w:fldChar w:fldCharType="end"/>
        </w:r>
      </w:hyperlink>
    </w:p>
    <w:p>
      <w:pPr>
        <w:pStyle w:val="TOC2"/>
        <w:tabs>
          <w:tab w:val="right" w:leader="dot" w:pos="8306"/>
        </w:tabs>
      </w:pPr>
      <w:hyperlink w:anchor="_Toc28888" w:history="1">
        <w:r>
          <w:rPr>
            <w:rFonts w:ascii="仿宋" w:eastAsia="仿宋" w:hAnsi="仿宋" w:cs="仿宋" w:hint="eastAsia"/>
            <w:lang w:eastAsia="zh-CN"/>
          </w:rPr>
          <w:t>(三)、设备选型方案</w:t>
        </w:r>
        <w:r>
          <w:tab/>
        </w:r>
        <w:r>
          <w:fldChar w:fldCharType="begin"/>
        </w:r>
        <w:r>
          <w:instrText xml:space="preserve"> PAGEREF _Toc28888 \h </w:instrText>
        </w:r>
        <w:r>
          <w:fldChar w:fldCharType="separate"/>
        </w:r>
        <w:r>
          <w:t>9</w:t>
        </w:r>
        <w:r>
          <w:fldChar w:fldCharType="end"/>
        </w:r>
      </w:hyperlink>
    </w:p>
    <w:p>
      <w:pPr>
        <w:pStyle w:val="TOC1"/>
        <w:tabs>
          <w:tab w:val="right" w:leader="dot" w:pos="8306"/>
        </w:tabs>
      </w:pPr>
      <w:hyperlink w:anchor="_Toc12502" w:history="1">
        <w:r>
          <w:rPr>
            <w:rFonts w:ascii="仿宋" w:eastAsia="仿宋" w:hAnsi="仿宋" w:cs="仿宋" w:hint="eastAsia"/>
            <w:lang w:eastAsia="zh-CN"/>
          </w:rPr>
          <w:t>三、通用小型汽油机项目可持续发展</w:t>
        </w:r>
        <w:r>
          <w:tab/>
        </w:r>
        <w:r>
          <w:fldChar w:fldCharType="begin"/>
        </w:r>
        <w:r>
          <w:instrText xml:space="preserve"> PAGEREF _Toc12502 \h </w:instrText>
        </w:r>
        <w:r>
          <w:fldChar w:fldCharType="separate"/>
        </w:r>
        <w:r>
          <w:t>10</w:t>
        </w:r>
        <w:r>
          <w:fldChar w:fldCharType="end"/>
        </w:r>
      </w:hyperlink>
    </w:p>
    <w:p>
      <w:pPr>
        <w:pStyle w:val="TOC2"/>
        <w:tabs>
          <w:tab w:val="right" w:leader="dot" w:pos="8306"/>
        </w:tabs>
      </w:pPr>
      <w:hyperlink w:anchor="_Toc10493" w:history="1">
        <w:r>
          <w:rPr>
            <w:rFonts w:ascii="仿宋" w:eastAsia="仿宋" w:hAnsi="仿宋" w:cs="仿宋" w:hint="eastAsia"/>
            <w:lang w:eastAsia="zh-CN"/>
          </w:rPr>
          <w:t>(一)、可持续战略与实践</w:t>
        </w:r>
        <w:r>
          <w:tab/>
        </w:r>
        <w:r>
          <w:fldChar w:fldCharType="begin"/>
        </w:r>
        <w:r>
          <w:instrText xml:space="preserve"> PAGEREF _Toc10493 \h </w:instrText>
        </w:r>
        <w:r>
          <w:fldChar w:fldCharType="separate"/>
        </w:r>
        <w:r>
          <w:t>10</w:t>
        </w:r>
        <w:r>
          <w:fldChar w:fldCharType="end"/>
        </w:r>
      </w:hyperlink>
    </w:p>
    <w:p>
      <w:pPr>
        <w:pStyle w:val="TOC2"/>
        <w:tabs>
          <w:tab w:val="right" w:leader="dot" w:pos="8306"/>
        </w:tabs>
      </w:pPr>
      <w:hyperlink w:anchor="_Toc10255" w:history="1">
        <w:r>
          <w:rPr>
            <w:rFonts w:ascii="仿宋" w:eastAsia="仿宋" w:hAnsi="仿宋" w:cs="仿宋" w:hint="eastAsia"/>
            <w:lang w:eastAsia="zh-CN"/>
          </w:rPr>
          <w:t>(二)、环保与社会责任</w:t>
        </w:r>
        <w:r>
          <w:tab/>
        </w:r>
        <w:r>
          <w:fldChar w:fldCharType="begin"/>
        </w:r>
        <w:r>
          <w:instrText xml:space="preserve"> PAGEREF _Toc10255 \h </w:instrText>
        </w:r>
        <w:r>
          <w:fldChar w:fldCharType="separate"/>
        </w:r>
        <w:r>
          <w:t>11</w:t>
        </w:r>
        <w:r>
          <w:fldChar w:fldCharType="end"/>
        </w:r>
      </w:hyperlink>
    </w:p>
    <w:p>
      <w:pPr>
        <w:pStyle w:val="TOC1"/>
        <w:tabs>
          <w:tab w:val="right" w:leader="dot" w:pos="8306"/>
        </w:tabs>
      </w:pPr>
      <w:hyperlink w:anchor="_Toc1142" w:history="1">
        <w:r>
          <w:rPr>
            <w:rFonts w:ascii="仿宋" w:eastAsia="仿宋" w:hAnsi="仿宋" w:cs="仿宋" w:hint="eastAsia"/>
            <w:lang w:eastAsia="zh-CN"/>
          </w:rPr>
          <w:t>四、产品规划分析</w:t>
        </w:r>
        <w:r>
          <w:tab/>
        </w:r>
        <w:r>
          <w:fldChar w:fldCharType="begin"/>
        </w:r>
        <w:r>
          <w:instrText xml:space="preserve"> PAGEREF _Toc1142 \h </w:instrText>
        </w:r>
        <w:r>
          <w:fldChar w:fldCharType="separate"/>
        </w:r>
        <w:r>
          <w:t>12</w:t>
        </w:r>
        <w:r>
          <w:fldChar w:fldCharType="end"/>
        </w:r>
      </w:hyperlink>
    </w:p>
    <w:p>
      <w:pPr>
        <w:pStyle w:val="TOC2"/>
        <w:tabs>
          <w:tab w:val="right" w:leader="dot" w:pos="8306"/>
        </w:tabs>
      </w:pPr>
      <w:hyperlink w:anchor="_Toc29147" w:history="1">
        <w:r>
          <w:rPr>
            <w:rFonts w:ascii="仿宋" w:eastAsia="仿宋" w:hAnsi="仿宋" w:cs="仿宋" w:hint="eastAsia"/>
            <w:lang w:eastAsia="zh-CN"/>
          </w:rPr>
          <w:t>(一)、产品规划</w:t>
        </w:r>
        <w:r>
          <w:tab/>
        </w:r>
        <w:r>
          <w:fldChar w:fldCharType="begin"/>
        </w:r>
        <w:r>
          <w:instrText xml:space="preserve"> PAGEREF _Toc29147 \h </w:instrText>
        </w:r>
        <w:r>
          <w:fldChar w:fldCharType="separate"/>
        </w:r>
        <w:r>
          <w:t>12</w:t>
        </w:r>
        <w:r>
          <w:fldChar w:fldCharType="end"/>
        </w:r>
      </w:hyperlink>
    </w:p>
    <w:p>
      <w:pPr>
        <w:pStyle w:val="TOC2"/>
        <w:tabs>
          <w:tab w:val="right" w:leader="dot" w:pos="8306"/>
        </w:tabs>
      </w:pPr>
      <w:hyperlink w:anchor="_Toc13202" w:history="1">
        <w:r>
          <w:rPr>
            <w:rFonts w:ascii="仿宋" w:eastAsia="仿宋" w:hAnsi="仿宋" w:cs="仿宋" w:hint="eastAsia"/>
            <w:lang w:eastAsia="zh-CN"/>
          </w:rPr>
          <w:t>(二)、建设规模</w:t>
        </w:r>
        <w:r>
          <w:tab/>
        </w:r>
        <w:r>
          <w:fldChar w:fldCharType="begin"/>
        </w:r>
        <w:r>
          <w:instrText xml:space="preserve"> PAGEREF _Toc13202 \h </w:instrText>
        </w:r>
        <w:r>
          <w:fldChar w:fldCharType="separate"/>
        </w:r>
        <w:r>
          <w:t>13</w:t>
        </w:r>
        <w:r>
          <w:fldChar w:fldCharType="end"/>
        </w:r>
      </w:hyperlink>
    </w:p>
    <w:p>
      <w:pPr>
        <w:pStyle w:val="TOC1"/>
        <w:tabs>
          <w:tab w:val="right" w:leader="dot" w:pos="8306"/>
        </w:tabs>
      </w:pPr>
      <w:hyperlink w:anchor="_Toc23466" w:history="1">
        <w:r>
          <w:rPr>
            <w:rFonts w:ascii="仿宋" w:eastAsia="仿宋" w:hAnsi="仿宋" w:cs="仿宋" w:hint="eastAsia"/>
            <w:lang w:eastAsia="zh-CN"/>
          </w:rPr>
          <w:t>五、通用小型汽油机项目绩效评估</w:t>
        </w:r>
        <w:r>
          <w:tab/>
        </w:r>
        <w:r>
          <w:fldChar w:fldCharType="begin"/>
        </w:r>
        <w:r>
          <w:instrText xml:space="preserve"> PAGEREF _Toc23466 \h </w:instrText>
        </w:r>
        <w:r>
          <w:fldChar w:fldCharType="separate"/>
        </w:r>
        <w:r>
          <w:t>14</w:t>
        </w:r>
        <w:r>
          <w:fldChar w:fldCharType="end"/>
        </w:r>
      </w:hyperlink>
    </w:p>
    <w:p>
      <w:pPr>
        <w:pStyle w:val="TOC2"/>
        <w:tabs>
          <w:tab w:val="right" w:leader="dot" w:pos="8306"/>
        </w:tabs>
      </w:pPr>
      <w:hyperlink w:anchor="_Toc15063" w:history="1">
        <w:r>
          <w:rPr>
            <w:rFonts w:ascii="仿宋" w:eastAsia="仿宋" w:hAnsi="仿宋" w:cs="仿宋" w:hint="eastAsia"/>
            <w:lang w:eastAsia="zh-CN"/>
          </w:rPr>
          <w:t>(一)、绩效评估指标</w:t>
        </w:r>
        <w:r>
          <w:tab/>
        </w:r>
        <w:r>
          <w:fldChar w:fldCharType="begin"/>
        </w:r>
        <w:r>
          <w:instrText xml:space="preserve"> PAGEREF _Toc15063 \h </w:instrText>
        </w:r>
        <w:r>
          <w:fldChar w:fldCharType="separate"/>
        </w:r>
        <w:r>
          <w:t>14</w:t>
        </w:r>
        <w:r>
          <w:fldChar w:fldCharType="end"/>
        </w:r>
      </w:hyperlink>
    </w:p>
    <w:p>
      <w:pPr>
        <w:pStyle w:val="TOC2"/>
        <w:tabs>
          <w:tab w:val="right" w:leader="dot" w:pos="8306"/>
        </w:tabs>
      </w:pPr>
      <w:hyperlink w:anchor="_Toc31071" w:history="1">
        <w:r>
          <w:rPr>
            <w:rFonts w:ascii="仿宋" w:eastAsia="仿宋" w:hAnsi="仿宋" w:cs="仿宋" w:hint="eastAsia"/>
            <w:lang w:eastAsia="zh-CN"/>
          </w:rPr>
          <w:t>(二)、绩效评估方法</w:t>
        </w:r>
        <w:r>
          <w:tab/>
        </w:r>
        <w:r>
          <w:fldChar w:fldCharType="begin"/>
        </w:r>
        <w:r>
          <w:instrText xml:space="preserve"> PAGEREF _Toc31071 \h </w:instrText>
        </w:r>
        <w:r>
          <w:fldChar w:fldCharType="separate"/>
        </w:r>
        <w:r>
          <w:t>15</w:t>
        </w:r>
        <w:r>
          <w:fldChar w:fldCharType="end"/>
        </w:r>
      </w:hyperlink>
    </w:p>
    <w:p>
      <w:pPr>
        <w:pStyle w:val="TOC2"/>
        <w:tabs>
          <w:tab w:val="right" w:leader="dot" w:pos="8306"/>
        </w:tabs>
      </w:pPr>
      <w:hyperlink w:anchor="_Toc16973" w:history="1">
        <w:r>
          <w:rPr>
            <w:rFonts w:ascii="仿宋" w:eastAsia="仿宋" w:hAnsi="仿宋" w:cs="仿宋" w:hint="eastAsia"/>
            <w:lang w:eastAsia="zh-CN"/>
          </w:rPr>
          <w:t>(三)、绩效评估周期</w:t>
        </w:r>
        <w:r>
          <w:tab/>
        </w:r>
        <w:r>
          <w:fldChar w:fldCharType="begin"/>
        </w:r>
        <w:r>
          <w:instrText xml:space="preserve"> PAGEREF _Toc16973 \h </w:instrText>
        </w:r>
        <w:r>
          <w:fldChar w:fldCharType="separate"/>
        </w:r>
        <w:r>
          <w:t>16</w:t>
        </w:r>
        <w:r>
          <w:fldChar w:fldCharType="end"/>
        </w:r>
      </w:hyperlink>
    </w:p>
    <w:p>
      <w:pPr>
        <w:pStyle w:val="TOC1"/>
        <w:tabs>
          <w:tab w:val="right" w:leader="dot" w:pos="8306"/>
        </w:tabs>
      </w:pPr>
      <w:hyperlink w:anchor="_Toc20452" w:history="1">
        <w:r>
          <w:rPr>
            <w:rFonts w:ascii="仿宋" w:eastAsia="仿宋" w:hAnsi="仿宋" w:cs="仿宋" w:hint="eastAsia"/>
            <w:lang w:eastAsia="zh-CN"/>
          </w:rPr>
          <w:t>六、通用小型汽油机项目土建工程</w:t>
        </w:r>
        <w:r>
          <w:tab/>
        </w:r>
        <w:r>
          <w:fldChar w:fldCharType="begin"/>
        </w:r>
        <w:r>
          <w:instrText xml:space="preserve"> PAGEREF _Toc20452 \h </w:instrText>
        </w:r>
        <w:r>
          <w:fldChar w:fldCharType="separate"/>
        </w:r>
        <w:r>
          <w:t>17</w:t>
        </w:r>
        <w:r>
          <w:fldChar w:fldCharType="end"/>
        </w:r>
      </w:hyperlink>
    </w:p>
    <w:p>
      <w:pPr>
        <w:pStyle w:val="TOC2"/>
        <w:tabs>
          <w:tab w:val="right" w:leader="dot" w:pos="8306"/>
        </w:tabs>
      </w:pPr>
      <w:hyperlink w:anchor="_Toc19497" w:history="1">
        <w:r>
          <w:rPr>
            <w:rFonts w:ascii="仿宋" w:eastAsia="仿宋" w:hAnsi="仿宋" w:cs="仿宋" w:hint="eastAsia"/>
            <w:lang w:eastAsia="zh-CN"/>
          </w:rPr>
          <w:t>(一)、建筑工程设计原则</w:t>
        </w:r>
        <w:r>
          <w:tab/>
        </w:r>
        <w:r>
          <w:fldChar w:fldCharType="begin"/>
        </w:r>
        <w:r>
          <w:instrText xml:space="preserve"> PAGEREF _Toc19497 \h </w:instrText>
        </w:r>
        <w:r>
          <w:fldChar w:fldCharType="separate"/>
        </w:r>
        <w:r>
          <w:t>17</w:t>
        </w:r>
        <w:r>
          <w:fldChar w:fldCharType="end"/>
        </w:r>
      </w:hyperlink>
    </w:p>
    <w:p>
      <w:pPr>
        <w:pStyle w:val="TOC2"/>
        <w:tabs>
          <w:tab w:val="right" w:leader="dot" w:pos="8306"/>
        </w:tabs>
      </w:pPr>
      <w:hyperlink w:anchor="_Toc3498" w:history="1">
        <w:r>
          <w:rPr>
            <w:rFonts w:ascii="仿宋" w:eastAsia="仿宋" w:hAnsi="仿宋" w:cs="仿宋" w:hint="eastAsia"/>
            <w:lang w:eastAsia="zh-CN"/>
          </w:rPr>
          <w:t>(二)、土建工程设计年限及安全等级</w:t>
        </w:r>
        <w:r>
          <w:tab/>
        </w:r>
        <w:r>
          <w:fldChar w:fldCharType="begin"/>
        </w:r>
        <w:r>
          <w:instrText xml:space="preserve"> PAGEREF _Toc3498 \h </w:instrText>
        </w:r>
        <w:r>
          <w:fldChar w:fldCharType="separate"/>
        </w:r>
        <w:r>
          <w:t>18</w:t>
        </w:r>
        <w:r>
          <w:fldChar w:fldCharType="end"/>
        </w:r>
      </w:hyperlink>
    </w:p>
    <w:p>
      <w:pPr>
        <w:pStyle w:val="TOC2"/>
        <w:tabs>
          <w:tab w:val="right" w:leader="dot" w:pos="8306"/>
        </w:tabs>
      </w:pPr>
      <w:hyperlink w:anchor="_Toc30183" w:history="1">
        <w:r>
          <w:rPr>
            <w:rFonts w:ascii="仿宋" w:eastAsia="仿宋" w:hAnsi="仿宋" w:cs="仿宋" w:hint="eastAsia"/>
            <w:lang w:eastAsia="zh-CN"/>
          </w:rPr>
          <w:t>(三)、建筑工程设计总体要求</w:t>
        </w:r>
        <w:r>
          <w:tab/>
        </w:r>
        <w:r>
          <w:fldChar w:fldCharType="begin"/>
        </w:r>
        <w:r>
          <w:instrText xml:space="preserve"> PAGEREF _Toc30183 \h </w:instrText>
        </w:r>
        <w:r>
          <w:fldChar w:fldCharType="separate"/>
        </w:r>
        <w:r>
          <w:t>20</w:t>
        </w:r>
        <w:r>
          <w:fldChar w:fldCharType="end"/>
        </w:r>
      </w:hyperlink>
    </w:p>
    <w:p>
      <w:pPr>
        <w:pStyle w:val="TOC2"/>
        <w:tabs>
          <w:tab w:val="right" w:leader="dot" w:pos="8306"/>
        </w:tabs>
      </w:pPr>
      <w:hyperlink w:anchor="_Toc2018" w:history="1">
        <w:r>
          <w:rPr>
            <w:rFonts w:ascii="仿宋" w:eastAsia="仿宋" w:hAnsi="仿宋" w:cs="仿宋" w:hint="eastAsia"/>
            <w:lang w:eastAsia="zh-CN"/>
          </w:rPr>
          <w:t>(四)、土建工程建设指标</w:t>
        </w:r>
        <w:r>
          <w:tab/>
        </w:r>
        <w:r>
          <w:fldChar w:fldCharType="begin"/>
        </w:r>
        <w:r>
          <w:instrText xml:space="preserve"> PAGEREF _Toc2018 \h </w:instrText>
        </w:r>
        <w:r>
          <w:fldChar w:fldCharType="separate"/>
        </w:r>
        <w:r>
          <w:t>20</w:t>
        </w:r>
        <w:r>
          <w:fldChar w:fldCharType="end"/>
        </w:r>
      </w:hyperlink>
    </w:p>
    <w:p>
      <w:pPr>
        <w:pStyle w:val="TOC1"/>
        <w:tabs>
          <w:tab w:val="right" w:leader="dot" w:pos="8306"/>
        </w:tabs>
      </w:pPr>
      <w:hyperlink w:anchor="_Toc16142" w:history="1">
        <w:r>
          <w:rPr>
            <w:rFonts w:ascii="仿宋" w:eastAsia="仿宋" w:hAnsi="仿宋" w:cs="仿宋" w:hint="eastAsia"/>
            <w:lang w:eastAsia="zh-CN"/>
          </w:rPr>
          <w:t>七、通用小型汽油机项目经营效益</w:t>
        </w:r>
        <w:r>
          <w:tab/>
        </w:r>
        <w:r>
          <w:fldChar w:fldCharType="begin"/>
        </w:r>
        <w:r>
          <w:instrText xml:space="preserve"> PAGEREF _Toc16142 \h </w:instrText>
        </w:r>
        <w:r>
          <w:fldChar w:fldCharType="separate"/>
        </w:r>
        <w:r>
          <w:t>20</w:t>
        </w:r>
        <w:r>
          <w:fldChar w:fldCharType="end"/>
        </w:r>
      </w:hyperlink>
    </w:p>
    <w:p>
      <w:pPr>
        <w:pStyle w:val="TOC2"/>
        <w:tabs>
          <w:tab w:val="right" w:leader="dot" w:pos="8306"/>
        </w:tabs>
      </w:pPr>
      <w:hyperlink w:anchor="_Toc10920" w:history="1">
        <w:r>
          <w:rPr>
            <w:rFonts w:ascii="仿宋" w:eastAsia="仿宋" w:hAnsi="仿宋" w:cs="仿宋" w:hint="eastAsia"/>
            <w:lang w:eastAsia="zh-CN"/>
          </w:rPr>
          <w:t>(一)、经济评价财务测算</w:t>
        </w:r>
        <w:r>
          <w:tab/>
        </w:r>
        <w:r>
          <w:fldChar w:fldCharType="begin"/>
        </w:r>
        <w:r>
          <w:instrText xml:space="preserve"> PAGEREF _Toc10920 \h </w:instrText>
        </w:r>
        <w:r>
          <w:fldChar w:fldCharType="separate"/>
        </w:r>
        <w:r>
          <w:t>20</w:t>
        </w:r>
        <w:r>
          <w:fldChar w:fldCharType="end"/>
        </w:r>
      </w:hyperlink>
    </w:p>
    <w:p>
      <w:pPr>
        <w:pStyle w:val="TOC2"/>
        <w:tabs>
          <w:tab w:val="right" w:leader="dot" w:pos="8306"/>
        </w:tabs>
      </w:pPr>
      <w:hyperlink w:anchor="_Toc27440" w:history="1">
        <w:r>
          <w:rPr>
            <w:rFonts w:ascii="仿宋" w:eastAsia="仿宋" w:hAnsi="仿宋" w:cs="仿宋" w:hint="eastAsia"/>
            <w:lang w:eastAsia="zh-CN"/>
          </w:rPr>
          <w:t>(二)、通用小型汽油机项目盈利能力分析</w:t>
        </w:r>
        <w:r>
          <w:tab/>
        </w:r>
        <w:r>
          <w:fldChar w:fldCharType="begin"/>
        </w:r>
        <w:r>
          <w:instrText xml:space="preserve"> PAGEREF _Toc27440 \h </w:instrText>
        </w:r>
        <w:r>
          <w:fldChar w:fldCharType="separate"/>
        </w:r>
        <w:r>
          <w:t>22</w:t>
        </w:r>
        <w:r>
          <w:fldChar w:fldCharType="end"/>
        </w:r>
      </w:hyperlink>
    </w:p>
    <w:p>
      <w:pPr>
        <w:pStyle w:val="TOC1"/>
        <w:tabs>
          <w:tab w:val="right" w:leader="dot" w:pos="8306"/>
        </w:tabs>
      </w:pPr>
      <w:hyperlink w:anchor="_Toc15237" w:history="1">
        <w:r>
          <w:rPr>
            <w:rFonts w:ascii="仿宋" w:eastAsia="仿宋" w:hAnsi="仿宋" w:cs="仿宋" w:hint="eastAsia"/>
            <w:lang w:eastAsia="zh-CN"/>
          </w:rPr>
          <w:t>八、生产安全保护</w:t>
        </w:r>
        <w:r>
          <w:tab/>
        </w:r>
        <w:r>
          <w:fldChar w:fldCharType="begin"/>
        </w:r>
        <w:r>
          <w:instrText xml:space="preserve"> PAGEREF _Toc15237 \h </w:instrText>
        </w:r>
        <w:r>
          <w:fldChar w:fldCharType="separate"/>
        </w:r>
        <w:r>
          <w:t>23</w:t>
        </w:r>
        <w:r>
          <w:fldChar w:fldCharType="end"/>
        </w:r>
      </w:hyperlink>
    </w:p>
    <w:p>
      <w:pPr>
        <w:pStyle w:val="TOC2"/>
        <w:tabs>
          <w:tab w:val="right" w:leader="dot" w:pos="8306"/>
        </w:tabs>
      </w:pPr>
      <w:hyperlink w:anchor="_Toc238" w:history="1">
        <w:r>
          <w:rPr>
            <w:rFonts w:ascii="仿宋" w:eastAsia="仿宋" w:hAnsi="仿宋" w:cs="仿宋" w:hint="eastAsia"/>
            <w:lang w:eastAsia="zh-CN"/>
          </w:rPr>
          <w:t>(一)、消防安全</w:t>
        </w:r>
        <w:r>
          <w:tab/>
        </w:r>
        <w:r>
          <w:fldChar w:fldCharType="begin"/>
        </w:r>
        <w:r>
          <w:instrText xml:space="preserve"> PAGEREF _Toc238 \h </w:instrText>
        </w:r>
        <w:r>
          <w:fldChar w:fldCharType="separate"/>
        </w:r>
        <w:r>
          <w:t>23</w:t>
        </w:r>
        <w:r>
          <w:fldChar w:fldCharType="end"/>
        </w:r>
      </w:hyperlink>
    </w:p>
    <w:p>
      <w:pPr>
        <w:pStyle w:val="TOC2"/>
        <w:tabs>
          <w:tab w:val="right" w:leader="dot" w:pos="8306"/>
        </w:tabs>
      </w:pPr>
      <w:hyperlink w:anchor="_Toc2281" w:history="1">
        <w:r>
          <w:rPr>
            <w:rFonts w:ascii="仿宋" w:eastAsia="仿宋" w:hAnsi="仿宋" w:cs="仿宋" w:hint="eastAsia"/>
            <w:lang w:eastAsia="zh-CN"/>
          </w:rPr>
          <w:t>(二)、防火防爆总图布置措施</w:t>
        </w:r>
        <w:r>
          <w:tab/>
        </w:r>
        <w:r>
          <w:fldChar w:fldCharType="begin"/>
        </w:r>
        <w:r>
          <w:instrText xml:space="preserve"> PAGEREF _Toc2281 \h </w:instrText>
        </w:r>
        <w:r>
          <w:fldChar w:fldCharType="separate"/>
        </w:r>
        <w:r>
          <w:t>24</w:t>
        </w:r>
        <w:r>
          <w:fldChar w:fldCharType="end"/>
        </w:r>
      </w:hyperlink>
    </w:p>
    <w:p>
      <w:pPr>
        <w:pStyle w:val="TOC2"/>
        <w:tabs>
          <w:tab w:val="right" w:leader="dot" w:pos="8306"/>
        </w:tabs>
      </w:pPr>
      <w:hyperlink w:anchor="_Toc13824" w:history="1">
        <w:r>
          <w:rPr>
            <w:rFonts w:ascii="仿宋" w:eastAsia="仿宋" w:hAnsi="仿宋" w:cs="仿宋" w:hint="eastAsia"/>
            <w:lang w:eastAsia="zh-CN"/>
          </w:rPr>
          <w:t>(三)、自然灾害防范措施</w:t>
        </w:r>
        <w:r>
          <w:tab/>
        </w:r>
        <w:r>
          <w:fldChar w:fldCharType="begin"/>
        </w:r>
        <w:r>
          <w:instrText xml:space="preserve"> PAGEREF _Toc13824 \h </w:instrText>
        </w:r>
        <w:r>
          <w:fldChar w:fldCharType="separate"/>
        </w:r>
        <w:r>
          <w:t>25</w:t>
        </w:r>
        <w:r>
          <w:fldChar w:fldCharType="end"/>
        </w:r>
      </w:hyperlink>
    </w:p>
    <w:p>
      <w:pPr>
        <w:pStyle w:val="TOC2"/>
        <w:tabs>
          <w:tab w:val="right" w:leader="dot" w:pos="8306"/>
        </w:tabs>
      </w:pPr>
      <w:hyperlink w:anchor="_Toc13968" w:history="1">
        <w:r>
          <w:rPr>
            <w:rFonts w:ascii="仿宋" w:eastAsia="仿宋" w:hAnsi="仿宋" w:cs="仿宋" w:hint="eastAsia"/>
            <w:lang w:eastAsia="zh-CN"/>
          </w:rPr>
          <w:t>(四)、安全色及安全标志使用要求</w:t>
        </w:r>
        <w:r>
          <w:tab/>
        </w:r>
        <w:r>
          <w:fldChar w:fldCharType="begin"/>
        </w:r>
        <w:r>
          <w:instrText xml:space="preserve"> PAGEREF _Toc13968 \h </w:instrText>
        </w:r>
        <w:r>
          <w:fldChar w:fldCharType="separate"/>
        </w:r>
        <w:r>
          <w:t>26</w:t>
        </w:r>
        <w:r>
          <w:fldChar w:fldCharType="end"/>
        </w:r>
      </w:hyperlink>
    </w:p>
    <w:p>
      <w:pPr>
        <w:pStyle w:val="TOC2"/>
        <w:tabs>
          <w:tab w:val="right" w:leader="dot" w:pos="8306"/>
        </w:tabs>
      </w:pPr>
      <w:hyperlink w:anchor="_Toc22673" w:history="1">
        <w:r>
          <w:rPr>
            <w:rFonts w:ascii="仿宋" w:eastAsia="仿宋" w:hAnsi="仿宋" w:cs="仿宋" w:hint="eastAsia"/>
            <w:lang w:eastAsia="zh-CN"/>
          </w:rPr>
          <w:t>(五)、防尘防毒措施</w:t>
        </w:r>
        <w:r>
          <w:tab/>
        </w:r>
        <w:r>
          <w:fldChar w:fldCharType="begin"/>
        </w:r>
        <w:r>
          <w:instrText xml:space="preserve"> PAGEREF _Toc22673 \h </w:instrText>
        </w:r>
        <w:r>
          <w:fldChar w:fldCharType="separate"/>
        </w:r>
        <w:r>
          <w:t>27</w:t>
        </w:r>
        <w:r>
          <w:fldChar w:fldCharType="end"/>
        </w:r>
      </w:hyperlink>
    </w:p>
    <w:p>
      <w:pPr>
        <w:pStyle w:val="TOC2"/>
        <w:tabs>
          <w:tab w:val="right" w:leader="dot" w:pos="8306"/>
        </w:tabs>
      </w:pPr>
      <w:hyperlink w:anchor="_Toc5613" w:history="1">
        <w:r>
          <w:rPr>
            <w:rFonts w:ascii="仿宋" w:eastAsia="仿宋" w:hAnsi="仿宋" w:cs="仿宋" w:hint="eastAsia"/>
            <w:lang w:eastAsia="zh-CN"/>
          </w:rPr>
          <w:t>(六)、防静电、触电防护及防雷措施</w:t>
        </w:r>
        <w:r>
          <w:tab/>
        </w:r>
        <w:r>
          <w:fldChar w:fldCharType="begin"/>
        </w:r>
        <w:r>
          <w:instrText xml:space="preserve"> PAGEREF _Toc5613 \h </w:instrText>
        </w:r>
        <w:r>
          <w:fldChar w:fldCharType="separate"/>
        </w:r>
        <w:r>
          <w:t>28</w:t>
        </w:r>
        <w:r>
          <w:fldChar w:fldCharType="end"/>
        </w:r>
      </w:hyperlink>
    </w:p>
    <w:p>
      <w:pPr>
        <w:pStyle w:val="TOC2"/>
        <w:tabs>
          <w:tab w:val="right" w:leader="dot" w:pos="8306"/>
        </w:tabs>
      </w:pPr>
      <w:hyperlink w:anchor="_Toc2161" w:history="1">
        <w:r>
          <w:rPr>
            <w:rFonts w:ascii="仿宋" w:eastAsia="仿宋" w:hAnsi="仿宋" w:cs="仿宋" w:hint="eastAsia"/>
            <w:lang w:eastAsia="zh-CN"/>
          </w:rPr>
          <w:t>(七)、机械设备安全保障措施</w:t>
        </w:r>
        <w:r>
          <w:tab/>
        </w:r>
        <w:r>
          <w:fldChar w:fldCharType="begin"/>
        </w:r>
        <w:r>
          <w:instrText xml:space="preserve"> PAGEREF _Toc2161 \h </w:instrText>
        </w:r>
        <w:r>
          <w:fldChar w:fldCharType="separate"/>
        </w:r>
        <w:r>
          <w:t>29</w:t>
        </w:r>
        <w:r>
          <w:fldChar w:fldCharType="end"/>
        </w:r>
      </w:hyperlink>
    </w:p>
    <w:p>
      <w:pPr>
        <w:pStyle w:val="TOC1"/>
        <w:tabs>
          <w:tab w:val="right" w:leader="dot" w:pos="8306"/>
        </w:tabs>
      </w:pPr>
      <w:hyperlink w:anchor="_Toc13070" w:history="1">
        <w:r>
          <w:rPr>
            <w:rFonts w:ascii="仿宋" w:eastAsia="仿宋" w:hAnsi="仿宋" w:cs="仿宋" w:hint="eastAsia"/>
            <w:lang w:eastAsia="zh-CN"/>
          </w:rPr>
          <w:t>九、通用小型汽油机项目人力资源培养与发展</w:t>
        </w:r>
        <w:r>
          <w:tab/>
        </w:r>
        <w:r>
          <w:fldChar w:fldCharType="begin"/>
        </w:r>
        <w:r>
          <w:instrText xml:space="preserve"> PAGEREF _Toc13070 \h </w:instrText>
        </w:r>
        <w:r>
          <w:fldChar w:fldCharType="separate"/>
        </w:r>
        <w:r>
          <w:t>31</w:t>
        </w:r>
        <w:r>
          <w:fldChar w:fldCharType="end"/>
        </w:r>
      </w:hyperlink>
    </w:p>
    <w:p>
      <w:pPr>
        <w:pStyle w:val="TOC2"/>
        <w:tabs>
          <w:tab w:val="right" w:leader="dot" w:pos="8306"/>
        </w:tabs>
      </w:pPr>
      <w:hyperlink w:anchor="_Toc26349" w:history="1">
        <w:r>
          <w:rPr>
            <w:rFonts w:ascii="仿宋" w:eastAsia="仿宋" w:hAnsi="仿宋" w:cs="仿宋" w:hint="eastAsia"/>
            <w:lang w:eastAsia="zh-CN"/>
          </w:rPr>
          <w:t>(一)、人才需求与规划</w:t>
        </w:r>
        <w:r>
          <w:tab/>
        </w:r>
        <w:r>
          <w:fldChar w:fldCharType="begin"/>
        </w:r>
        <w:r>
          <w:instrText xml:space="preserve"> PAGEREF _Toc26349 \h </w:instrText>
        </w:r>
        <w:r>
          <w:fldChar w:fldCharType="separate"/>
        </w:r>
        <w:r>
          <w:t>31</w:t>
        </w:r>
        <w:r>
          <w:fldChar w:fldCharType="end"/>
        </w:r>
      </w:hyperlink>
    </w:p>
    <w:p>
      <w:pPr>
        <w:pStyle w:val="TOC2"/>
        <w:tabs>
          <w:tab w:val="right" w:leader="dot" w:pos="8306"/>
        </w:tabs>
      </w:pPr>
      <w:hyperlink w:anchor="_Toc16799" w:history="1">
        <w:r>
          <w:rPr>
            <w:rFonts w:ascii="仿宋" w:eastAsia="仿宋" w:hAnsi="仿宋" w:cs="仿宋" w:hint="eastAsia"/>
            <w:lang w:eastAsia="zh-CN"/>
          </w:rPr>
          <w:t>(二)、培训与发展计划</w:t>
        </w:r>
        <w:r>
          <w:tab/>
        </w:r>
        <w:r>
          <w:fldChar w:fldCharType="begin"/>
        </w:r>
        <w:r>
          <w:instrText xml:space="preserve"> PAGEREF _Toc16799 \h </w:instrText>
        </w:r>
        <w:r>
          <w:fldChar w:fldCharType="separate"/>
        </w:r>
        <w:r>
          <w:t>31</w:t>
        </w:r>
        <w:r>
          <w:fldChar w:fldCharType="end"/>
        </w:r>
      </w:hyperlink>
    </w:p>
    <w:p>
      <w:pPr>
        <w:pStyle w:val="TOC1"/>
        <w:tabs>
          <w:tab w:val="right" w:leader="dot" w:pos="8306"/>
        </w:tabs>
      </w:pPr>
      <w:hyperlink w:anchor="_Toc23115" w:history="1">
        <w:r>
          <w:rPr>
            <w:rFonts w:ascii="仿宋" w:eastAsia="仿宋" w:hAnsi="仿宋" w:cs="仿宋" w:hint="eastAsia"/>
            <w:lang w:eastAsia="zh-CN"/>
          </w:rPr>
          <w:t>十、通用小型汽油机项目社会影响</w:t>
        </w:r>
        <w:r>
          <w:tab/>
        </w:r>
        <w:r>
          <w:fldChar w:fldCharType="begin"/>
        </w:r>
        <w:r>
          <w:instrText xml:space="preserve"> PAGEREF _Toc23115 \h </w:instrText>
        </w:r>
        <w:r>
          <w:fldChar w:fldCharType="separate"/>
        </w:r>
        <w:r>
          <w:t>32</w:t>
        </w:r>
        <w:r>
          <w:fldChar w:fldCharType="end"/>
        </w:r>
      </w:hyperlink>
    </w:p>
    <w:p>
      <w:pPr>
        <w:pStyle w:val="TOC2"/>
        <w:tabs>
          <w:tab w:val="right" w:leader="dot" w:pos="8306"/>
        </w:tabs>
      </w:pPr>
      <w:hyperlink w:anchor="_Toc13038" w:history="1">
        <w:r>
          <w:rPr>
            <w:rFonts w:ascii="仿宋" w:eastAsia="仿宋" w:hAnsi="仿宋" w:cs="仿宋" w:hint="eastAsia"/>
            <w:lang w:eastAsia="zh-CN"/>
          </w:rPr>
          <w:t>(一)、社会责任与义务</w:t>
        </w:r>
        <w:r>
          <w:tab/>
        </w:r>
        <w:r>
          <w:fldChar w:fldCharType="begin"/>
        </w:r>
        <w:r>
          <w:instrText xml:space="preserve"> PAGEREF _Toc13038 \h </w:instrText>
        </w:r>
        <w:r>
          <w:fldChar w:fldCharType="separate"/>
        </w:r>
        <w:r>
          <w:t>32</w:t>
        </w:r>
        <w:r>
          <w:fldChar w:fldCharType="end"/>
        </w:r>
      </w:hyperlink>
    </w:p>
    <w:p>
      <w:pPr>
        <w:pStyle w:val="TOC2"/>
        <w:tabs>
          <w:tab w:val="right" w:leader="dot" w:pos="8306"/>
        </w:tabs>
      </w:pPr>
      <w:hyperlink w:anchor="_Toc10812" w:history="1">
        <w:r>
          <w:rPr>
            <w:rFonts w:ascii="仿宋" w:eastAsia="仿宋" w:hAnsi="仿宋" w:cs="仿宋" w:hint="eastAsia"/>
            <w:lang w:eastAsia="zh-CN"/>
          </w:rPr>
          <w:t>(二)、社会参与与沟通</w:t>
        </w:r>
        <w:r>
          <w:tab/>
        </w:r>
        <w:r>
          <w:fldChar w:fldCharType="begin"/>
        </w:r>
        <w:r>
          <w:instrText xml:space="preserve"> PAGEREF _Toc10812 \h </w:instrText>
        </w:r>
        <w:r>
          <w:fldChar w:fldCharType="separate"/>
        </w:r>
        <w:r>
          <w:t>33</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95" w:history="1">
        <w:r>
          <w:rPr>
            <w:rFonts w:ascii="仿宋" w:eastAsia="仿宋" w:hAnsi="仿宋" w:cs="仿宋" w:hint="eastAsia"/>
            <w:lang w:eastAsia="zh-CN"/>
          </w:rPr>
          <w:t>十一、通用小型汽油机项目风险管理</w:t>
        </w:r>
        <w:r>
          <w:tab/>
        </w:r>
        <w:r>
          <w:fldChar w:fldCharType="begin"/>
        </w:r>
        <w:r>
          <w:instrText xml:space="preserve"> PAGEREF _Toc17695 \h </w:instrText>
        </w:r>
        <w:r>
          <w:fldChar w:fldCharType="separate"/>
        </w:r>
        <w:r>
          <w:t>34</w:t>
        </w:r>
        <w:r>
          <w:fldChar w:fldCharType="end"/>
        </w:r>
      </w:hyperlink>
    </w:p>
    <w:p>
      <w:pPr>
        <w:pStyle w:val="TOC2"/>
        <w:tabs>
          <w:tab w:val="right" w:leader="dot" w:pos="8306"/>
        </w:tabs>
      </w:pPr>
      <w:hyperlink w:anchor="_Toc9408" w:history="1">
        <w:r>
          <w:rPr>
            <w:rFonts w:ascii="仿宋" w:eastAsia="仿宋" w:hAnsi="仿宋" w:cs="仿宋" w:hint="eastAsia"/>
            <w:lang w:eastAsia="zh-CN"/>
          </w:rPr>
          <w:t>(一)、风险识别与评估</w:t>
        </w:r>
        <w:r>
          <w:tab/>
        </w:r>
        <w:r>
          <w:fldChar w:fldCharType="begin"/>
        </w:r>
        <w:r>
          <w:instrText xml:space="preserve"> PAGEREF _Toc9408 \h </w:instrText>
        </w:r>
        <w:r>
          <w:fldChar w:fldCharType="separate"/>
        </w:r>
        <w:r>
          <w:t>34</w:t>
        </w:r>
        <w:r>
          <w:fldChar w:fldCharType="end"/>
        </w:r>
      </w:hyperlink>
    </w:p>
    <w:p>
      <w:pPr>
        <w:pStyle w:val="TOC2"/>
        <w:tabs>
          <w:tab w:val="right" w:leader="dot" w:pos="8306"/>
        </w:tabs>
      </w:pPr>
      <w:hyperlink w:anchor="_Toc7409" w:history="1">
        <w:r>
          <w:rPr>
            <w:rFonts w:ascii="仿宋" w:eastAsia="仿宋" w:hAnsi="仿宋" w:cs="仿宋" w:hint="eastAsia"/>
            <w:lang w:eastAsia="zh-CN"/>
          </w:rPr>
          <w:t>(二)、风险应对策略</w:t>
        </w:r>
        <w:r>
          <w:tab/>
        </w:r>
        <w:r>
          <w:fldChar w:fldCharType="begin"/>
        </w:r>
        <w:r>
          <w:instrText xml:space="preserve"> PAGEREF _Toc7409 \h </w:instrText>
        </w:r>
        <w:r>
          <w:fldChar w:fldCharType="separate"/>
        </w:r>
        <w:r>
          <w:t>35</w:t>
        </w:r>
        <w:r>
          <w:fldChar w:fldCharType="end"/>
        </w:r>
      </w:hyperlink>
    </w:p>
    <w:p>
      <w:pPr>
        <w:pStyle w:val="TOC2"/>
        <w:tabs>
          <w:tab w:val="right" w:leader="dot" w:pos="8306"/>
        </w:tabs>
      </w:pPr>
      <w:hyperlink w:anchor="_Toc14162" w:history="1">
        <w:r>
          <w:rPr>
            <w:rFonts w:ascii="仿宋" w:eastAsia="仿宋" w:hAnsi="仿宋" w:cs="仿宋" w:hint="eastAsia"/>
            <w:lang w:eastAsia="zh-CN"/>
          </w:rPr>
          <w:t>(三)、风险监控与控制</w:t>
        </w:r>
        <w:r>
          <w:tab/>
        </w:r>
        <w:r>
          <w:fldChar w:fldCharType="begin"/>
        </w:r>
        <w:r>
          <w:instrText xml:space="preserve"> PAGEREF _Toc14162 \h </w:instrText>
        </w:r>
        <w:r>
          <w:fldChar w:fldCharType="separate"/>
        </w:r>
        <w:r>
          <w:t>37</w:t>
        </w:r>
        <w:r>
          <w:fldChar w:fldCharType="end"/>
        </w:r>
      </w:hyperlink>
    </w:p>
    <w:p>
      <w:pPr>
        <w:pStyle w:val="TOC1"/>
        <w:tabs>
          <w:tab w:val="right" w:leader="dot" w:pos="8306"/>
        </w:tabs>
      </w:pPr>
      <w:hyperlink w:anchor="_Toc18116" w:history="1">
        <w:r>
          <w:rPr>
            <w:rFonts w:ascii="仿宋" w:eastAsia="仿宋" w:hAnsi="仿宋" w:cs="仿宋" w:hint="eastAsia"/>
            <w:lang w:eastAsia="zh-CN"/>
          </w:rPr>
          <w:t>十二、通用小型汽油机项目环境影响分析</w:t>
        </w:r>
        <w:r>
          <w:tab/>
        </w:r>
        <w:r>
          <w:fldChar w:fldCharType="begin"/>
        </w:r>
        <w:r>
          <w:instrText xml:space="preserve"> PAGEREF _Toc18116 \h </w:instrText>
        </w:r>
        <w:r>
          <w:fldChar w:fldCharType="separate"/>
        </w:r>
        <w:r>
          <w:t>38</w:t>
        </w:r>
        <w:r>
          <w:fldChar w:fldCharType="end"/>
        </w:r>
      </w:hyperlink>
    </w:p>
    <w:p>
      <w:pPr>
        <w:pStyle w:val="TOC2"/>
        <w:tabs>
          <w:tab w:val="right" w:leader="dot" w:pos="8306"/>
        </w:tabs>
      </w:pPr>
      <w:hyperlink w:anchor="_Toc1626" w:history="1">
        <w:r>
          <w:rPr>
            <w:rFonts w:ascii="仿宋" w:eastAsia="仿宋" w:hAnsi="仿宋" w:cs="仿宋" w:hint="eastAsia"/>
            <w:lang w:eastAsia="zh-CN"/>
          </w:rPr>
          <w:t>(一)、建设区域环境质量现状</w:t>
        </w:r>
        <w:r>
          <w:tab/>
        </w:r>
        <w:r>
          <w:fldChar w:fldCharType="begin"/>
        </w:r>
        <w:r>
          <w:instrText xml:space="preserve"> PAGEREF _Toc1626 \h </w:instrText>
        </w:r>
        <w:r>
          <w:fldChar w:fldCharType="separate"/>
        </w:r>
        <w:r>
          <w:t>38</w:t>
        </w:r>
        <w:r>
          <w:fldChar w:fldCharType="end"/>
        </w:r>
      </w:hyperlink>
    </w:p>
    <w:p>
      <w:pPr>
        <w:pStyle w:val="TOC2"/>
        <w:tabs>
          <w:tab w:val="right" w:leader="dot" w:pos="8306"/>
        </w:tabs>
      </w:pPr>
      <w:hyperlink w:anchor="_Toc8390" w:history="1">
        <w:r>
          <w:rPr>
            <w:rFonts w:ascii="仿宋" w:eastAsia="仿宋" w:hAnsi="仿宋" w:cs="仿宋" w:hint="eastAsia"/>
            <w:lang w:eastAsia="zh-CN"/>
          </w:rPr>
          <w:t>(二)、建设期环境保护</w:t>
        </w:r>
        <w:r>
          <w:tab/>
        </w:r>
        <w:r>
          <w:fldChar w:fldCharType="begin"/>
        </w:r>
        <w:r>
          <w:instrText xml:space="preserve"> PAGEREF _Toc8390 \h </w:instrText>
        </w:r>
        <w:r>
          <w:fldChar w:fldCharType="separate"/>
        </w:r>
        <w:r>
          <w:t>39</w:t>
        </w:r>
        <w:r>
          <w:fldChar w:fldCharType="end"/>
        </w:r>
      </w:hyperlink>
    </w:p>
    <w:p>
      <w:pPr>
        <w:pStyle w:val="TOC2"/>
        <w:tabs>
          <w:tab w:val="right" w:leader="dot" w:pos="8306"/>
        </w:tabs>
      </w:pPr>
      <w:hyperlink w:anchor="_Toc7470" w:history="1">
        <w:r>
          <w:rPr>
            <w:rFonts w:ascii="仿宋" w:eastAsia="仿宋" w:hAnsi="仿宋" w:cs="仿宋" w:hint="eastAsia"/>
            <w:lang w:eastAsia="zh-CN"/>
          </w:rPr>
          <w:t>(三)、运营期环境保护</w:t>
        </w:r>
        <w:r>
          <w:tab/>
        </w:r>
        <w:r>
          <w:fldChar w:fldCharType="begin"/>
        </w:r>
        <w:r>
          <w:instrText xml:space="preserve"> PAGEREF _Toc7470 \h </w:instrText>
        </w:r>
        <w:r>
          <w:fldChar w:fldCharType="separate"/>
        </w:r>
        <w:r>
          <w:t>41</w:t>
        </w:r>
        <w:r>
          <w:fldChar w:fldCharType="end"/>
        </w:r>
      </w:hyperlink>
    </w:p>
    <w:p>
      <w:pPr>
        <w:pStyle w:val="TOC2"/>
        <w:tabs>
          <w:tab w:val="right" w:leader="dot" w:pos="8306"/>
        </w:tabs>
      </w:pPr>
      <w:hyperlink w:anchor="_Toc32610" w:history="1">
        <w:r>
          <w:rPr>
            <w:rFonts w:ascii="仿宋" w:eastAsia="仿宋" w:hAnsi="仿宋" w:cs="仿宋" w:hint="eastAsia"/>
            <w:lang w:eastAsia="zh-CN"/>
          </w:rPr>
          <w:t>(四)、通用小型汽油机项目建设对区域经济的影响</w:t>
        </w:r>
        <w:r>
          <w:tab/>
        </w:r>
        <w:r>
          <w:fldChar w:fldCharType="begin"/>
        </w:r>
        <w:r>
          <w:instrText xml:space="preserve"> PAGEREF _Toc32610 \h </w:instrText>
        </w:r>
        <w:r>
          <w:fldChar w:fldCharType="separate"/>
        </w:r>
        <w:r>
          <w:t>42</w:t>
        </w:r>
        <w:r>
          <w:fldChar w:fldCharType="end"/>
        </w:r>
      </w:hyperlink>
    </w:p>
    <w:p>
      <w:pPr>
        <w:pStyle w:val="TOC2"/>
        <w:tabs>
          <w:tab w:val="right" w:leader="dot" w:pos="8306"/>
        </w:tabs>
      </w:pPr>
      <w:hyperlink w:anchor="_Toc25393" w:history="1">
        <w:r>
          <w:rPr>
            <w:rFonts w:ascii="仿宋" w:eastAsia="仿宋" w:hAnsi="仿宋" w:cs="仿宋" w:hint="eastAsia"/>
            <w:lang w:eastAsia="zh-CN"/>
          </w:rPr>
          <w:t>(五)、废弃物处理</w:t>
        </w:r>
        <w:r>
          <w:tab/>
        </w:r>
        <w:r>
          <w:fldChar w:fldCharType="begin"/>
        </w:r>
        <w:r>
          <w:instrText xml:space="preserve"> PAGEREF _Toc25393 \h </w:instrText>
        </w:r>
        <w:r>
          <w:fldChar w:fldCharType="separate"/>
        </w:r>
        <w:r>
          <w:t>44</w:t>
        </w:r>
        <w:r>
          <w:fldChar w:fldCharType="end"/>
        </w:r>
      </w:hyperlink>
    </w:p>
    <w:p>
      <w:pPr>
        <w:pStyle w:val="TOC2"/>
        <w:tabs>
          <w:tab w:val="right" w:leader="dot" w:pos="8306"/>
        </w:tabs>
      </w:pPr>
      <w:hyperlink w:anchor="_Toc9843" w:history="1">
        <w:r>
          <w:rPr>
            <w:rFonts w:ascii="仿宋" w:eastAsia="仿宋" w:hAnsi="仿宋" w:cs="仿宋" w:hint="eastAsia"/>
            <w:lang w:eastAsia="zh-CN"/>
          </w:rPr>
          <w:t>(六)、特殊环境影响分析</w:t>
        </w:r>
        <w:r>
          <w:tab/>
        </w:r>
        <w:r>
          <w:fldChar w:fldCharType="begin"/>
        </w:r>
        <w:r>
          <w:instrText xml:space="preserve"> PAGEREF _Toc9843 \h </w:instrText>
        </w:r>
        <w:r>
          <w:fldChar w:fldCharType="separate"/>
        </w:r>
        <w:r>
          <w:t>45</w:t>
        </w:r>
        <w:r>
          <w:fldChar w:fldCharType="end"/>
        </w:r>
      </w:hyperlink>
    </w:p>
    <w:p>
      <w:pPr>
        <w:pStyle w:val="TOC2"/>
        <w:tabs>
          <w:tab w:val="right" w:leader="dot" w:pos="8306"/>
        </w:tabs>
      </w:pPr>
      <w:hyperlink w:anchor="_Toc9935" w:history="1">
        <w:r>
          <w:rPr>
            <w:rFonts w:ascii="仿宋" w:eastAsia="仿宋" w:hAnsi="仿宋" w:cs="仿宋" w:hint="eastAsia"/>
            <w:lang w:eastAsia="zh-CN"/>
          </w:rPr>
          <w:t>(七)、清洁生产</w:t>
        </w:r>
        <w:r>
          <w:tab/>
        </w:r>
        <w:r>
          <w:fldChar w:fldCharType="begin"/>
        </w:r>
        <w:r>
          <w:instrText xml:space="preserve"> PAGEREF _Toc9935 \h </w:instrText>
        </w:r>
        <w:r>
          <w:fldChar w:fldCharType="separate"/>
        </w:r>
        <w:r>
          <w:t>46</w:t>
        </w:r>
        <w:r>
          <w:fldChar w:fldCharType="end"/>
        </w:r>
      </w:hyperlink>
    </w:p>
    <w:p>
      <w:pPr>
        <w:pStyle w:val="TOC2"/>
        <w:tabs>
          <w:tab w:val="right" w:leader="dot" w:pos="8306"/>
        </w:tabs>
      </w:pPr>
      <w:hyperlink w:anchor="_Toc17608" w:history="1">
        <w:r>
          <w:rPr>
            <w:rFonts w:ascii="仿宋" w:eastAsia="仿宋" w:hAnsi="仿宋" w:cs="仿宋" w:hint="eastAsia"/>
            <w:lang w:eastAsia="zh-CN"/>
          </w:rPr>
          <w:t>(八)、环境保护综合评价</w:t>
        </w:r>
        <w:r>
          <w:tab/>
        </w:r>
        <w:r>
          <w:fldChar w:fldCharType="begin"/>
        </w:r>
        <w:r>
          <w:instrText xml:space="preserve"> PAGEREF _Toc17608 \h </w:instrText>
        </w:r>
        <w:r>
          <w:fldChar w:fldCharType="separate"/>
        </w:r>
        <w:r>
          <w:t>47</w:t>
        </w:r>
        <w:r>
          <w:fldChar w:fldCharType="end"/>
        </w:r>
      </w:hyperlink>
    </w:p>
    <w:p>
      <w:pPr>
        <w:pStyle w:val="TOC1"/>
        <w:tabs>
          <w:tab w:val="right" w:leader="dot" w:pos="8306"/>
        </w:tabs>
      </w:pPr>
      <w:hyperlink w:anchor="_Toc21857" w:history="1">
        <w:r>
          <w:rPr>
            <w:rFonts w:ascii="仿宋" w:eastAsia="仿宋" w:hAnsi="仿宋" w:cs="仿宋" w:hint="eastAsia"/>
            <w:lang w:eastAsia="zh-CN"/>
          </w:rPr>
          <w:t>十三、通用小型汽油机项目工程方案分析</w:t>
        </w:r>
        <w:r>
          <w:tab/>
        </w:r>
        <w:r>
          <w:fldChar w:fldCharType="begin"/>
        </w:r>
        <w:r>
          <w:instrText xml:space="preserve"> PAGEREF _Toc21857 \h </w:instrText>
        </w:r>
        <w:r>
          <w:fldChar w:fldCharType="separate"/>
        </w:r>
        <w:r>
          <w:t>49</w:t>
        </w:r>
        <w:r>
          <w:fldChar w:fldCharType="end"/>
        </w:r>
      </w:hyperlink>
    </w:p>
    <w:p>
      <w:pPr>
        <w:pStyle w:val="TOC2"/>
        <w:tabs>
          <w:tab w:val="right" w:leader="dot" w:pos="8306"/>
        </w:tabs>
      </w:pPr>
      <w:hyperlink w:anchor="_Toc19702" w:history="1">
        <w:r>
          <w:rPr>
            <w:rFonts w:ascii="仿宋" w:eastAsia="仿宋" w:hAnsi="仿宋" w:cs="仿宋" w:hint="eastAsia"/>
            <w:lang w:eastAsia="zh-CN"/>
          </w:rPr>
          <w:t>(一)、建筑工程设计原则</w:t>
        </w:r>
        <w:r>
          <w:tab/>
        </w:r>
        <w:r>
          <w:fldChar w:fldCharType="begin"/>
        </w:r>
        <w:r>
          <w:instrText xml:space="preserve"> PAGEREF _Toc19702 \h </w:instrText>
        </w:r>
        <w:r>
          <w:fldChar w:fldCharType="separate"/>
        </w:r>
        <w:r>
          <w:t>49</w:t>
        </w:r>
        <w:r>
          <w:fldChar w:fldCharType="end"/>
        </w:r>
      </w:hyperlink>
    </w:p>
    <w:p>
      <w:pPr>
        <w:pStyle w:val="TOC2"/>
        <w:tabs>
          <w:tab w:val="right" w:leader="dot" w:pos="8306"/>
        </w:tabs>
      </w:pPr>
      <w:hyperlink w:anchor="_Toc28489" w:history="1">
        <w:r>
          <w:rPr>
            <w:rFonts w:ascii="仿宋" w:eastAsia="仿宋" w:hAnsi="仿宋" w:cs="仿宋" w:hint="eastAsia"/>
            <w:lang w:eastAsia="zh-CN"/>
          </w:rPr>
          <w:t>(二)、土建工程建设指标</w:t>
        </w:r>
        <w:r>
          <w:tab/>
        </w:r>
        <w:r>
          <w:fldChar w:fldCharType="begin"/>
        </w:r>
        <w:r>
          <w:instrText xml:space="preserve"> PAGEREF _Toc28489 \h </w:instrText>
        </w:r>
        <w:r>
          <w:fldChar w:fldCharType="separate"/>
        </w:r>
        <w:r>
          <w:t>52</w:t>
        </w:r>
        <w:r>
          <w:fldChar w:fldCharType="end"/>
        </w:r>
      </w:hyperlink>
    </w:p>
    <w:p>
      <w:pPr>
        <w:pStyle w:val="TOC1"/>
        <w:tabs>
          <w:tab w:val="right" w:leader="dot" w:pos="8306"/>
        </w:tabs>
      </w:pPr>
      <w:hyperlink w:anchor="_Toc7565" w:history="1">
        <w:r>
          <w:rPr>
            <w:rFonts w:ascii="仿宋" w:eastAsia="仿宋" w:hAnsi="仿宋" w:cs="仿宋" w:hint="eastAsia"/>
            <w:lang w:eastAsia="zh-CN"/>
          </w:rPr>
          <w:t>十四、营销与推广策略</w:t>
        </w:r>
        <w:r>
          <w:tab/>
        </w:r>
        <w:r>
          <w:fldChar w:fldCharType="begin"/>
        </w:r>
        <w:r>
          <w:instrText xml:space="preserve"> PAGEREF _Toc7565 \h </w:instrText>
        </w:r>
        <w:r>
          <w:fldChar w:fldCharType="separate"/>
        </w:r>
        <w:r>
          <w:t>54</w:t>
        </w:r>
        <w:r>
          <w:fldChar w:fldCharType="end"/>
        </w:r>
      </w:hyperlink>
    </w:p>
    <w:p>
      <w:pPr>
        <w:pStyle w:val="TOC2"/>
        <w:tabs>
          <w:tab w:val="right" w:leader="dot" w:pos="8306"/>
        </w:tabs>
      </w:pPr>
      <w:hyperlink w:anchor="_Toc443" w:history="1">
        <w:r>
          <w:rPr>
            <w:rFonts w:ascii="仿宋" w:eastAsia="仿宋" w:hAnsi="仿宋" w:cs="仿宋" w:hint="eastAsia"/>
            <w:lang w:eastAsia="zh-CN"/>
          </w:rPr>
          <w:t>(一)、产品/服务定位与特点</w:t>
        </w:r>
        <w:r>
          <w:tab/>
        </w:r>
        <w:r>
          <w:fldChar w:fldCharType="begin"/>
        </w:r>
        <w:r>
          <w:instrText xml:space="preserve"> PAGEREF _Toc443 \h </w:instrText>
        </w:r>
        <w:r>
          <w:fldChar w:fldCharType="separate"/>
        </w:r>
        <w:r>
          <w:t>54</w:t>
        </w:r>
        <w:r>
          <w:fldChar w:fldCharType="end"/>
        </w:r>
      </w:hyperlink>
    </w:p>
    <w:p>
      <w:pPr>
        <w:pStyle w:val="TOC2"/>
        <w:tabs>
          <w:tab w:val="right" w:leader="dot" w:pos="8306"/>
        </w:tabs>
      </w:pPr>
      <w:hyperlink w:anchor="_Toc15404" w:history="1">
        <w:r>
          <w:rPr>
            <w:rFonts w:ascii="仿宋" w:eastAsia="仿宋" w:hAnsi="仿宋" w:cs="仿宋" w:hint="eastAsia"/>
            <w:lang w:eastAsia="zh-CN"/>
          </w:rPr>
          <w:t>(二)、市场定位与竞争分析</w:t>
        </w:r>
        <w:r>
          <w:tab/>
        </w:r>
        <w:r>
          <w:fldChar w:fldCharType="begin"/>
        </w:r>
        <w:r>
          <w:instrText xml:space="preserve"> PAGEREF _Toc15404 \h </w:instrText>
        </w:r>
        <w:r>
          <w:fldChar w:fldCharType="separate"/>
        </w:r>
        <w:r>
          <w:t>55</w:t>
        </w:r>
        <w:r>
          <w:fldChar w:fldCharType="end"/>
        </w:r>
      </w:hyperlink>
    </w:p>
    <w:p>
      <w:pPr>
        <w:pStyle w:val="TOC2"/>
        <w:tabs>
          <w:tab w:val="right" w:leader="dot" w:pos="8306"/>
        </w:tabs>
      </w:pPr>
      <w:hyperlink w:anchor="_Toc31767" w:history="1">
        <w:r>
          <w:rPr>
            <w:rFonts w:ascii="仿宋" w:eastAsia="仿宋" w:hAnsi="仿宋" w:cs="仿宋" w:hint="eastAsia"/>
            <w:lang w:eastAsia="zh-CN"/>
          </w:rPr>
          <w:t>(三)、营销渠道与策略</w:t>
        </w:r>
        <w:r>
          <w:tab/>
        </w:r>
        <w:r>
          <w:fldChar w:fldCharType="begin"/>
        </w:r>
        <w:r>
          <w:instrText xml:space="preserve"> PAGEREF _Toc31767 \h </w:instrText>
        </w:r>
        <w:r>
          <w:fldChar w:fldCharType="separate"/>
        </w:r>
        <w:r>
          <w:t>56</w:t>
        </w:r>
        <w:r>
          <w:fldChar w:fldCharType="end"/>
        </w:r>
      </w:hyperlink>
    </w:p>
    <w:p>
      <w:pPr>
        <w:pStyle w:val="TOC2"/>
        <w:tabs>
          <w:tab w:val="right" w:leader="dot" w:pos="8306"/>
        </w:tabs>
      </w:pPr>
      <w:hyperlink w:anchor="_Toc16909" w:history="1">
        <w:r>
          <w:rPr>
            <w:rFonts w:ascii="仿宋" w:eastAsia="仿宋" w:hAnsi="仿宋" w:cs="仿宋" w:hint="eastAsia"/>
            <w:lang w:eastAsia="zh-CN"/>
          </w:rPr>
          <w:t>(四)、推广与宣传活动</w:t>
        </w:r>
        <w:r>
          <w:tab/>
        </w:r>
        <w:r>
          <w:fldChar w:fldCharType="begin"/>
        </w:r>
        <w:r>
          <w:instrText xml:space="preserve"> PAGEREF _Toc16909 \h </w:instrText>
        </w:r>
        <w:r>
          <w:fldChar w:fldCharType="separate"/>
        </w:r>
        <w:r>
          <w:t>57</w:t>
        </w:r>
        <w:r>
          <w:fldChar w:fldCharType="end"/>
        </w:r>
      </w:hyperlink>
    </w:p>
    <w:p>
      <w:pPr>
        <w:pStyle w:val="TOC1"/>
        <w:tabs>
          <w:tab w:val="right" w:leader="dot" w:pos="8306"/>
        </w:tabs>
      </w:pPr>
      <w:hyperlink w:anchor="_Toc9403" w:history="1">
        <w:r>
          <w:rPr>
            <w:rFonts w:ascii="仿宋" w:eastAsia="仿宋" w:hAnsi="仿宋" w:cs="仿宋" w:hint="eastAsia"/>
            <w:lang w:eastAsia="zh-CN"/>
          </w:rPr>
          <w:t>十五、通用小型汽油机项目变更管理</w:t>
        </w:r>
        <w:r>
          <w:tab/>
        </w:r>
        <w:r>
          <w:fldChar w:fldCharType="begin"/>
        </w:r>
        <w:r>
          <w:instrText xml:space="preserve"> PAGEREF _Toc9403 \h </w:instrText>
        </w:r>
        <w:r>
          <w:fldChar w:fldCharType="separate"/>
        </w:r>
        <w:r>
          <w:t>63</w:t>
        </w:r>
        <w:r>
          <w:fldChar w:fldCharType="end"/>
        </w:r>
      </w:hyperlink>
    </w:p>
    <w:p>
      <w:pPr>
        <w:pStyle w:val="TOC2"/>
        <w:tabs>
          <w:tab w:val="right" w:leader="dot" w:pos="8306"/>
        </w:tabs>
      </w:pPr>
      <w:hyperlink w:anchor="_Toc19955" w:history="1">
        <w:r>
          <w:rPr>
            <w:rFonts w:ascii="仿宋" w:eastAsia="仿宋" w:hAnsi="仿宋" w:cs="仿宋" w:hint="eastAsia"/>
            <w:lang w:eastAsia="zh-CN"/>
          </w:rPr>
          <w:t>(一)、变更申请与评估</w:t>
        </w:r>
        <w:r>
          <w:tab/>
        </w:r>
        <w:r>
          <w:fldChar w:fldCharType="begin"/>
        </w:r>
        <w:r>
          <w:instrText xml:space="preserve"> PAGEREF _Toc19955 \h </w:instrText>
        </w:r>
        <w:r>
          <w:fldChar w:fldCharType="separate"/>
        </w:r>
        <w:r>
          <w:t>63</w:t>
        </w:r>
        <w:r>
          <w:fldChar w:fldCharType="end"/>
        </w:r>
      </w:hyperlink>
    </w:p>
    <w:p>
      <w:pPr>
        <w:pStyle w:val="TOC2"/>
        <w:tabs>
          <w:tab w:val="right" w:leader="dot" w:pos="8306"/>
        </w:tabs>
      </w:pPr>
      <w:hyperlink w:anchor="_Toc20915" w:history="1">
        <w:r>
          <w:rPr>
            <w:rFonts w:ascii="仿宋" w:eastAsia="仿宋" w:hAnsi="仿宋" w:cs="仿宋" w:hint="eastAsia"/>
            <w:lang w:eastAsia="zh-CN"/>
          </w:rPr>
          <w:t>(二)、变更实施与控制</w:t>
        </w:r>
        <w:r>
          <w:tab/>
        </w:r>
        <w:r>
          <w:fldChar w:fldCharType="begin"/>
        </w:r>
        <w:r>
          <w:instrText xml:space="preserve"> PAGEREF _Toc20915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38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030"/>
      <w:r>
        <w:rPr>
          <w:rFonts w:ascii="仿宋" w:eastAsia="仿宋" w:hAnsi="仿宋" w:cs="仿宋" w:hint="eastAsia"/>
          <w:sz w:val="28"/>
          <w:lang w:eastAsia="zh-CN"/>
        </w:rPr>
        <w:t>一、通用小型汽油机项目文档管理</w:t>
      </w:r>
      <w:bookmarkEnd w:id="2"/>
    </w:p>
    <w:p>
      <w:pPr>
        <w:pStyle w:val="Heading2"/>
        <w:rPr>
          <w:rFonts w:ascii="仿宋" w:eastAsia="仿宋" w:hAnsi="仿宋" w:cs="仿宋" w:hint="eastAsia"/>
          <w:lang w:eastAsia="zh-CN"/>
        </w:rPr>
      </w:pPr>
      <w:bookmarkStart w:id="3" w:name="_Toc32216"/>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通用小型汽油机项目高度重视文档的质量和准确性，以支持通用小型汽油机项目的各项活动和决策。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文档的编制始于通用小型汽油机项目计划的初期，我们制定了详细的文档编制计划，明确了每个文档的内容、格式和编写责任人。在通用小型汽油机项目启动阶段，我们首先编制了通用小型汽油机项目章程，明确定义了通用小型汽油机项目的目标、范围、风险等关键要素。随后，通用小型汽油机项目团队根据计划陆续编制了需求文档、设计文档、测试文档等各类文档，确保通用小型汽油机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通用小型汽油机项目管理中的重要环节，旨在确保通用小型汽油机项目文档符合质量标准和通用小型汽油机项目需求。在通用小型汽油机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通用小型汽油机项目相关利益方和专业领域的专家对文档进行独立审查。这有助于获取更全面、客观的反馈，确保通用小型汽油机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通用小型汽油机项目在文档编制与审查方面建立了严格的管理机制，通过规范的流程和多维度的审查，确保通用小型汽油机项目文档的质量、准确性和可靠性，为通用小型汽油机项目的顺利推进提供了有力支持。</w:t>
      </w:r>
    </w:p>
    <w:p>
      <w:pPr>
        <w:pStyle w:val="Heading2"/>
        <w:ind w:firstLine="560" w:firstLineChars="200"/>
        <w:rPr>
          <w:rFonts w:ascii="仿宋" w:eastAsia="仿宋" w:hAnsi="仿宋" w:cs="仿宋" w:hint="eastAsia"/>
          <w:sz w:val="28"/>
          <w:lang w:eastAsia="zh-CN"/>
        </w:rPr>
      </w:pPr>
      <w:bookmarkStart w:id="4" w:name="_Toc1682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在通用小型汽油机项目中，我们致力于优化文档发布与分发过程，以确保信息的高效传递和团队间协作的顺畅进行。以下是我们采取的关键优化策略：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我们通过多渠道发布文档，包括电子邮件、通用小型汽油机项目管理平台、内部网站等，以满足不同团队成员的偏好和需求。多渠道发布确保了信息的全面覆盖。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我们采用了精细的权限控制，确保只有授权人员可以访问敏感信息。这种安全措施保护了通用小型汽油机项目文档的机密性，防止了未经授权的信息泄露。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2564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通用小型汽油机项目生命周期中一个至关重要的环节，直接关系到通用小型汽油机项目信息的长期保存和历史记录的完整性。在通用小型汽油机项目中，我们实施了一系列有效的文档存档与归档管理策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7625"/>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6967"/>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的技术管理特点体现在其创新导向。通过引入最先进的技术趋势和解决方案，通用小型汽油机项目致力于提升科技含量、提高质量和效率水平。这意味着我们将采用最新的工具和方法，确保通用小型汽油机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通用小型汽油机项目技术管理的显著特征。通过整合不同领域的技术资源，我们实现了跨学科的协同工作。这有助于优化技术架构，提高整体效能。此外，整合性策略还促进了不同技术团队之间的紧密沟通和高效合作，确保通用小型汽油机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通用小型汽油机项目所采用的技术。通过不断优化技术方案，通用小型汽油机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通用小型汽油机项目团队将在通用小型汽油机项目初期识别可能的技术风险，并采取相应的预防和应对措施。通过建立健全的风险评估机制，通用小型汽油机项目能够在实施过程中及时发现并解决潜在的技术问题，保障通用小型汽油机项目技术实施的平稳进行。</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通过这些独特的技术管理特点，我们确信在通用小型汽油机项目中，技术将成为通用小型汽油机项目成功的有力支持。这一深度剖析揭示了技术管理在通用小型汽油机项目实施中的关键作用，为通用小型汽油机项目的技术基础奠定了坚实的基础。</w:t>
      </w:r>
    </w:p>
    <w:p>
      <w:pPr>
        <w:pStyle w:val="Heading2"/>
        <w:ind w:firstLine="560" w:firstLineChars="200"/>
        <w:rPr>
          <w:rFonts w:ascii="仿宋" w:eastAsia="仿宋" w:hAnsi="仿宋" w:cs="仿宋" w:hint="eastAsia"/>
          <w:sz w:val="28"/>
          <w:lang w:eastAsia="zh-CN"/>
        </w:rPr>
      </w:pPr>
      <w:bookmarkStart w:id="8" w:name="_Toc16072"/>
      <w:r>
        <w:rPr>
          <w:rFonts w:ascii="仿宋" w:eastAsia="仿宋" w:hAnsi="仿宋" w:cs="仿宋" w:hint="eastAsia"/>
          <w:sz w:val="28"/>
          <w:lang w:eastAsia="zh-CN"/>
        </w:rPr>
        <w:t>(二)、通用小型汽油机项目工艺技术设计方案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通用小型汽油机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通用小型汽油机项目将严格按照相关行业规范要求进行组织。通过有效控制产品质量，通用小型汽油机项目将致力于为顾客提供优质的通用小型汽油机项目产品和良好的服务。这体现了通用小型汽油机项目对于生产活动合规性和质量标准的高度重视，为通用小型汽油机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通用小型汽油机项目注重生态效益和清洁生产原则。通用小型汽油机项目建设将紧密结合地方特色经济发展，与社会经济发展规划和区域环境保护规划方案相协调一致。通过与当地区域自然生态系统的结合，通用小型汽油机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通用小型汽油机项目产品具有多样化的客户需求和个性化的特点。因此，通用小型汽油机项目产品规格品种多样，且单批生产数量较小。为满足这一特点，通用小型汽油机项目承办单位将建设先进的柔性制造生产线。通过广泛应用柔性制造技术，通用小型汽油机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通用小型汽油机项目采用的技术具有较高的技术含量和自动化水平，处于国内先进水平。这一技术选用不仅体现了对生产效率、质量和环境友好性的高标准要求，同时为通用小型汽油机项目的可持续发展奠定了坚实的基础。</w:t>
      </w:r>
    </w:p>
    <w:p>
      <w:pPr>
        <w:pStyle w:val="Heading2"/>
        <w:ind w:firstLine="560" w:firstLineChars="200"/>
        <w:rPr>
          <w:rFonts w:ascii="仿宋" w:eastAsia="仿宋" w:hAnsi="仿宋" w:cs="仿宋" w:hint="eastAsia"/>
          <w:sz w:val="28"/>
          <w:lang w:eastAsia="zh-CN"/>
        </w:rPr>
      </w:pPr>
      <w:bookmarkStart w:id="9" w:name="_Toc28888"/>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为确保通用小型汽油机项目的高效生产和技术实施，我们制定了一套精心设计的设备选型方案，以满足通用小型汽油机项目生产、质量和环保的要求。该方案的主要特点如下：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通用小型汽油机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针对通用小型汽油机项目产品的多样性和小批量生产的特点，我们将建设柔性制造生产线。通过在设备选型中考虑柔性制造技术，可以灵活应对不同产品规格和生产需求，实现生产线的高度灵活性和适应性。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2502"/>
      <w:r>
        <w:rPr>
          <w:rFonts w:ascii="仿宋" w:eastAsia="仿宋" w:hAnsi="仿宋" w:cs="仿宋" w:hint="eastAsia"/>
          <w:sz w:val="28"/>
          <w:lang w:eastAsia="zh-CN"/>
        </w:rPr>
        <w:t>三、通用小型汽油机项目可持续发展</w:t>
      </w:r>
      <w:bookmarkEnd w:id="10"/>
    </w:p>
    <w:p>
      <w:pPr>
        <w:pStyle w:val="Heading2"/>
        <w:rPr>
          <w:rFonts w:ascii="仿宋" w:eastAsia="仿宋" w:hAnsi="仿宋" w:cs="仿宋" w:hint="eastAsia"/>
          <w:lang w:eastAsia="zh-CN"/>
        </w:rPr>
      </w:pPr>
      <w:bookmarkStart w:id="11" w:name="_Toc10493"/>
      <w:r>
        <w:rPr>
          <w:rFonts w:ascii="仿宋" w:eastAsia="仿宋" w:hAnsi="仿宋" w:cs="仿宋" w:hint="eastAsia"/>
          <w:lang w:eastAsia="zh-CN"/>
        </w:rPr>
        <w:t>(一)、可持续战略与实践</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小型汽油机项目中，通用小型汽油机项目团队着眼于未来，明确了可持续发展的战略方向。制定的具体可持续发展目标包括降低资源使用、采用环保技术、最大化社会效益等。这一步骤不仅有助于通用小型汽油机项目在环保和社会责任方面达到最高标准，也为未来提供了明确的指引，确保通用小型汽油机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可持续实践的融入通用小型汽油机项目管理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通用小型汽油机项目管理周期。从通用小型汽油机项目规划开始，通用小型汽油机项目团队就考虑了环境和社会的因素。在执行阶段，通用小型汽油机项目团队积极推动绿色技术的应用，优化资源利用。此外，关注员工的社会责任，通过培训和沟通活动提高员工对可持续发展的认知，使他们能够在日常工作中践行可持续实践。这些举措不仅为通用小型汽油机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2" w:name="_Toc10255"/>
      <w:r>
        <w:rPr>
          <w:rFonts w:ascii="仿宋" w:eastAsia="仿宋" w:hAnsi="仿宋" w:cs="仿宋" w:hint="eastAsia"/>
          <w:sz w:val="28"/>
          <w:lang w:eastAsia="zh-CN"/>
        </w:rPr>
        <w:t>(二)、环保与社会责任</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扎根于通用小型汽油机项目的可持续发展理念，我们深信环保与社会责任是通用小型汽油机项目成功的关键支柱。在通用小型汽油机项目的每一步，我们都致力于通过创新和实践，履行对环境和社会的坚定责任。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团队通过引入先进的环保技术、建立高效的废物处理系统以及推动能源节约措施，积极履行环保责任。定期的环保监测和评估确保通用小型汽油机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不仅致力于自身可持续发展，还注重对社会的回馈。通过支持社区通用小型汽油机项目、参与慈善事业、提供培训机会等方式，通用小型汽油机项目积极履行社会责任。与当地社区建立积极互动，关注员工的工作与生活平衡，以及员工的身心健康，是通用小型汽油机项目在社会责任层面的关键举措。这样的实践不仅增强了通用小型汽油机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3" w:name="_Toc1142"/>
      <w:r>
        <w:rPr>
          <w:rFonts w:ascii="仿宋" w:eastAsia="仿宋" w:hAnsi="仿宋" w:cs="仿宋" w:hint="eastAsia"/>
          <w:sz w:val="28"/>
          <w:lang w:eastAsia="zh-CN"/>
        </w:rPr>
        <w:t>四、产品规划分析</w:t>
      </w:r>
      <w:bookmarkEnd w:id="13"/>
    </w:p>
    <w:p>
      <w:pPr>
        <w:pStyle w:val="Heading2"/>
        <w:rPr>
          <w:rFonts w:ascii="仿宋" w:eastAsia="仿宋" w:hAnsi="仿宋" w:cs="仿宋" w:hint="eastAsia"/>
          <w:lang w:eastAsia="zh-CN"/>
        </w:rPr>
      </w:pPr>
      <w:bookmarkStart w:id="14" w:name="_Toc29147"/>
      <w:r>
        <w:rPr>
          <w:rFonts w:ascii="仿宋" w:eastAsia="仿宋" w:hAnsi="仿宋" w:cs="仿宋" w:hint="eastAsia"/>
          <w:lang w:eastAsia="zh-CN"/>
        </w:rPr>
        <w:t>(一)、产品规划</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通用小型汽油机项目的主要产品是XXXX，预计年产值为XXX万元。这一产品在市场中占据着重要的地位，其广泛的应用范围使得该通用小型汽油机项目的市场前景非常广阔。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通用小型汽油机项目的xxx产品作为重要的原材料之一，将在多个领域发挥关键作用。其在建筑、交通、能源等方面的广泛应用将为整个产业链提供强大的支持，形成产业协同效应。通用小型汽油机项目的年产值XXX万XXX万XXX万万元不仅反映了其在市场上的巨大潜力，更预示着它对国民经济的积极贡献。这种关联度高、涉及面广的产业关系，使得该通用小型汽油机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5" w:name="_Toc13202"/>
      <w:r>
        <w:rPr>
          <w:rFonts w:ascii="仿宋" w:eastAsia="仿宋" w:hAnsi="仿宋" w:cs="仿宋" w:hint="eastAsia"/>
          <w:sz w:val="28"/>
          <w:lang w:eastAsia="zh-CN"/>
        </w:rPr>
        <w:t>(二)、建设规模</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总征地面积为XXXX平方米，相当于约XX.XX亩，其中净用地面积为XXXX平方米，红线范围内相当于约XX.XX亩。这一用地规模充分考虑了通用小型汽油机项目的建设需求，保障了通用小型汽油机项目在合适的空间内得以充分发展。通用小型汽油机项目规划的总建筑面积为XXXX平方米，其中主体工程建设占XXXX平方米，计容建筑面积达XXXX平方米。预计建筑工程的投资将达到XXXX万元，为通用小型汽油机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计划购置的设备共计XXXX台（套），设备购置费用为XXXX万元。这一设备购置计划充分考虑到通用小型汽油机项目的生产需求和技术要求，确保了通用小型汽油机项目在生产运营中具备先进的技术装备和高效的生产能力。设备的合理配置将为通用小型汽油机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计划总投资为XXXX万元，预计年实现营业收入为XXXX万元。这一产能规模的设定旨在确保通用小型汽油机项目能够在投资与回报之间取得平衡，实现长期可持续的发展。通用小型汽油机项目的总投资充分考虑到各个方面的需求，包括用地建设、设备购置等多个环节，以确保通用小型汽油机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16" w:name="_Toc23466"/>
      <w:r>
        <w:rPr>
          <w:rFonts w:ascii="仿宋" w:eastAsia="仿宋" w:hAnsi="仿宋" w:cs="仿宋" w:hint="eastAsia"/>
          <w:sz w:val="28"/>
          <w:lang w:eastAsia="zh-CN"/>
        </w:rPr>
        <w:t>五、通用小型汽油机项目绩效评估</w:t>
      </w:r>
      <w:bookmarkEnd w:id="16"/>
    </w:p>
    <w:p>
      <w:pPr>
        <w:pStyle w:val="Heading2"/>
        <w:rPr>
          <w:rFonts w:ascii="仿宋" w:eastAsia="仿宋" w:hAnsi="仿宋" w:cs="仿宋" w:hint="eastAsia"/>
          <w:lang w:eastAsia="zh-CN"/>
        </w:rPr>
      </w:pPr>
      <w:bookmarkStart w:id="17" w:name="_Toc15063"/>
      <w:r>
        <w:rPr>
          <w:rFonts w:ascii="仿宋" w:eastAsia="仿宋" w:hAnsi="仿宋" w:cs="仿宋" w:hint="eastAsia"/>
          <w:lang w:eastAsia="zh-CN"/>
        </w:rPr>
        <w:t>(一)、绩效评估指标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通用小型汽油机项目中，我们设计了一套全面的绩效评估指标，以确保通用小型汽油机项目的可控和成功交付。这些指标跨足通用小型汽油机项目目标、成本、进度和质量等多个维度，为我们提供了全面洞察通用小型汽油机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目标达成率是我们关注的首要指标。我们设定了明确的目标，并通过定期监测和评估，迅速发现并应对潜在的目标偏差。这为通用小型汽油机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成本绩效是另一个核心关注点。通过实际成本与预算成本的对比分析，我们深入了解成本差异的原因，及时调整资源分配，保持通用小型汽油机项目在经济效益方面的合理水平。</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用小型汽油机项目进度作为关键的绩效指标之一，得到了精心的关注。我们制定了详细的通用小型汽油机项目进度计划，并设立了进度符合度指标，确保实际进度与计划进度保持一致。这使我们能够快速发现和解决潜在的进度问题，保持通用小型汽油机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通用小型汽油机项目绩效的不可或缺的一环。我们引入了一系列的质量标准和客户满意度指标，以确保通用小型汽油机项目交付的成果在质量上达到或超越预期水平。通过持续监测这些指标，我们努力提升通用小型汽油机项目整体质量水平，为通用小型汽油机项目的成功交付提供有力保障。通过这些科学且全面的绩效评估，我们能够更好地引导通用小型汽油机项目的持续改进，确保通用小型汽油机项目目标的顺利达成。</w:t>
      </w:r>
    </w:p>
    <w:p>
      <w:pPr>
        <w:pStyle w:val="Heading2"/>
        <w:ind w:firstLine="560" w:firstLineChars="200"/>
        <w:rPr>
          <w:rFonts w:ascii="仿宋" w:eastAsia="仿宋" w:hAnsi="仿宋" w:cs="仿宋" w:hint="eastAsia"/>
          <w:sz w:val="28"/>
          <w:lang w:eastAsia="zh-CN"/>
        </w:rPr>
      </w:pPr>
      <w:bookmarkStart w:id="18" w:name="_Toc31071"/>
      <w:r>
        <w:rPr>
          <w:rFonts w:ascii="仿宋" w:eastAsia="仿宋" w:hAnsi="仿宋" w:cs="仿宋" w:hint="eastAsia"/>
          <w:sz w:val="28"/>
          <w:lang w:eastAsia="zh-CN"/>
        </w:rPr>
        <w:t>(二)、绩效评估方法</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绩效评估是通用小型汽油机项目中的关键环节，为确保通用小型汽油机项目达到预期目标，我们采用了多层次、多维度的绩效评估方法。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通用小型汽油机项目的战略目标对齐，确保每个决策和行动都与通用小型汽油机项目整体目标保持一致。团队会定期召开战略对齐会议，审视当前工作与通用小型汽油机项目战略是否保持一致，以及是否需要调整战略方向。</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通用小型汽油机项目进度、质量、成本和风险等方面。这些指标通过数据收集和分析，为通用小型汽油机项目管理团队提供了客观的评估依据。例如，我们通过通用小型汽油机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通用小型汽油机项目内部，还考虑了通用小型汽油机项目对外部环境的影响。我们定期进行干系人满意度调查，以了解各利益相关方对通用小型汽油机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这种多层次、多角度的绩效评估方法，使得我们能够全面了解通用小型汽油机项目的运行状态，及时做出调整，确保通用小型汽油机项目在不断变化的环境中保持稳健前行。</w:t>
      </w:r>
    </w:p>
    <w:p>
      <w:pPr>
        <w:pStyle w:val="Heading2"/>
        <w:ind w:firstLine="560" w:firstLineChars="200"/>
        <w:rPr>
          <w:rFonts w:ascii="仿宋" w:eastAsia="仿宋" w:hAnsi="仿宋" w:cs="仿宋" w:hint="eastAsia"/>
          <w:sz w:val="28"/>
          <w:lang w:eastAsia="zh-CN"/>
        </w:rPr>
      </w:pPr>
      <w:bookmarkStart w:id="19" w:name="_Toc16973"/>
      <w:r>
        <w:rPr>
          <w:rFonts w:ascii="仿宋" w:eastAsia="仿宋" w:hAnsi="仿宋" w:cs="仿宋" w:hint="eastAsia"/>
          <w:sz w:val="28"/>
          <w:lang w:eastAsia="zh-CN"/>
        </w:rPr>
        <w:t>(三)、绩效评估周期</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为了确保通用小型汽油机项目的有效管理和不断优化，我们采用了精心设计的绩效评估周期。这个周期旨在实现灵活、实时和全面的评估，以适应通用小型汽油机项目执行中的各种挑战。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https://d.book118.com/758024142133006027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通用小型汽油机项目规划设计蓝图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27202F1"/>
    <w:rsid w:val="027202F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58024142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2024-01-19T15:29:00Z</dcterms:created>
  <dcterms:modified xsi:type="dcterms:W3CDTF">2024-01-19T15:30:11Z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BBBE38F551574AE29172973F27C2136E_11</vt:lpwstr>
  </property>
  <property fmtid="{D5CDD505-2E9C-101B-9397-08002B2CF9AE}" pid="3" name="KSOProductBuildVer">
    <vt:lpwstr>2052-12.1.0.16120</vt:lpwstr>
  </property>
</Properties>
</file>