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建筑工程用机械相关行业公司成立方案及可行性研究报告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2009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_Toc22009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87" w:history="1">
        <w:r>
          <w:rPr>
            <w:rFonts w:ascii="仿宋" w:eastAsia="仿宋" w:hAnsi="仿宋" w:cs="仿宋" w:hint="eastAsia"/>
            <w:lang w:eastAsia="zh-CN"/>
          </w:rPr>
          <w:t>一、公司成立背景及可行性分析</w:t>
        </w:r>
        <w:r>
          <w:tab/>
        </w:r>
        <w:r>
          <w:fldChar w:fldCharType="begin"/>
        </w:r>
        <w:r>
          <w:instrText xml:space="preserve"> PAGEREF _Toc17687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52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_Toc11952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04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_Toc10104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32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_Toc19732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27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_Toc23127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78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_Toc28278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20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_Toc7120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52" w:history="1">
        <w:r>
          <w:rPr>
            <w:rFonts w:ascii="仿宋" w:eastAsia="仿宋" w:hAnsi="仿宋" w:cs="仿宋" w:hint="eastAsia"/>
            <w:lang w:eastAsia="zh-CN"/>
          </w:rPr>
          <w:t>(七)、建筑工程用机械项目建设必要性分析</w:t>
        </w:r>
        <w:r>
          <w:tab/>
        </w:r>
        <w:r>
          <w:fldChar w:fldCharType="begin"/>
        </w:r>
        <w:r>
          <w:instrText xml:space="preserve"> PAGEREF _Toc15952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600" w:history="1">
        <w:r>
          <w:rPr>
            <w:rFonts w:ascii="仿宋" w:eastAsia="仿宋" w:hAnsi="仿宋" w:cs="仿宋" w:hint="eastAsia"/>
            <w:lang w:eastAsia="zh-CN"/>
          </w:rPr>
          <w:t>二、行业、市场分析</w:t>
        </w:r>
        <w:r>
          <w:tab/>
        </w:r>
        <w:r>
          <w:fldChar w:fldCharType="begin"/>
        </w:r>
        <w:r>
          <w:instrText xml:space="preserve"> PAGEREF _Toc24600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8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_Toc1048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80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_Toc19580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29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_Toc9429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341" w:history="1">
        <w:r>
          <w:rPr>
            <w:rFonts w:ascii="仿宋" w:eastAsia="仿宋" w:hAnsi="仿宋" w:cs="仿宋" w:hint="eastAsia"/>
            <w:lang w:eastAsia="zh-CN"/>
          </w:rPr>
          <w:t>三、法人治理</w:t>
        </w:r>
        <w:r>
          <w:tab/>
        </w:r>
        <w:r>
          <w:fldChar w:fldCharType="begin"/>
        </w:r>
        <w:r>
          <w:instrText xml:space="preserve"> PAGEREF _Toc23341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15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_Toc15915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52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_Toc30352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31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_Toc3831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76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_Toc4076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830" w:history="1">
        <w:r>
          <w:rPr>
            <w:rFonts w:ascii="仿宋" w:eastAsia="仿宋" w:hAnsi="仿宋" w:cs="仿宋" w:hint="eastAsia"/>
            <w:lang w:eastAsia="zh-CN"/>
          </w:rPr>
          <w:t>四、建筑工程用机械项目概况</w:t>
        </w:r>
        <w:r>
          <w:tab/>
        </w:r>
        <w:r>
          <w:fldChar w:fldCharType="begin"/>
        </w:r>
        <w:r>
          <w:instrText xml:space="preserve"> PAGEREF _Toc16830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91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_Toc5291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45" w:history="1">
        <w:r>
          <w:rPr>
            <w:rFonts w:ascii="仿宋" w:eastAsia="仿宋" w:hAnsi="仿宋" w:cs="仿宋" w:hint="eastAsia"/>
            <w:lang w:eastAsia="zh-CN"/>
          </w:rPr>
          <w:t>(二)、建筑工程用机械项目提出的理由</w:t>
        </w:r>
        <w:r>
          <w:tab/>
        </w:r>
        <w:r>
          <w:fldChar w:fldCharType="begin"/>
        </w:r>
        <w:r>
          <w:instrText xml:space="preserve"> PAGEREF _Toc3945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98" w:history="1">
        <w:r>
          <w:rPr>
            <w:rFonts w:ascii="仿宋" w:eastAsia="仿宋" w:hAnsi="仿宋" w:cs="仿宋" w:hint="eastAsia"/>
            <w:lang w:eastAsia="zh-CN"/>
          </w:rPr>
          <w:t>(三)、建筑工程用机械项目选址</w:t>
        </w:r>
        <w:r>
          <w:tab/>
        </w:r>
        <w:r>
          <w:fldChar w:fldCharType="begin"/>
        </w:r>
        <w:r>
          <w:instrText xml:space="preserve"> PAGEREF _Toc32398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22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_Toc9522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88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_Toc24188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41" w:history="1">
        <w:r>
          <w:rPr>
            <w:rFonts w:ascii="仿宋" w:eastAsia="仿宋" w:hAnsi="仿宋" w:cs="仿宋" w:hint="eastAsia"/>
            <w:lang w:eastAsia="zh-CN"/>
          </w:rPr>
          <w:t>(六)、建筑工程用机械项目投资</w:t>
        </w:r>
        <w:r>
          <w:tab/>
        </w:r>
        <w:r>
          <w:fldChar w:fldCharType="begin"/>
        </w:r>
        <w:r>
          <w:instrText xml:space="preserve"> PAGEREF _Toc20141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73" w:history="1">
        <w:r>
          <w:rPr>
            <w:rFonts w:ascii="仿宋" w:eastAsia="仿宋" w:hAnsi="仿宋" w:cs="仿宋" w:hint="eastAsia"/>
            <w:lang w:eastAsia="zh-CN"/>
          </w:rPr>
          <w:t>(七)、建筑工程用机械项目进度规划</w:t>
        </w:r>
        <w:r>
          <w:tab/>
        </w:r>
        <w:r>
          <w:fldChar w:fldCharType="begin"/>
        </w:r>
        <w:r>
          <w:instrText xml:space="preserve"> PAGEREF _Toc32473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96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_Toc11596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65" w:history="1">
        <w:r>
          <w:rPr>
            <w:rFonts w:ascii="仿宋" w:eastAsia="仿宋" w:hAnsi="仿宋" w:cs="仿宋" w:hint="eastAsia"/>
            <w:lang w:eastAsia="zh-CN"/>
          </w:rPr>
          <w:t>(九)、建筑工程用机械项目综合评价</w:t>
        </w:r>
        <w:r>
          <w:tab/>
        </w:r>
        <w:r>
          <w:fldChar w:fldCharType="begin"/>
        </w:r>
        <w:r>
          <w:instrText xml:space="preserve"> PAGEREF _Toc24965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687" w:history="1">
        <w:r>
          <w:rPr>
            <w:rFonts w:ascii="仿宋" w:eastAsia="仿宋" w:hAnsi="仿宋" w:cs="仿宋" w:hint="eastAsia"/>
            <w:lang w:eastAsia="zh-CN"/>
          </w:rPr>
          <w:t>五、建筑工程用机械筹建公司基本信息</w:t>
        </w:r>
        <w:r>
          <w:tab/>
        </w:r>
        <w:r>
          <w:fldChar w:fldCharType="begin"/>
        </w:r>
        <w:r>
          <w:instrText xml:space="preserve"> PAGEREF _Toc20687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24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_Toc16124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12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_Toc24712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19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_Toc5919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35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_Toc17235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82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_Toc10682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76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_Toc25776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103" w:history="1">
        <w:r>
          <w:rPr>
            <w:rFonts w:ascii="仿宋" w:eastAsia="仿宋" w:hAnsi="仿宋" w:cs="仿宋" w:hint="eastAsia"/>
            <w:lang w:eastAsia="zh-CN"/>
          </w:rPr>
          <w:t>六、建筑工程用机械项目经济效益</w:t>
        </w:r>
        <w:r>
          <w:tab/>
        </w:r>
        <w:r>
          <w:fldChar w:fldCharType="begin"/>
        </w:r>
        <w:r>
          <w:instrText xml:space="preserve"> PAGEREF _Toc7103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76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_Toc26476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66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_Toc30666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14" w:history="1">
        <w:r>
          <w:rPr>
            <w:rFonts w:ascii="仿宋" w:eastAsia="仿宋" w:hAnsi="仿宋" w:cs="仿宋" w:hint="eastAsia"/>
            <w:lang w:eastAsia="zh-CN"/>
          </w:rPr>
          <w:t>(三)、建筑工程用机械项目盈利能力分析</w:t>
        </w:r>
        <w:r>
          <w:tab/>
        </w:r>
        <w:r>
          <w:fldChar w:fldCharType="begin"/>
        </w:r>
        <w:r>
          <w:instrText xml:space="preserve"> PAGEREF _Toc23214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11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_Toc27511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59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_Toc27759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8798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_Toc28798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23" w:history="1">
        <w:r>
          <w:rPr>
            <w:rFonts w:ascii="仿宋" w:eastAsia="仿宋" w:hAnsi="仿宋" w:cs="仿宋" w:hint="eastAsia"/>
            <w:lang w:eastAsia="zh-CN"/>
          </w:rPr>
          <w:t>七、环境保护分析</w:t>
        </w:r>
        <w:r>
          <w:tab/>
        </w:r>
        <w:r>
          <w:fldChar w:fldCharType="begin"/>
        </w:r>
        <w:r>
          <w:instrText xml:space="preserve"> PAGEREF _Toc11423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68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_Toc18368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02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_Toc20102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88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_Toc7588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2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_Toc552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70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_Toc10870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97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_Toc3497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78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_Toc30378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37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_Toc20237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72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_Toc27172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82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_Toc20682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81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_Toc18181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87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_Toc12287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70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_Toc29570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768" w:history="1">
        <w:r>
          <w:rPr>
            <w:rFonts w:ascii="仿宋" w:eastAsia="仿宋" w:hAnsi="仿宋" w:cs="仿宋" w:hint="eastAsia"/>
            <w:lang w:eastAsia="zh-CN"/>
          </w:rPr>
          <w:t>八、SWOT分析</w:t>
        </w:r>
        <w:r>
          <w:tab/>
        </w:r>
        <w:r>
          <w:fldChar w:fldCharType="begin"/>
        </w:r>
        <w:r>
          <w:instrText xml:space="preserve"> PAGEREF _Toc18768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58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_Toc21458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6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_Toc2486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20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_Toc15420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35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_Toc27335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14" w:history="1">
        <w:r>
          <w:rPr>
            <w:rFonts w:ascii="仿宋" w:eastAsia="仿宋" w:hAnsi="仿宋" w:cs="仿宋" w:hint="eastAsia"/>
            <w:lang w:eastAsia="zh-CN"/>
          </w:rPr>
          <w:t>九、投资方案分析</w:t>
        </w:r>
        <w:r>
          <w:tab/>
        </w:r>
        <w:r>
          <w:fldChar w:fldCharType="begin"/>
        </w:r>
        <w:r>
          <w:instrText xml:space="preserve"> PAGEREF _Toc1214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44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_Toc7744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37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_Toc21237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58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_Toc19158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56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_Toc5156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5" w:history="1">
        <w:r>
          <w:rPr>
            <w:rFonts w:ascii="仿宋" w:eastAsia="仿宋" w:hAnsi="仿宋" w:cs="仿宋" w:hint="eastAsia"/>
            <w:lang w:eastAsia="zh-CN"/>
          </w:rPr>
          <w:t>(五)、建筑工程用机械项目总投资</w:t>
        </w:r>
        <w:r>
          <w:tab/>
        </w:r>
        <w:r>
          <w:fldChar w:fldCharType="begin"/>
        </w:r>
        <w:r>
          <w:instrText xml:space="preserve"> PAGEREF _Toc3225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28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_Toc12428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729" w:history="1">
        <w:r>
          <w:rPr>
            <w:rFonts w:ascii="仿宋" w:eastAsia="仿宋" w:hAnsi="仿宋" w:cs="仿宋" w:hint="eastAsia"/>
            <w:lang w:eastAsia="zh-CN"/>
          </w:rPr>
          <w:t>十、目标客户和受众分析</w:t>
        </w:r>
        <w:r>
          <w:tab/>
        </w:r>
        <w:r>
          <w:fldChar w:fldCharType="begin"/>
        </w:r>
        <w:r>
          <w:instrText xml:space="preserve"> PAGEREF _Toc15729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8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_Toc2678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83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_Toc28283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34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_Toc11934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5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_Toc335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70" w:history="1">
        <w:r>
          <w:rPr>
            <w:rFonts w:ascii="仿宋" w:eastAsia="仿宋" w:hAnsi="仿宋" w:cs="仿宋" w:hint="eastAsia"/>
            <w:lang w:eastAsia="zh-CN"/>
          </w:rPr>
          <w:t>十一、市场营销策略</w:t>
        </w:r>
        <w:r>
          <w:tab/>
        </w:r>
        <w:r>
          <w:fldChar w:fldCharType="begin"/>
        </w:r>
        <w:r>
          <w:instrText xml:space="preserve"> PAGEREF _Toc2270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7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_Toc2167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52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_Toc18252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55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_Toc4255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21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_Toc10021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2009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7687"/>
      <w:r>
        <w:rPr>
          <w:rFonts w:ascii="仿宋" w:eastAsia="仿宋" w:hAnsi="仿宋" w:cs="仿宋" w:hint="eastAsia"/>
          <w:sz w:val="28"/>
          <w:lang w:eastAsia="zh-CN"/>
        </w:rPr>
        <w:t>一、公司成立背景及可行性分析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1952"/>
      <w:r>
        <w:rPr>
          <w:rFonts w:ascii="仿宋" w:eastAsia="仿宋" w:hAnsi="仿宋" w:cs="仿宋" w:hint="eastAsia"/>
          <w:lang w:eastAsia="zh-CN"/>
        </w:rPr>
        <w:t>(一)、发展思路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深入贯彻落实科学发展观，推动产业转型升级，实现高质量发展。要立足国内市场需求，控制总量扩张，优化产业结构，推动产业向高端化、智能化、绿色化方向发展。同时，要大力发展具有高技术含量、高附加值、高成长性的新产品、新产业和新业态，提升产业发展质量和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推进产业转型升级的过程中，要注重一体化发展，延伸产业链条，增加产品技术含量和附加值。通过实施创新驱动战略，加强技术创新和成果转化，提高产业的核心竞争力和市场竞争力。同时，要注重培育和引进高端人才，为产业发展提供强有力的人才支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更好地促进产业发展，政府应加大对产业转型升级的政策引导和支持力度，完善相关法律法规和政策措施，营造良好的营商环境和发展氛围。同时，要加强对产业发展的监测和评估，及时发现和解决问题，推动产业健康有序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0104"/>
      <w:r>
        <w:rPr>
          <w:rFonts w:ascii="仿宋" w:eastAsia="仿宋" w:hAnsi="仿宋" w:cs="仿宋" w:hint="eastAsia"/>
          <w:sz w:val="28"/>
          <w:lang w:eastAsia="zh-CN"/>
        </w:rPr>
        <w:t>(二)、产业发展背景分析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当前，全球经济正处于深度调整期，新一轮技术革命和产业变革蓬勃兴起，对传统产业产生巨大冲击，但也为新兴产业发展提供了重大机遇。我国产业发展正处于由数量规模向质量效益转变的关键时期，必须以供给侧结构性改革为主线，加快转变产业发展方式，推动产业向高端化、智能化、绿色化方向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市场需求不断升级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国内居民收入水平不断提高，消费观念和消费结构正在发生深刻变化，对高品质、个性化、绿色健康的产品需求不断增加。同时，随着全球贸易保护主义加剧和国内环保约束强化，低质量、高能耗、高污染的产品将逐渐被市场淘汰。这种变化为高端产品提供了广阔的市场空间，也将推动传统产业加快转型升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技术创新成为产业发展的关键驱动力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新一轮技术革命和产业变革正在全球范围内深入发展，人工智能、物联网、大数据、云计算等新技术加速推广应用，为产业发展提供了新的动力和支撑。同时，我国在某些领域已经具备了较好的技术积累和人才储备，如人工智能、新能源等领域，这为我国产业转型升级提供了强有力的技术支持和产业基础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https://d.book118.com/758042040015006031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建筑工程用机械相关行业公司成立方案及可行性研究报告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建筑工程用机械相关行业公司成立方案及可行性研究报告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建筑工程用机械相关行业公司成立方案及可行性研究报告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建筑工程用机械相关行业公司成立方案及可行性研究报告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建筑工程用机械相关行业公司成立方案及可行性研究报告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758042040015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2024-01-17T01:58:00Z</dcterms:created>
  <dcterms:modified xsi:type="dcterms:W3CDTF">2024-01-17T01:58:46Z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94A62FC81D854D899795E28F32001038_11</vt:lpwstr>
  </property>
  <property fmtid="{D5CDD505-2E9C-101B-9397-08002B2CF9AE}" pid="3" name="KSOProductBuildVer">
    <vt:lpwstr>2052-12.1.0.16120</vt:lpwstr>
  </property>
</Properties>
</file>