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镍精矿项目规划设计纲要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98" w:history="1">
        <w:r>
          <w:rPr>
            <w:rFonts w:ascii="仿宋" w:eastAsia="仿宋" w:hAnsi="仿宋" w:cs="仿宋" w:hint="eastAsia"/>
            <w:lang w:eastAsia="zh-CN"/>
          </w:rPr>
          <w:t>概论</w:t>
        </w:r>
        <w:r>
          <w:tab/>
        </w:r>
        <w:r>
          <w:fldChar w:fldCharType="begin"/>
        </w:r>
        <w:r>
          <w:instrText xml:space="preserve"> PAGEREF _Toc3498 \h </w:instrText>
        </w:r>
        <w:r>
          <w:fldChar w:fldCharType="separate"/>
        </w:r>
        <w:r>
          <w:t>3</w:t>
        </w:r>
        <w:r>
          <w:fldChar w:fldCharType="end"/>
        </w:r>
      </w:hyperlink>
    </w:p>
    <w:p>
      <w:pPr>
        <w:pStyle w:val="TOC1"/>
        <w:tabs>
          <w:tab w:val="right" w:leader="dot" w:pos="8306"/>
        </w:tabs>
      </w:pPr>
      <w:hyperlink w:anchor="_Toc14081" w:history="1">
        <w:r>
          <w:rPr>
            <w:rFonts w:ascii="仿宋" w:eastAsia="仿宋" w:hAnsi="仿宋" w:cs="仿宋" w:hint="eastAsia"/>
            <w:lang w:eastAsia="zh-CN"/>
          </w:rPr>
          <w:t>一、镍精矿项目选址可行性分析</w:t>
        </w:r>
        <w:r>
          <w:tab/>
        </w:r>
        <w:r>
          <w:fldChar w:fldCharType="begin"/>
        </w:r>
        <w:r>
          <w:instrText xml:space="preserve"> PAGEREF _Toc14081 \h </w:instrText>
        </w:r>
        <w:r>
          <w:fldChar w:fldCharType="separate"/>
        </w:r>
        <w:r>
          <w:t>3</w:t>
        </w:r>
        <w:r>
          <w:fldChar w:fldCharType="end"/>
        </w:r>
      </w:hyperlink>
    </w:p>
    <w:p>
      <w:pPr>
        <w:pStyle w:val="TOC2"/>
        <w:tabs>
          <w:tab w:val="right" w:leader="dot" w:pos="8306"/>
        </w:tabs>
      </w:pPr>
      <w:hyperlink w:anchor="_Toc20250" w:history="1">
        <w:r>
          <w:rPr>
            <w:rFonts w:ascii="仿宋" w:eastAsia="仿宋" w:hAnsi="仿宋" w:cs="仿宋" w:hint="eastAsia"/>
            <w:lang w:eastAsia="zh-CN"/>
          </w:rPr>
          <w:t>(一)、镍精矿项目选址</w:t>
        </w:r>
        <w:r>
          <w:tab/>
        </w:r>
        <w:r>
          <w:fldChar w:fldCharType="begin"/>
        </w:r>
        <w:r>
          <w:instrText xml:space="preserve"> PAGEREF _Toc20250 \h </w:instrText>
        </w:r>
        <w:r>
          <w:fldChar w:fldCharType="separate"/>
        </w:r>
        <w:r>
          <w:t>3</w:t>
        </w:r>
        <w:r>
          <w:fldChar w:fldCharType="end"/>
        </w:r>
      </w:hyperlink>
    </w:p>
    <w:p>
      <w:pPr>
        <w:pStyle w:val="TOC2"/>
        <w:tabs>
          <w:tab w:val="right" w:leader="dot" w:pos="8306"/>
        </w:tabs>
      </w:pPr>
      <w:hyperlink w:anchor="_Toc8296" w:history="1">
        <w:r>
          <w:rPr>
            <w:rFonts w:ascii="仿宋" w:eastAsia="仿宋" w:hAnsi="仿宋" w:cs="仿宋" w:hint="eastAsia"/>
            <w:lang w:eastAsia="zh-CN"/>
          </w:rPr>
          <w:t>(二)、用地控制指标</w:t>
        </w:r>
        <w:r>
          <w:tab/>
        </w:r>
        <w:r>
          <w:fldChar w:fldCharType="begin"/>
        </w:r>
        <w:r>
          <w:instrText xml:space="preserve"> PAGEREF _Toc8296 \h </w:instrText>
        </w:r>
        <w:r>
          <w:fldChar w:fldCharType="separate"/>
        </w:r>
        <w:r>
          <w:t>3</w:t>
        </w:r>
        <w:r>
          <w:fldChar w:fldCharType="end"/>
        </w:r>
      </w:hyperlink>
    </w:p>
    <w:p>
      <w:pPr>
        <w:pStyle w:val="TOC2"/>
        <w:tabs>
          <w:tab w:val="right" w:leader="dot" w:pos="8306"/>
        </w:tabs>
      </w:pPr>
      <w:hyperlink w:anchor="_Toc7648" w:history="1">
        <w:r>
          <w:rPr>
            <w:rFonts w:ascii="仿宋" w:eastAsia="仿宋" w:hAnsi="仿宋" w:cs="仿宋" w:hint="eastAsia"/>
            <w:lang w:eastAsia="zh-CN"/>
          </w:rPr>
          <w:t>(三)、节约用地措施</w:t>
        </w:r>
        <w:r>
          <w:tab/>
        </w:r>
        <w:r>
          <w:fldChar w:fldCharType="begin"/>
        </w:r>
        <w:r>
          <w:instrText xml:space="preserve"> PAGEREF _Toc7648 \h </w:instrText>
        </w:r>
        <w:r>
          <w:fldChar w:fldCharType="separate"/>
        </w:r>
        <w:r>
          <w:t>5</w:t>
        </w:r>
        <w:r>
          <w:fldChar w:fldCharType="end"/>
        </w:r>
      </w:hyperlink>
    </w:p>
    <w:p>
      <w:pPr>
        <w:pStyle w:val="TOC2"/>
        <w:tabs>
          <w:tab w:val="right" w:leader="dot" w:pos="8306"/>
        </w:tabs>
      </w:pPr>
      <w:hyperlink w:anchor="_Toc22209" w:history="1">
        <w:r>
          <w:rPr>
            <w:rFonts w:ascii="仿宋" w:eastAsia="仿宋" w:hAnsi="仿宋" w:cs="仿宋" w:hint="eastAsia"/>
            <w:lang w:eastAsia="zh-CN"/>
          </w:rPr>
          <w:t>(四)、总图布置方案</w:t>
        </w:r>
        <w:r>
          <w:tab/>
        </w:r>
        <w:r>
          <w:fldChar w:fldCharType="begin"/>
        </w:r>
        <w:r>
          <w:instrText xml:space="preserve"> PAGEREF _Toc22209 \h </w:instrText>
        </w:r>
        <w:r>
          <w:fldChar w:fldCharType="separate"/>
        </w:r>
        <w:r>
          <w:t>6</w:t>
        </w:r>
        <w:r>
          <w:fldChar w:fldCharType="end"/>
        </w:r>
      </w:hyperlink>
    </w:p>
    <w:p>
      <w:pPr>
        <w:pStyle w:val="TOC2"/>
        <w:tabs>
          <w:tab w:val="right" w:leader="dot" w:pos="8306"/>
        </w:tabs>
      </w:pPr>
      <w:hyperlink w:anchor="_Toc18420" w:history="1">
        <w:r>
          <w:rPr>
            <w:rFonts w:ascii="仿宋" w:eastAsia="仿宋" w:hAnsi="仿宋" w:cs="仿宋" w:hint="eastAsia"/>
            <w:lang w:eastAsia="zh-CN"/>
          </w:rPr>
          <w:t>(五)、选址综合评价</w:t>
        </w:r>
        <w:r>
          <w:tab/>
        </w:r>
        <w:r>
          <w:fldChar w:fldCharType="begin"/>
        </w:r>
        <w:r>
          <w:instrText xml:space="preserve"> PAGEREF _Toc18420 \h </w:instrText>
        </w:r>
        <w:r>
          <w:fldChar w:fldCharType="separate"/>
        </w:r>
        <w:r>
          <w:t>7</w:t>
        </w:r>
        <w:r>
          <w:fldChar w:fldCharType="end"/>
        </w:r>
      </w:hyperlink>
    </w:p>
    <w:p>
      <w:pPr>
        <w:pStyle w:val="TOC1"/>
        <w:tabs>
          <w:tab w:val="right" w:leader="dot" w:pos="8306"/>
        </w:tabs>
      </w:pPr>
      <w:hyperlink w:anchor="_Toc20934" w:history="1">
        <w:r>
          <w:rPr>
            <w:rFonts w:ascii="仿宋" w:eastAsia="仿宋" w:hAnsi="仿宋" w:cs="仿宋" w:hint="eastAsia"/>
            <w:lang w:eastAsia="zh-CN"/>
          </w:rPr>
          <w:t>二、市场分析、调研</w:t>
        </w:r>
        <w:r>
          <w:tab/>
        </w:r>
        <w:r>
          <w:fldChar w:fldCharType="begin"/>
        </w:r>
        <w:r>
          <w:instrText xml:space="preserve"> PAGEREF _Toc20934 \h </w:instrText>
        </w:r>
        <w:r>
          <w:fldChar w:fldCharType="separate"/>
        </w:r>
        <w:r>
          <w:t>8</w:t>
        </w:r>
        <w:r>
          <w:fldChar w:fldCharType="end"/>
        </w:r>
      </w:hyperlink>
    </w:p>
    <w:p>
      <w:pPr>
        <w:pStyle w:val="TOC2"/>
        <w:tabs>
          <w:tab w:val="right" w:leader="dot" w:pos="8306"/>
        </w:tabs>
      </w:pPr>
      <w:hyperlink w:anchor="_Toc18754" w:history="1">
        <w:r>
          <w:rPr>
            <w:rFonts w:ascii="仿宋" w:eastAsia="仿宋" w:hAnsi="仿宋" w:cs="仿宋" w:hint="eastAsia"/>
            <w:lang w:eastAsia="zh-CN"/>
          </w:rPr>
          <w:t>(一)、镍精矿行业分析</w:t>
        </w:r>
        <w:r>
          <w:tab/>
        </w:r>
        <w:r>
          <w:fldChar w:fldCharType="begin"/>
        </w:r>
        <w:r>
          <w:instrText xml:space="preserve"> PAGEREF _Toc18754 \h </w:instrText>
        </w:r>
        <w:r>
          <w:fldChar w:fldCharType="separate"/>
        </w:r>
        <w:r>
          <w:t>8</w:t>
        </w:r>
        <w:r>
          <w:fldChar w:fldCharType="end"/>
        </w:r>
      </w:hyperlink>
    </w:p>
    <w:p>
      <w:pPr>
        <w:pStyle w:val="TOC2"/>
        <w:tabs>
          <w:tab w:val="right" w:leader="dot" w:pos="8306"/>
        </w:tabs>
      </w:pPr>
      <w:hyperlink w:anchor="_Toc23653" w:history="1">
        <w:r>
          <w:rPr>
            <w:rFonts w:ascii="仿宋" w:eastAsia="仿宋" w:hAnsi="仿宋" w:cs="仿宋" w:hint="eastAsia"/>
            <w:lang w:eastAsia="zh-CN"/>
          </w:rPr>
          <w:t>(二)、镍精矿市场分析预测</w:t>
        </w:r>
        <w:r>
          <w:tab/>
        </w:r>
        <w:r>
          <w:fldChar w:fldCharType="begin"/>
        </w:r>
        <w:r>
          <w:instrText xml:space="preserve"> PAGEREF _Toc23653 \h </w:instrText>
        </w:r>
        <w:r>
          <w:fldChar w:fldCharType="separate"/>
        </w:r>
        <w:r>
          <w:t>9</w:t>
        </w:r>
        <w:r>
          <w:fldChar w:fldCharType="end"/>
        </w:r>
      </w:hyperlink>
    </w:p>
    <w:p>
      <w:pPr>
        <w:pStyle w:val="TOC1"/>
        <w:tabs>
          <w:tab w:val="right" w:leader="dot" w:pos="8306"/>
        </w:tabs>
      </w:pPr>
      <w:hyperlink w:anchor="_Toc19690" w:history="1">
        <w:r>
          <w:rPr>
            <w:rFonts w:ascii="仿宋" w:eastAsia="仿宋" w:hAnsi="仿宋" w:cs="仿宋" w:hint="eastAsia"/>
            <w:lang w:eastAsia="zh-CN"/>
          </w:rPr>
          <w:t>三、镍精矿项目建设单位说明</w:t>
        </w:r>
        <w:r>
          <w:tab/>
        </w:r>
        <w:r>
          <w:fldChar w:fldCharType="begin"/>
        </w:r>
        <w:r>
          <w:instrText xml:space="preserve"> PAGEREF _Toc19690 \h </w:instrText>
        </w:r>
        <w:r>
          <w:fldChar w:fldCharType="separate"/>
        </w:r>
        <w:r>
          <w:t>10</w:t>
        </w:r>
        <w:r>
          <w:fldChar w:fldCharType="end"/>
        </w:r>
      </w:hyperlink>
    </w:p>
    <w:p>
      <w:pPr>
        <w:pStyle w:val="TOC2"/>
        <w:tabs>
          <w:tab w:val="right" w:leader="dot" w:pos="8306"/>
        </w:tabs>
      </w:pPr>
      <w:hyperlink w:anchor="_Toc31102" w:history="1">
        <w:r>
          <w:rPr>
            <w:rFonts w:ascii="仿宋" w:eastAsia="仿宋" w:hAnsi="仿宋" w:cs="仿宋" w:hint="eastAsia"/>
            <w:lang w:eastAsia="zh-CN"/>
          </w:rPr>
          <w:t>(一)、镍精矿项目承办单位基本情况</w:t>
        </w:r>
        <w:r>
          <w:tab/>
        </w:r>
        <w:r>
          <w:fldChar w:fldCharType="begin"/>
        </w:r>
        <w:r>
          <w:instrText xml:space="preserve"> PAGEREF _Toc31102 \h </w:instrText>
        </w:r>
        <w:r>
          <w:fldChar w:fldCharType="separate"/>
        </w:r>
        <w:r>
          <w:t>10</w:t>
        </w:r>
        <w:r>
          <w:fldChar w:fldCharType="end"/>
        </w:r>
      </w:hyperlink>
    </w:p>
    <w:p>
      <w:pPr>
        <w:pStyle w:val="TOC2"/>
        <w:tabs>
          <w:tab w:val="right" w:leader="dot" w:pos="8306"/>
        </w:tabs>
      </w:pPr>
      <w:hyperlink w:anchor="_Toc17795" w:history="1">
        <w:r>
          <w:rPr>
            <w:rFonts w:ascii="仿宋" w:eastAsia="仿宋" w:hAnsi="仿宋" w:cs="仿宋" w:hint="eastAsia"/>
            <w:lang w:eastAsia="zh-CN"/>
          </w:rPr>
          <w:t>(二)、公司经济效益分析</w:t>
        </w:r>
        <w:r>
          <w:tab/>
        </w:r>
        <w:r>
          <w:fldChar w:fldCharType="begin"/>
        </w:r>
        <w:r>
          <w:instrText xml:space="preserve"> PAGEREF _Toc17795 \h </w:instrText>
        </w:r>
        <w:r>
          <w:fldChar w:fldCharType="separate"/>
        </w:r>
        <w:r>
          <w:t>10</w:t>
        </w:r>
        <w:r>
          <w:fldChar w:fldCharType="end"/>
        </w:r>
      </w:hyperlink>
    </w:p>
    <w:p>
      <w:pPr>
        <w:pStyle w:val="TOC1"/>
        <w:tabs>
          <w:tab w:val="right" w:leader="dot" w:pos="8306"/>
        </w:tabs>
      </w:pPr>
      <w:hyperlink w:anchor="_Toc18341" w:history="1">
        <w:r>
          <w:rPr>
            <w:rFonts w:ascii="仿宋" w:eastAsia="仿宋" w:hAnsi="仿宋" w:cs="仿宋" w:hint="eastAsia"/>
            <w:lang w:eastAsia="zh-CN"/>
          </w:rPr>
          <w:t>四、镍精矿项目可持续发展</w:t>
        </w:r>
        <w:r>
          <w:tab/>
        </w:r>
        <w:r>
          <w:fldChar w:fldCharType="begin"/>
        </w:r>
        <w:r>
          <w:instrText xml:space="preserve"> PAGEREF _Toc18341 \h </w:instrText>
        </w:r>
        <w:r>
          <w:fldChar w:fldCharType="separate"/>
        </w:r>
        <w:r>
          <w:t>11</w:t>
        </w:r>
        <w:r>
          <w:fldChar w:fldCharType="end"/>
        </w:r>
      </w:hyperlink>
    </w:p>
    <w:p>
      <w:pPr>
        <w:pStyle w:val="TOC2"/>
        <w:tabs>
          <w:tab w:val="right" w:leader="dot" w:pos="8306"/>
        </w:tabs>
      </w:pPr>
      <w:hyperlink w:anchor="_Toc15456" w:history="1">
        <w:r>
          <w:rPr>
            <w:rFonts w:ascii="仿宋" w:eastAsia="仿宋" w:hAnsi="仿宋" w:cs="仿宋" w:hint="eastAsia"/>
            <w:lang w:eastAsia="zh-CN"/>
          </w:rPr>
          <w:t>(一)、可持续战略与实践</w:t>
        </w:r>
        <w:r>
          <w:tab/>
        </w:r>
        <w:r>
          <w:fldChar w:fldCharType="begin"/>
        </w:r>
        <w:r>
          <w:instrText xml:space="preserve"> PAGEREF _Toc15456 \h </w:instrText>
        </w:r>
        <w:r>
          <w:fldChar w:fldCharType="separate"/>
        </w:r>
        <w:r>
          <w:t>11</w:t>
        </w:r>
        <w:r>
          <w:fldChar w:fldCharType="end"/>
        </w:r>
      </w:hyperlink>
    </w:p>
    <w:p>
      <w:pPr>
        <w:pStyle w:val="TOC2"/>
        <w:tabs>
          <w:tab w:val="right" w:leader="dot" w:pos="8306"/>
        </w:tabs>
      </w:pPr>
      <w:hyperlink w:anchor="_Toc9148" w:history="1">
        <w:r>
          <w:rPr>
            <w:rFonts w:ascii="仿宋" w:eastAsia="仿宋" w:hAnsi="仿宋" w:cs="仿宋" w:hint="eastAsia"/>
            <w:lang w:eastAsia="zh-CN"/>
          </w:rPr>
          <w:t>(二)、环保与社会责任</w:t>
        </w:r>
        <w:r>
          <w:tab/>
        </w:r>
        <w:r>
          <w:fldChar w:fldCharType="begin"/>
        </w:r>
        <w:r>
          <w:instrText xml:space="preserve"> PAGEREF _Toc9148 \h </w:instrText>
        </w:r>
        <w:r>
          <w:fldChar w:fldCharType="separate"/>
        </w:r>
        <w:r>
          <w:t>12</w:t>
        </w:r>
        <w:r>
          <w:fldChar w:fldCharType="end"/>
        </w:r>
      </w:hyperlink>
    </w:p>
    <w:p>
      <w:pPr>
        <w:pStyle w:val="TOC1"/>
        <w:tabs>
          <w:tab w:val="right" w:leader="dot" w:pos="8306"/>
        </w:tabs>
      </w:pPr>
      <w:hyperlink w:anchor="_Toc14385" w:history="1">
        <w:r>
          <w:rPr>
            <w:rFonts w:ascii="仿宋" w:eastAsia="仿宋" w:hAnsi="仿宋" w:cs="仿宋" w:hint="eastAsia"/>
            <w:lang w:eastAsia="zh-CN"/>
          </w:rPr>
          <w:t>五、镍精矿项目绩效评估</w:t>
        </w:r>
        <w:r>
          <w:tab/>
        </w:r>
        <w:r>
          <w:fldChar w:fldCharType="begin"/>
        </w:r>
        <w:r>
          <w:instrText xml:space="preserve"> PAGEREF _Toc14385 \h </w:instrText>
        </w:r>
        <w:r>
          <w:fldChar w:fldCharType="separate"/>
        </w:r>
        <w:r>
          <w:t>13</w:t>
        </w:r>
        <w:r>
          <w:fldChar w:fldCharType="end"/>
        </w:r>
      </w:hyperlink>
    </w:p>
    <w:p>
      <w:pPr>
        <w:pStyle w:val="TOC2"/>
        <w:tabs>
          <w:tab w:val="right" w:leader="dot" w:pos="8306"/>
        </w:tabs>
      </w:pPr>
      <w:hyperlink w:anchor="_Toc2471" w:history="1">
        <w:r>
          <w:rPr>
            <w:rFonts w:ascii="仿宋" w:eastAsia="仿宋" w:hAnsi="仿宋" w:cs="仿宋" w:hint="eastAsia"/>
            <w:lang w:eastAsia="zh-CN"/>
          </w:rPr>
          <w:t>(一)、绩效评估指标</w:t>
        </w:r>
        <w:r>
          <w:tab/>
        </w:r>
        <w:r>
          <w:fldChar w:fldCharType="begin"/>
        </w:r>
        <w:r>
          <w:instrText xml:space="preserve"> PAGEREF _Toc2471 \h </w:instrText>
        </w:r>
        <w:r>
          <w:fldChar w:fldCharType="separate"/>
        </w:r>
        <w:r>
          <w:t>13</w:t>
        </w:r>
        <w:r>
          <w:fldChar w:fldCharType="end"/>
        </w:r>
      </w:hyperlink>
    </w:p>
    <w:p>
      <w:pPr>
        <w:pStyle w:val="TOC2"/>
        <w:tabs>
          <w:tab w:val="right" w:leader="dot" w:pos="8306"/>
        </w:tabs>
      </w:pPr>
      <w:hyperlink w:anchor="_Toc23924" w:history="1">
        <w:r>
          <w:rPr>
            <w:rFonts w:ascii="仿宋" w:eastAsia="仿宋" w:hAnsi="仿宋" w:cs="仿宋" w:hint="eastAsia"/>
            <w:lang w:eastAsia="zh-CN"/>
          </w:rPr>
          <w:t>(二)、绩效评估方法</w:t>
        </w:r>
        <w:r>
          <w:tab/>
        </w:r>
        <w:r>
          <w:fldChar w:fldCharType="begin"/>
        </w:r>
        <w:r>
          <w:instrText xml:space="preserve"> PAGEREF _Toc23924 \h </w:instrText>
        </w:r>
        <w:r>
          <w:fldChar w:fldCharType="separate"/>
        </w:r>
        <w:r>
          <w:t>14</w:t>
        </w:r>
        <w:r>
          <w:fldChar w:fldCharType="end"/>
        </w:r>
      </w:hyperlink>
    </w:p>
    <w:p>
      <w:pPr>
        <w:pStyle w:val="TOC2"/>
        <w:tabs>
          <w:tab w:val="right" w:leader="dot" w:pos="8306"/>
        </w:tabs>
      </w:pPr>
      <w:hyperlink w:anchor="_Toc27503" w:history="1">
        <w:r>
          <w:rPr>
            <w:rFonts w:ascii="仿宋" w:eastAsia="仿宋" w:hAnsi="仿宋" w:cs="仿宋" w:hint="eastAsia"/>
            <w:lang w:eastAsia="zh-CN"/>
          </w:rPr>
          <w:t>(三)、绩效评估周期</w:t>
        </w:r>
        <w:r>
          <w:tab/>
        </w:r>
        <w:r>
          <w:fldChar w:fldCharType="begin"/>
        </w:r>
        <w:r>
          <w:instrText xml:space="preserve"> PAGEREF _Toc27503 \h </w:instrText>
        </w:r>
        <w:r>
          <w:fldChar w:fldCharType="separate"/>
        </w:r>
        <w:r>
          <w:t>15</w:t>
        </w:r>
        <w:r>
          <w:fldChar w:fldCharType="end"/>
        </w:r>
      </w:hyperlink>
    </w:p>
    <w:p>
      <w:pPr>
        <w:pStyle w:val="TOC1"/>
        <w:tabs>
          <w:tab w:val="right" w:leader="dot" w:pos="8306"/>
        </w:tabs>
      </w:pPr>
      <w:hyperlink w:anchor="_Toc16266" w:history="1">
        <w:r>
          <w:rPr>
            <w:rFonts w:ascii="仿宋" w:eastAsia="仿宋" w:hAnsi="仿宋" w:cs="仿宋" w:hint="eastAsia"/>
            <w:lang w:eastAsia="zh-CN"/>
          </w:rPr>
          <w:t>六、镍精矿项目文档管理</w:t>
        </w:r>
        <w:r>
          <w:tab/>
        </w:r>
        <w:r>
          <w:fldChar w:fldCharType="begin"/>
        </w:r>
        <w:r>
          <w:instrText xml:space="preserve"> PAGEREF _Toc16266 \h </w:instrText>
        </w:r>
        <w:r>
          <w:fldChar w:fldCharType="separate"/>
        </w:r>
        <w:r>
          <w:t>16</w:t>
        </w:r>
        <w:r>
          <w:fldChar w:fldCharType="end"/>
        </w:r>
      </w:hyperlink>
    </w:p>
    <w:p>
      <w:pPr>
        <w:pStyle w:val="TOC2"/>
        <w:tabs>
          <w:tab w:val="right" w:leader="dot" w:pos="8306"/>
        </w:tabs>
      </w:pPr>
      <w:hyperlink w:anchor="_Toc14977" w:history="1">
        <w:r>
          <w:rPr>
            <w:rFonts w:ascii="仿宋" w:eastAsia="仿宋" w:hAnsi="仿宋" w:cs="仿宋" w:hint="eastAsia"/>
            <w:lang w:eastAsia="zh-CN"/>
          </w:rPr>
          <w:t>(一)、文档编制与审查</w:t>
        </w:r>
        <w:r>
          <w:tab/>
        </w:r>
        <w:r>
          <w:fldChar w:fldCharType="begin"/>
        </w:r>
        <w:r>
          <w:instrText xml:space="preserve"> PAGEREF _Toc14977 \h </w:instrText>
        </w:r>
        <w:r>
          <w:fldChar w:fldCharType="separate"/>
        </w:r>
        <w:r>
          <w:t>16</w:t>
        </w:r>
        <w:r>
          <w:fldChar w:fldCharType="end"/>
        </w:r>
      </w:hyperlink>
    </w:p>
    <w:p>
      <w:pPr>
        <w:pStyle w:val="TOC2"/>
        <w:tabs>
          <w:tab w:val="right" w:leader="dot" w:pos="8306"/>
        </w:tabs>
      </w:pPr>
      <w:hyperlink w:anchor="_Toc20344" w:history="1">
        <w:r>
          <w:rPr>
            <w:rFonts w:ascii="仿宋" w:eastAsia="仿宋" w:hAnsi="仿宋" w:cs="仿宋" w:hint="eastAsia"/>
            <w:lang w:eastAsia="zh-CN"/>
          </w:rPr>
          <w:t>(二)、文档发布与分发</w:t>
        </w:r>
        <w:r>
          <w:tab/>
        </w:r>
        <w:r>
          <w:fldChar w:fldCharType="begin"/>
        </w:r>
        <w:r>
          <w:instrText xml:space="preserve"> PAGEREF _Toc20344 \h </w:instrText>
        </w:r>
        <w:r>
          <w:fldChar w:fldCharType="separate"/>
        </w:r>
        <w:r>
          <w:t>17</w:t>
        </w:r>
        <w:r>
          <w:fldChar w:fldCharType="end"/>
        </w:r>
      </w:hyperlink>
    </w:p>
    <w:p>
      <w:pPr>
        <w:pStyle w:val="TOC2"/>
        <w:tabs>
          <w:tab w:val="right" w:leader="dot" w:pos="8306"/>
        </w:tabs>
      </w:pPr>
      <w:hyperlink w:anchor="_Toc31730" w:history="1">
        <w:r>
          <w:rPr>
            <w:rFonts w:ascii="仿宋" w:eastAsia="仿宋" w:hAnsi="仿宋" w:cs="仿宋" w:hint="eastAsia"/>
            <w:lang w:eastAsia="zh-CN"/>
          </w:rPr>
          <w:t>(三)、文档存档与归档</w:t>
        </w:r>
        <w:r>
          <w:tab/>
        </w:r>
        <w:r>
          <w:fldChar w:fldCharType="begin"/>
        </w:r>
        <w:r>
          <w:instrText xml:space="preserve"> PAGEREF _Toc31730 \h </w:instrText>
        </w:r>
        <w:r>
          <w:fldChar w:fldCharType="separate"/>
        </w:r>
        <w:r>
          <w:t>18</w:t>
        </w:r>
        <w:r>
          <w:fldChar w:fldCharType="end"/>
        </w:r>
      </w:hyperlink>
    </w:p>
    <w:p>
      <w:pPr>
        <w:pStyle w:val="TOC1"/>
        <w:tabs>
          <w:tab w:val="right" w:leader="dot" w:pos="8306"/>
        </w:tabs>
      </w:pPr>
      <w:hyperlink w:anchor="_Toc32146" w:history="1">
        <w:r>
          <w:rPr>
            <w:rFonts w:ascii="仿宋" w:eastAsia="仿宋" w:hAnsi="仿宋" w:cs="仿宋" w:hint="eastAsia"/>
            <w:lang w:eastAsia="zh-CN"/>
          </w:rPr>
          <w:t>七、镍精矿项目风险管理</w:t>
        </w:r>
        <w:r>
          <w:tab/>
        </w:r>
        <w:r>
          <w:fldChar w:fldCharType="begin"/>
        </w:r>
        <w:r>
          <w:instrText xml:space="preserve"> PAGEREF _Toc32146 \h </w:instrText>
        </w:r>
        <w:r>
          <w:fldChar w:fldCharType="separate"/>
        </w:r>
        <w:r>
          <w:t>19</w:t>
        </w:r>
        <w:r>
          <w:fldChar w:fldCharType="end"/>
        </w:r>
      </w:hyperlink>
    </w:p>
    <w:p>
      <w:pPr>
        <w:pStyle w:val="TOC2"/>
        <w:tabs>
          <w:tab w:val="right" w:leader="dot" w:pos="8306"/>
        </w:tabs>
      </w:pPr>
      <w:hyperlink w:anchor="_Toc18425" w:history="1">
        <w:r>
          <w:rPr>
            <w:rFonts w:ascii="仿宋" w:eastAsia="仿宋" w:hAnsi="仿宋" w:cs="仿宋" w:hint="eastAsia"/>
            <w:lang w:eastAsia="zh-CN"/>
          </w:rPr>
          <w:t>(一)、风险识别与评估</w:t>
        </w:r>
        <w:r>
          <w:tab/>
        </w:r>
        <w:r>
          <w:fldChar w:fldCharType="begin"/>
        </w:r>
        <w:r>
          <w:instrText xml:space="preserve"> PAGEREF _Toc18425 \h </w:instrText>
        </w:r>
        <w:r>
          <w:fldChar w:fldCharType="separate"/>
        </w:r>
        <w:r>
          <w:t>19</w:t>
        </w:r>
        <w:r>
          <w:fldChar w:fldCharType="end"/>
        </w:r>
      </w:hyperlink>
    </w:p>
    <w:p>
      <w:pPr>
        <w:pStyle w:val="TOC2"/>
        <w:tabs>
          <w:tab w:val="right" w:leader="dot" w:pos="8306"/>
        </w:tabs>
      </w:pPr>
      <w:hyperlink w:anchor="_Toc3493" w:history="1">
        <w:r>
          <w:rPr>
            <w:rFonts w:ascii="仿宋" w:eastAsia="仿宋" w:hAnsi="仿宋" w:cs="仿宋" w:hint="eastAsia"/>
            <w:lang w:eastAsia="zh-CN"/>
          </w:rPr>
          <w:t>(二)、风险应对策略</w:t>
        </w:r>
        <w:r>
          <w:tab/>
        </w:r>
        <w:r>
          <w:fldChar w:fldCharType="begin"/>
        </w:r>
        <w:r>
          <w:instrText xml:space="preserve"> PAGEREF _Toc3493 \h </w:instrText>
        </w:r>
        <w:r>
          <w:fldChar w:fldCharType="separate"/>
        </w:r>
        <w:r>
          <w:t>20</w:t>
        </w:r>
        <w:r>
          <w:fldChar w:fldCharType="end"/>
        </w:r>
      </w:hyperlink>
    </w:p>
    <w:p>
      <w:pPr>
        <w:pStyle w:val="TOC2"/>
        <w:tabs>
          <w:tab w:val="right" w:leader="dot" w:pos="8306"/>
        </w:tabs>
      </w:pPr>
      <w:hyperlink w:anchor="_Toc21996" w:history="1">
        <w:r>
          <w:rPr>
            <w:rFonts w:ascii="仿宋" w:eastAsia="仿宋" w:hAnsi="仿宋" w:cs="仿宋" w:hint="eastAsia"/>
            <w:lang w:eastAsia="zh-CN"/>
          </w:rPr>
          <w:t>(三)、风险监控与控制</w:t>
        </w:r>
        <w:r>
          <w:tab/>
        </w:r>
        <w:r>
          <w:fldChar w:fldCharType="begin"/>
        </w:r>
        <w:r>
          <w:instrText xml:space="preserve"> PAGEREF _Toc21996 \h </w:instrText>
        </w:r>
        <w:r>
          <w:fldChar w:fldCharType="separate"/>
        </w:r>
        <w:r>
          <w:t>22</w:t>
        </w:r>
        <w:r>
          <w:fldChar w:fldCharType="end"/>
        </w:r>
      </w:hyperlink>
    </w:p>
    <w:p>
      <w:pPr>
        <w:pStyle w:val="TOC1"/>
        <w:tabs>
          <w:tab w:val="right" w:leader="dot" w:pos="8306"/>
        </w:tabs>
      </w:pPr>
      <w:hyperlink w:anchor="_Toc22882" w:history="1">
        <w:r>
          <w:rPr>
            <w:rFonts w:ascii="仿宋" w:eastAsia="仿宋" w:hAnsi="仿宋" w:cs="仿宋" w:hint="eastAsia"/>
            <w:lang w:eastAsia="zh-CN"/>
          </w:rPr>
          <w:t>八、镍精矿项目技术管理</w:t>
        </w:r>
        <w:r>
          <w:tab/>
        </w:r>
        <w:r>
          <w:fldChar w:fldCharType="begin"/>
        </w:r>
        <w:r>
          <w:instrText xml:space="preserve"> PAGEREF _Toc22882 \h </w:instrText>
        </w:r>
        <w:r>
          <w:fldChar w:fldCharType="separate"/>
        </w:r>
        <w:r>
          <w:t>23</w:t>
        </w:r>
        <w:r>
          <w:fldChar w:fldCharType="end"/>
        </w:r>
      </w:hyperlink>
    </w:p>
    <w:p>
      <w:pPr>
        <w:pStyle w:val="TOC2"/>
        <w:tabs>
          <w:tab w:val="right" w:leader="dot" w:pos="8306"/>
        </w:tabs>
      </w:pPr>
      <w:hyperlink w:anchor="_Toc398" w:history="1">
        <w:r>
          <w:rPr>
            <w:rFonts w:ascii="仿宋" w:eastAsia="仿宋" w:hAnsi="仿宋" w:cs="仿宋" w:hint="eastAsia"/>
            <w:lang w:eastAsia="zh-CN"/>
          </w:rPr>
          <w:t>(一)、技术方案选用方向</w:t>
        </w:r>
        <w:r>
          <w:tab/>
        </w:r>
        <w:r>
          <w:fldChar w:fldCharType="begin"/>
        </w:r>
        <w:r>
          <w:instrText xml:space="preserve"> PAGEREF _Toc398 \h </w:instrText>
        </w:r>
        <w:r>
          <w:fldChar w:fldCharType="separate"/>
        </w:r>
        <w:r>
          <w:t>23</w:t>
        </w:r>
        <w:r>
          <w:fldChar w:fldCharType="end"/>
        </w:r>
      </w:hyperlink>
    </w:p>
    <w:p>
      <w:pPr>
        <w:pStyle w:val="TOC2"/>
        <w:tabs>
          <w:tab w:val="right" w:leader="dot" w:pos="8306"/>
        </w:tabs>
      </w:pPr>
      <w:hyperlink w:anchor="_Toc23309" w:history="1">
        <w:r>
          <w:rPr>
            <w:rFonts w:ascii="仿宋" w:eastAsia="仿宋" w:hAnsi="仿宋" w:cs="仿宋" w:hint="eastAsia"/>
            <w:lang w:eastAsia="zh-CN"/>
          </w:rPr>
          <w:t>(二)、工艺技术方案选用原则</w:t>
        </w:r>
        <w:r>
          <w:tab/>
        </w:r>
        <w:r>
          <w:fldChar w:fldCharType="begin"/>
        </w:r>
        <w:r>
          <w:instrText xml:space="preserve"> PAGEREF _Toc23309 \h </w:instrText>
        </w:r>
        <w:r>
          <w:fldChar w:fldCharType="separate"/>
        </w:r>
        <w:r>
          <w:t>25</w:t>
        </w:r>
        <w:r>
          <w:fldChar w:fldCharType="end"/>
        </w:r>
      </w:hyperlink>
    </w:p>
    <w:p>
      <w:pPr>
        <w:pStyle w:val="TOC2"/>
        <w:tabs>
          <w:tab w:val="right" w:leader="dot" w:pos="8306"/>
        </w:tabs>
      </w:pPr>
      <w:hyperlink w:anchor="_Toc23413" w:history="1">
        <w:r>
          <w:rPr>
            <w:rFonts w:ascii="仿宋" w:eastAsia="仿宋" w:hAnsi="仿宋" w:cs="仿宋" w:hint="eastAsia"/>
            <w:lang w:eastAsia="zh-CN"/>
          </w:rPr>
          <w:t>(三)、工艺技术方案要求</w:t>
        </w:r>
        <w:r>
          <w:tab/>
        </w:r>
        <w:r>
          <w:fldChar w:fldCharType="begin"/>
        </w:r>
        <w:r>
          <w:instrText xml:space="preserve"> PAGEREF _Toc23413 \h </w:instrText>
        </w:r>
        <w:r>
          <w:fldChar w:fldCharType="separate"/>
        </w:r>
        <w:r>
          <w:t>27</w:t>
        </w:r>
        <w:r>
          <w:fldChar w:fldCharType="end"/>
        </w:r>
      </w:hyperlink>
    </w:p>
    <w:p>
      <w:pPr>
        <w:pStyle w:val="TOC1"/>
        <w:tabs>
          <w:tab w:val="right" w:leader="dot" w:pos="8306"/>
        </w:tabs>
      </w:pPr>
      <w:hyperlink w:anchor="_Toc27331" w:history="1">
        <w:r>
          <w:rPr>
            <w:rFonts w:ascii="仿宋" w:eastAsia="仿宋" w:hAnsi="仿宋" w:cs="仿宋" w:hint="eastAsia"/>
            <w:lang w:eastAsia="zh-CN"/>
          </w:rPr>
          <w:t>九、镍精矿项目人力资源培养与发展</w:t>
        </w:r>
        <w:r>
          <w:tab/>
        </w:r>
        <w:r>
          <w:fldChar w:fldCharType="begin"/>
        </w:r>
        <w:r>
          <w:instrText xml:space="preserve"> PAGEREF _Toc27331 \h </w:instrText>
        </w:r>
        <w:r>
          <w:fldChar w:fldCharType="separate"/>
        </w:r>
        <w:r>
          <w:t>29</w:t>
        </w:r>
        <w:r>
          <w:fldChar w:fldCharType="end"/>
        </w:r>
      </w:hyperlink>
    </w:p>
    <w:p>
      <w:pPr>
        <w:pStyle w:val="TOC2"/>
        <w:tabs>
          <w:tab w:val="right" w:leader="dot" w:pos="8306"/>
        </w:tabs>
      </w:pPr>
      <w:hyperlink w:anchor="_Toc9661" w:history="1">
        <w:r>
          <w:rPr>
            <w:rFonts w:ascii="仿宋" w:eastAsia="仿宋" w:hAnsi="仿宋" w:cs="仿宋" w:hint="eastAsia"/>
            <w:lang w:eastAsia="zh-CN"/>
          </w:rPr>
          <w:t>(一)、人才需求与规划</w:t>
        </w:r>
        <w:r>
          <w:tab/>
        </w:r>
        <w:r>
          <w:fldChar w:fldCharType="begin"/>
        </w:r>
        <w:r>
          <w:instrText xml:space="preserve"> PAGEREF _Toc9661 \h </w:instrText>
        </w:r>
        <w:r>
          <w:fldChar w:fldCharType="separate"/>
        </w:r>
        <w:r>
          <w:t>29</w:t>
        </w:r>
        <w:r>
          <w:fldChar w:fldCharType="end"/>
        </w:r>
      </w:hyperlink>
    </w:p>
    <w:p>
      <w:pPr>
        <w:pStyle w:val="TOC2"/>
        <w:tabs>
          <w:tab w:val="right" w:leader="dot" w:pos="8306"/>
        </w:tabs>
      </w:pPr>
      <w:hyperlink w:anchor="_Toc10962" w:history="1">
        <w:r>
          <w:rPr>
            <w:rFonts w:ascii="仿宋" w:eastAsia="仿宋" w:hAnsi="仿宋" w:cs="仿宋" w:hint="eastAsia"/>
            <w:lang w:eastAsia="zh-CN"/>
          </w:rPr>
          <w:t>(二)、培训与发展计划</w:t>
        </w:r>
        <w:r>
          <w:tab/>
        </w:r>
        <w:r>
          <w:fldChar w:fldCharType="begin"/>
        </w:r>
        <w:r>
          <w:instrText xml:space="preserve"> PAGEREF _Toc10962 \h </w:instrText>
        </w:r>
        <w:r>
          <w:fldChar w:fldCharType="separate"/>
        </w:r>
        <w:r>
          <w:t>30</w:t>
        </w:r>
        <w:r>
          <w:fldChar w:fldCharType="end"/>
        </w:r>
      </w:hyperlink>
    </w:p>
    <w:p>
      <w:pPr>
        <w:pStyle w:val="TOC1"/>
        <w:tabs>
          <w:tab w:val="right" w:leader="dot" w:pos="8306"/>
        </w:tabs>
      </w:pPr>
      <w:hyperlink w:anchor="_Toc26490" w:history="1">
        <w:r>
          <w:rPr>
            <w:rFonts w:ascii="仿宋" w:eastAsia="仿宋" w:hAnsi="仿宋" w:cs="仿宋" w:hint="eastAsia"/>
            <w:lang w:eastAsia="zh-CN"/>
          </w:rPr>
          <w:t>十、镍精矿项目环境影响分析</w:t>
        </w:r>
        <w:r>
          <w:tab/>
        </w:r>
        <w:r>
          <w:fldChar w:fldCharType="begin"/>
        </w:r>
        <w:r>
          <w:instrText xml:space="preserve"> PAGEREF _Toc26490 \h </w:instrText>
        </w:r>
        <w:r>
          <w:fldChar w:fldCharType="separate"/>
        </w:r>
        <w:r>
          <w:t>30</w:t>
        </w:r>
        <w:r>
          <w:fldChar w:fldCharType="end"/>
        </w:r>
      </w:hyperlink>
    </w:p>
    <w:p>
      <w:pPr>
        <w:pStyle w:val="TOC2"/>
        <w:tabs>
          <w:tab w:val="right" w:leader="dot" w:pos="8306"/>
        </w:tabs>
      </w:pPr>
      <w:hyperlink w:anchor="_Toc17403" w:history="1">
        <w:r>
          <w:rPr>
            <w:rFonts w:ascii="仿宋" w:eastAsia="仿宋" w:hAnsi="仿宋" w:cs="仿宋" w:hint="eastAsia"/>
            <w:lang w:eastAsia="zh-CN"/>
          </w:rPr>
          <w:t>(一)、建设区域环境质量现状</w:t>
        </w:r>
        <w:r>
          <w:tab/>
        </w:r>
        <w:r>
          <w:fldChar w:fldCharType="begin"/>
        </w:r>
        <w:r>
          <w:instrText xml:space="preserve"> PAGEREF _Toc17403 \h </w:instrText>
        </w:r>
        <w:r>
          <w:fldChar w:fldCharType="separate"/>
        </w:r>
        <w:r>
          <w:t>30</w:t>
        </w:r>
        <w:r>
          <w:fldChar w:fldCharType="end"/>
        </w:r>
      </w:hyperlink>
    </w:p>
    <w:p>
      <w:pPr>
        <w:pStyle w:val="TOC2"/>
        <w:tabs>
          <w:tab w:val="right" w:leader="dot" w:pos="8306"/>
        </w:tabs>
      </w:pPr>
      <w:hyperlink w:anchor="_Toc21629" w:history="1">
        <w:r>
          <w:rPr>
            <w:rFonts w:ascii="仿宋" w:eastAsia="仿宋" w:hAnsi="仿宋" w:cs="仿宋" w:hint="eastAsia"/>
            <w:lang w:eastAsia="zh-CN"/>
          </w:rPr>
          <w:t>(二)、建设期环境保护</w:t>
        </w:r>
        <w:r>
          <w:tab/>
        </w:r>
        <w:r>
          <w:fldChar w:fldCharType="begin"/>
        </w:r>
        <w:r>
          <w:instrText xml:space="preserve"> PAGEREF _Toc21629 \h </w:instrText>
        </w:r>
        <w:r>
          <w:fldChar w:fldCharType="separate"/>
        </w:r>
        <w:r>
          <w:t>32</w:t>
        </w:r>
        <w:r>
          <w:fldChar w:fldCharType="end"/>
        </w:r>
      </w:hyperlink>
    </w:p>
    <w:p>
      <w:pPr>
        <w:pStyle w:val="TOC2"/>
        <w:tabs>
          <w:tab w:val="right" w:leader="dot" w:pos="8306"/>
        </w:tabs>
      </w:pPr>
      <w:hyperlink w:anchor="_Toc22678" w:history="1">
        <w:r>
          <w:rPr>
            <w:rFonts w:ascii="仿宋" w:eastAsia="仿宋" w:hAnsi="仿宋" w:cs="仿宋" w:hint="eastAsia"/>
            <w:lang w:eastAsia="zh-CN"/>
          </w:rPr>
          <w:t>(三)、运营期环境保护</w:t>
        </w:r>
        <w:r>
          <w:tab/>
        </w:r>
        <w:r>
          <w:fldChar w:fldCharType="begin"/>
        </w:r>
        <w:r>
          <w:instrText xml:space="preserve"> PAGEREF _Toc22678 \h </w:instrText>
        </w:r>
        <w:r>
          <w:fldChar w:fldCharType="separate"/>
        </w:r>
        <w:r>
          <w:t>33</w:t>
        </w:r>
        <w:r>
          <w:fldChar w:fldCharType="end"/>
        </w:r>
      </w:hyperlink>
    </w:p>
    <w:p>
      <w:pPr>
        <w:pStyle w:val="TOC2"/>
        <w:tabs>
          <w:tab w:val="right" w:leader="dot" w:pos="8306"/>
        </w:tabs>
      </w:pPr>
      <w:hyperlink w:anchor="_Toc29794" w:history="1">
        <w:r>
          <w:rPr>
            <w:rFonts w:ascii="仿宋" w:eastAsia="仿宋" w:hAnsi="仿宋" w:cs="仿宋" w:hint="eastAsia"/>
            <w:lang w:eastAsia="zh-CN"/>
          </w:rPr>
          <w:t>(四)、镍精矿项目建设对区域经济的影响</w:t>
        </w:r>
        <w:r>
          <w:tab/>
        </w:r>
        <w:r>
          <w:fldChar w:fldCharType="begin"/>
        </w:r>
        <w:r>
          <w:instrText xml:space="preserve"> PAGEREF _Toc29794 \h </w:instrText>
        </w:r>
        <w:r>
          <w:fldChar w:fldCharType="separate"/>
        </w:r>
        <w:r>
          <w:t>34</w:t>
        </w:r>
        <w:r>
          <w:fldChar w:fldCharType="end"/>
        </w:r>
      </w:hyperlink>
    </w:p>
    <w:p>
      <w:pPr>
        <w:pStyle w:val="TOC2"/>
        <w:tabs>
          <w:tab w:val="right" w:leader="dot" w:pos="8306"/>
        </w:tabs>
      </w:pPr>
      <w:hyperlink w:anchor="_Toc3559" w:history="1">
        <w:r>
          <w:rPr>
            <w:rFonts w:ascii="仿宋" w:eastAsia="仿宋" w:hAnsi="仿宋" w:cs="仿宋" w:hint="eastAsia"/>
            <w:lang w:eastAsia="zh-CN"/>
          </w:rPr>
          <w:t>(五)、废弃物处理</w:t>
        </w:r>
        <w:r>
          <w:tab/>
        </w:r>
        <w:r>
          <w:fldChar w:fldCharType="begin"/>
        </w:r>
        <w:r>
          <w:instrText xml:space="preserve"> PAGEREF _Toc3559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8" w:history="1">
        <w:r>
          <w:rPr>
            <w:rFonts w:ascii="仿宋" w:eastAsia="仿宋" w:hAnsi="仿宋" w:cs="仿宋" w:hint="eastAsia"/>
            <w:lang w:eastAsia="zh-CN"/>
          </w:rPr>
          <w:t>(六)、特殊环境影响分析</w:t>
        </w:r>
        <w:r>
          <w:tab/>
        </w:r>
        <w:r>
          <w:fldChar w:fldCharType="begin"/>
        </w:r>
        <w:r>
          <w:instrText xml:space="preserve"> PAGEREF _Toc2828 \h </w:instrText>
        </w:r>
        <w:r>
          <w:fldChar w:fldCharType="separate"/>
        </w:r>
        <w:r>
          <w:t>37</w:t>
        </w:r>
        <w:r>
          <w:fldChar w:fldCharType="end"/>
        </w:r>
      </w:hyperlink>
    </w:p>
    <w:p>
      <w:pPr>
        <w:pStyle w:val="TOC2"/>
        <w:tabs>
          <w:tab w:val="right" w:leader="dot" w:pos="8306"/>
        </w:tabs>
      </w:pPr>
      <w:hyperlink w:anchor="_Toc17714" w:history="1">
        <w:r>
          <w:rPr>
            <w:rFonts w:ascii="仿宋" w:eastAsia="仿宋" w:hAnsi="仿宋" w:cs="仿宋" w:hint="eastAsia"/>
            <w:lang w:eastAsia="zh-CN"/>
          </w:rPr>
          <w:t>(七)、清洁生产</w:t>
        </w:r>
        <w:r>
          <w:tab/>
        </w:r>
        <w:r>
          <w:fldChar w:fldCharType="begin"/>
        </w:r>
        <w:r>
          <w:instrText xml:space="preserve"> PAGEREF _Toc17714 \h </w:instrText>
        </w:r>
        <w:r>
          <w:fldChar w:fldCharType="separate"/>
        </w:r>
        <w:r>
          <w:t>38</w:t>
        </w:r>
        <w:r>
          <w:fldChar w:fldCharType="end"/>
        </w:r>
      </w:hyperlink>
    </w:p>
    <w:p>
      <w:pPr>
        <w:pStyle w:val="TOC2"/>
        <w:tabs>
          <w:tab w:val="right" w:leader="dot" w:pos="8306"/>
        </w:tabs>
      </w:pPr>
      <w:hyperlink w:anchor="_Toc5617" w:history="1">
        <w:r>
          <w:rPr>
            <w:rFonts w:ascii="仿宋" w:eastAsia="仿宋" w:hAnsi="仿宋" w:cs="仿宋" w:hint="eastAsia"/>
            <w:lang w:eastAsia="zh-CN"/>
          </w:rPr>
          <w:t>(八)、环境保护综合评价</w:t>
        </w:r>
        <w:r>
          <w:tab/>
        </w:r>
        <w:r>
          <w:fldChar w:fldCharType="begin"/>
        </w:r>
        <w:r>
          <w:instrText xml:space="preserve"> PAGEREF _Toc5617 \h </w:instrText>
        </w:r>
        <w:r>
          <w:fldChar w:fldCharType="separate"/>
        </w:r>
        <w:r>
          <w:t>40</w:t>
        </w:r>
        <w:r>
          <w:fldChar w:fldCharType="end"/>
        </w:r>
      </w:hyperlink>
    </w:p>
    <w:p>
      <w:pPr>
        <w:pStyle w:val="TOC1"/>
        <w:tabs>
          <w:tab w:val="right" w:leader="dot" w:pos="8306"/>
        </w:tabs>
      </w:pPr>
      <w:hyperlink w:anchor="_Toc10826" w:history="1">
        <w:r>
          <w:rPr>
            <w:rFonts w:ascii="仿宋" w:eastAsia="仿宋" w:hAnsi="仿宋" w:cs="仿宋" w:hint="eastAsia"/>
            <w:lang w:eastAsia="zh-CN"/>
          </w:rPr>
          <w:t>十一、镍精矿项目财务管理</w:t>
        </w:r>
        <w:r>
          <w:tab/>
        </w:r>
        <w:r>
          <w:fldChar w:fldCharType="begin"/>
        </w:r>
        <w:r>
          <w:instrText xml:space="preserve"> PAGEREF _Toc10826 \h </w:instrText>
        </w:r>
        <w:r>
          <w:fldChar w:fldCharType="separate"/>
        </w:r>
        <w:r>
          <w:t>41</w:t>
        </w:r>
        <w:r>
          <w:fldChar w:fldCharType="end"/>
        </w:r>
      </w:hyperlink>
    </w:p>
    <w:p>
      <w:pPr>
        <w:pStyle w:val="TOC2"/>
        <w:tabs>
          <w:tab w:val="right" w:leader="dot" w:pos="8306"/>
        </w:tabs>
      </w:pPr>
      <w:hyperlink w:anchor="_Toc3309" w:history="1">
        <w:r>
          <w:rPr>
            <w:rFonts w:ascii="仿宋" w:eastAsia="仿宋" w:hAnsi="仿宋" w:cs="仿宋" w:hint="eastAsia"/>
            <w:lang w:eastAsia="zh-CN"/>
          </w:rPr>
          <w:t>(一)、资金需求大</w:t>
        </w:r>
        <w:r>
          <w:tab/>
        </w:r>
        <w:r>
          <w:fldChar w:fldCharType="begin"/>
        </w:r>
        <w:r>
          <w:instrText xml:space="preserve"> PAGEREF _Toc3309 \h </w:instrText>
        </w:r>
        <w:r>
          <w:fldChar w:fldCharType="separate"/>
        </w:r>
        <w:r>
          <w:t>41</w:t>
        </w:r>
        <w:r>
          <w:fldChar w:fldCharType="end"/>
        </w:r>
      </w:hyperlink>
    </w:p>
    <w:p>
      <w:pPr>
        <w:pStyle w:val="TOC2"/>
        <w:tabs>
          <w:tab w:val="right" w:leader="dot" w:pos="8306"/>
        </w:tabs>
      </w:pPr>
      <w:hyperlink w:anchor="_Toc11179" w:history="1">
        <w:r>
          <w:rPr>
            <w:rFonts w:ascii="仿宋" w:eastAsia="仿宋" w:hAnsi="仿宋" w:cs="仿宋" w:hint="eastAsia"/>
            <w:lang w:eastAsia="zh-CN"/>
          </w:rPr>
          <w:t>(二)、研发周期长</w:t>
        </w:r>
        <w:r>
          <w:tab/>
        </w:r>
        <w:r>
          <w:fldChar w:fldCharType="begin"/>
        </w:r>
        <w:r>
          <w:instrText xml:space="preserve"> PAGEREF _Toc11179 \h </w:instrText>
        </w:r>
        <w:r>
          <w:fldChar w:fldCharType="separate"/>
        </w:r>
        <w:r>
          <w:t>42</w:t>
        </w:r>
        <w:r>
          <w:fldChar w:fldCharType="end"/>
        </w:r>
      </w:hyperlink>
    </w:p>
    <w:p>
      <w:pPr>
        <w:pStyle w:val="TOC2"/>
        <w:tabs>
          <w:tab w:val="right" w:leader="dot" w:pos="8306"/>
        </w:tabs>
      </w:pPr>
      <w:hyperlink w:anchor="_Toc19053" w:history="1">
        <w:r>
          <w:rPr>
            <w:rFonts w:ascii="仿宋" w:eastAsia="仿宋" w:hAnsi="仿宋" w:cs="仿宋" w:hint="eastAsia"/>
            <w:lang w:eastAsia="zh-CN"/>
          </w:rPr>
          <w:t>(三)、市场风险大</w:t>
        </w:r>
        <w:r>
          <w:tab/>
        </w:r>
        <w:r>
          <w:fldChar w:fldCharType="begin"/>
        </w:r>
        <w:r>
          <w:instrText xml:space="preserve"> PAGEREF _Toc19053 \h </w:instrText>
        </w:r>
        <w:r>
          <w:fldChar w:fldCharType="separate"/>
        </w:r>
        <w:r>
          <w:t>43</w:t>
        </w:r>
        <w:r>
          <w:fldChar w:fldCharType="end"/>
        </w:r>
      </w:hyperlink>
    </w:p>
    <w:p>
      <w:pPr>
        <w:pStyle w:val="TOC2"/>
        <w:tabs>
          <w:tab w:val="right" w:leader="dot" w:pos="8306"/>
        </w:tabs>
      </w:pPr>
      <w:hyperlink w:anchor="_Toc20581" w:history="1">
        <w:r>
          <w:rPr>
            <w:rFonts w:ascii="仿宋" w:eastAsia="仿宋" w:hAnsi="仿宋" w:cs="仿宋" w:hint="eastAsia"/>
            <w:lang w:eastAsia="zh-CN"/>
          </w:rPr>
          <w:t>(四)、利润率高</w:t>
        </w:r>
        <w:r>
          <w:tab/>
        </w:r>
        <w:r>
          <w:fldChar w:fldCharType="begin"/>
        </w:r>
        <w:r>
          <w:instrText xml:space="preserve"> PAGEREF _Toc20581 \h </w:instrText>
        </w:r>
        <w:r>
          <w:fldChar w:fldCharType="separate"/>
        </w:r>
        <w:r>
          <w:t>46</w:t>
        </w:r>
        <w:r>
          <w:fldChar w:fldCharType="end"/>
        </w:r>
      </w:hyperlink>
    </w:p>
    <w:p>
      <w:pPr>
        <w:pStyle w:val="TOC1"/>
        <w:tabs>
          <w:tab w:val="right" w:leader="dot" w:pos="8306"/>
        </w:tabs>
      </w:pPr>
      <w:hyperlink w:anchor="_Toc24114" w:history="1">
        <w:r>
          <w:rPr>
            <w:rFonts w:ascii="仿宋" w:eastAsia="仿宋" w:hAnsi="仿宋" w:cs="仿宋" w:hint="eastAsia"/>
            <w:lang w:eastAsia="zh-CN"/>
          </w:rPr>
          <w:t>十二、镍精矿项目社会影响</w:t>
        </w:r>
        <w:r>
          <w:tab/>
        </w:r>
        <w:r>
          <w:fldChar w:fldCharType="begin"/>
        </w:r>
        <w:r>
          <w:instrText xml:space="preserve"> PAGEREF _Toc24114 \h </w:instrText>
        </w:r>
        <w:r>
          <w:fldChar w:fldCharType="separate"/>
        </w:r>
        <w:r>
          <w:t>48</w:t>
        </w:r>
        <w:r>
          <w:fldChar w:fldCharType="end"/>
        </w:r>
      </w:hyperlink>
    </w:p>
    <w:p>
      <w:pPr>
        <w:pStyle w:val="TOC2"/>
        <w:tabs>
          <w:tab w:val="right" w:leader="dot" w:pos="8306"/>
        </w:tabs>
      </w:pPr>
      <w:hyperlink w:anchor="_Toc16994" w:history="1">
        <w:r>
          <w:rPr>
            <w:rFonts w:ascii="仿宋" w:eastAsia="仿宋" w:hAnsi="仿宋" w:cs="仿宋" w:hint="eastAsia"/>
            <w:lang w:eastAsia="zh-CN"/>
          </w:rPr>
          <w:t>(一)、社会责任与义务</w:t>
        </w:r>
        <w:r>
          <w:tab/>
        </w:r>
        <w:r>
          <w:fldChar w:fldCharType="begin"/>
        </w:r>
        <w:r>
          <w:instrText xml:space="preserve"> PAGEREF _Toc16994 \h </w:instrText>
        </w:r>
        <w:r>
          <w:fldChar w:fldCharType="separate"/>
        </w:r>
        <w:r>
          <w:t>48</w:t>
        </w:r>
        <w:r>
          <w:fldChar w:fldCharType="end"/>
        </w:r>
      </w:hyperlink>
    </w:p>
    <w:p>
      <w:pPr>
        <w:pStyle w:val="TOC2"/>
        <w:tabs>
          <w:tab w:val="right" w:leader="dot" w:pos="8306"/>
        </w:tabs>
      </w:pPr>
      <w:hyperlink w:anchor="_Toc26368" w:history="1">
        <w:r>
          <w:rPr>
            <w:rFonts w:ascii="仿宋" w:eastAsia="仿宋" w:hAnsi="仿宋" w:cs="仿宋" w:hint="eastAsia"/>
            <w:lang w:eastAsia="zh-CN"/>
          </w:rPr>
          <w:t>(二)、社会参与与沟通</w:t>
        </w:r>
        <w:r>
          <w:tab/>
        </w:r>
        <w:r>
          <w:fldChar w:fldCharType="begin"/>
        </w:r>
        <w:r>
          <w:instrText xml:space="preserve"> PAGEREF _Toc26368 \h </w:instrText>
        </w:r>
        <w:r>
          <w:fldChar w:fldCharType="separate"/>
        </w:r>
        <w:r>
          <w:t>48</w:t>
        </w:r>
        <w:r>
          <w:fldChar w:fldCharType="end"/>
        </w:r>
      </w:hyperlink>
    </w:p>
    <w:p>
      <w:pPr>
        <w:pStyle w:val="TOC1"/>
        <w:tabs>
          <w:tab w:val="right" w:leader="dot" w:pos="8306"/>
        </w:tabs>
      </w:pPr>
      <w:hyperlink w:anchor="_Toc22472" w:history="1">
        <w:r>
          <w:rPr>
            <w:rFonts w:ascii="仿宋" w:eastAsia="仿宋" w:hAnsi="仿宋" w:cs="仿宋" w:hint="eastAsia"/>
            <w:lang w:eastAsia="zh-CN"/>
          </w:rPr>
          <w:t>十三、营销与推广策略</w:t>
        </w:r>
        <w:r>
          <w:tab/>
        </w:r>
        <w:r>
          <w:fldChar w:fldCharType="begin"/>
        </w:r>
        <w:r>
          <w:instrText xml:space="preserve"> PAGEREF _Toc22472 \h </w:instrText>
        </w:r>
        <w:r>
          <w:fldChar w:fldCharType="separate"/>
        </w:r>
        <w:r>
          <w:t>49</w:t>
        </w:r>
        <w:r>
          <w:fldChar w:fldCharType="end"/>
        </w:r>
      </w:hyperlink>
    </w:p>
    <w:p>
      <w:pPr>
        <w:pStyle w:val="TOC2"/>
        <w:tabs>
          <w:tab w:val="right" w:leader="dot" w:pos="8306"/>
        </w:tabs>
      </w:pPr>
      <w:hyperlink w:anchor="_Toc13047" w:history="1">
        <w:r>
          <w:rPr>
            <w:rFonts w:ascii="仿宋" w:eastAsia="仿宋" w:hAnsi="仿宋" w:cs="仿宋" w:hint="eastAsia"/>
            <w:lang w:eastAsia="zh-CN"/>
          </w:rPr>
          <w:t>(一)、产品/服务定位与特点</w:t>
        </w:r>
        <w:r>
          <w:tab/>
        </w:r>
        <w:r>
          <w:fldChar w:fldCharType="begin"/>
        </w:r>
        <w:r>
          <w:instrText xml:space="preserve"> PAGEREF _Toc13047 \h </w:instrText>
        </w:r>
        <w:r>
          <w:fldChar w:fldCharType="separate"/>
        </w:r>
        <w:r>
          <w:t>49</w:t>
        </w:r>
        <w:r>
          <w:fldChar w:fldCharType="end"/>
        </w:r>
      </w:hyperlink>
    </w:p>
    <w:p>
      <w:pPr>
        <w:pStyle w:val="TOC2"/>
        <w:tabs>
          <w:tab w:val="right" w:leader="dot" w:pos="8306"/>
        </w:tabs>
      </w:pPr>
      <w:hyperlink w:anchor="_Toc31882" w:history="1">
        <w:r>
          <w:rPr>
            <w:rFonts w:ascii="仿宋" w:eastAsia="仿宋" w:hAnsi="仿宋" w:cs="仿宋" w:hint="eastAsia"/>
            <w:lang w:eastAsia="zh-CN"/>
          </w:rPr>
          <w:t>(二)、市场定位与竞争分析</w:t>
        </w:r>
        <w:r>
          <w:tab/>
        </w:r>
        <w:r>
          <w:fldChar w:fldCharType="begin"/>
        </w:r>
        <w:r>
          <w:instrText xml:space="preserve"> PAGEREF _Toc31882 \h </w:instrText>
        </w:r>
        <w:r>
          <w:fldChar w:fldCharType="separate"/>
        </w:r>
        <w:r>
          <w:t>51</w:t>
        </w:r>
        <w:r>
          <w:fldChar w:fldCharType="end"/>
        </w:r>
      </w:hyperlink>
    </w:p>
    <w:p>
      <w:pPr>
        <w:pStyle w:val="TOC2"/>
        <w:tabs>
          <w:tab w:val="right" w:leader="dot" w:pos="8306"/>
        </w:tabs>
      </w:pPr>
      <w:hyperlink w:anchor="_Toc9054" w:history="1">
        <w:r>
          <w:rPr>
            <w:rFonts w:ascii="仿宋" w:eastAsia="仿宋" w:hAnsi="仿宋" w:cs="仿宋" w:hint="eastAsia"/>
            <w:lang w:eastAsia="zh-CN"/>
          </w:rPr>
          <w:t>(三)、营销渠道与策略</w:t>
        </w:r>
        <w:r>
          <w:tab/>
        </w:r>
        <w:r>
          <w:fldChar w:fldCharType="begin"/>
        </w:r>
        <w:r>
          <w:instrText xml:space="preserve"> PAGEREF _Toc9054 \h </w:instrText>
        </w:r>
        <w:r>
          <w:fldChar w:fldCharType="separate"/>
        </w:r>
        <w:r>
          <w:t>52</w:t>
        </w:r>
        <w:r>
          <w:fldChar w:fldCharType="end"/>
        </w:r>
      </w:hyperlink>
    </w:p>
    <w:p>
      <w:pPr>
        <w:pStyle w:val="TOC2"/>
        <w:tabs>
          <w:tab w:val="right" w:leader="dot" w:pos="8306"/>
        </w:tabs>
      </w:pPr>
      <w:hyperlink w:anchor="_Toc9575" w:history="1">
        <w:r>
          <w:rPr>
            <w:rFonts w:ascii="仿宋" w:eastAsia="仿宋" w:hAnsi="仿宋" w:cs="仿宋" w:hint="eastAsia"/>
            <w:lang w:eastAsia="zh-CN"/>
          </w:rPr>
          <w:t>(四)、推广与宣传活动</w:t>
        </w:r>
        <w:r>
          <w:tab/>
        </w:r>
        <w:r>
          <w:fldChar w:fldCharType="begin"/>
        </w:r>
        <w:r>
          <w:instrText xml:space="preserve"> PAGEREF _Toc9575 \h </w:instrText>
        </w:r>
        <w:r>
          <w:fldChar w:fldCharType="separate"/>
        </w:r>
        <w:r>
          <w:t>53</w:t>
        </w:r>
        <w:r>
          <w:fldChar w:fldCharType="end"/>
        </w:r>
      </w:hyperlink>
    </w:p>
    <w:p>
      <w:pPr>
        <w:pStyle w:val="TOC1"/>
        <w:tabs>
          <w:tab w:val="right" w:leader="dot" w:pos="8306"/>
        </w:tabs>
      </w:pPr>
      <w:hyperlink w:anchor="_Toc30767" w:history="1">
        <w:r>
          <w:rPr>
            <w:rFonts w:ascii="仿宋" w:eastAsia="仿宋" w:hAnsi="仿宋" w:cs="仿宋" w:hint="eastAsia"/>
            <w:lang w:eastAsia="zh-CN"/>
          </w:rPr>
          <w:t>十四、镍精矿项目治理与监督</w:t>
        </w:r>
        <w:r>
          <w:tab/>
        </w:r>
        <w:r>
          <w:fldChar w:fldCharType="begin"/>
        </w:r>
        <w:r>
          <w:instrText xml:space="preserve"> PAGEREF _Toc30767 \h </w:instrText>
        </w:r>
        <w:r>
          <w:fldChar w:fldCharType="separate"/>
        </w:r>
        <w:r>
          <w:t>58</w:t>
        </w:r>
        <w:r>
          <w:fldChar w:fldCharType="end"/>
        </w:r>
      </w:hyperlink>
    </w:p>
    <w:p>
      <w:pPr>
        <w:pStyle w:val="TOC2"/>
        <w:tabs>
          <w:tab w:val="right" w:leader="dot" w:pos="8306"/>
        </w:tabs>
      </w:pPr>
      <w:hyperlink w:anchor="_Toc32735" w:history="1">
        <w:r>
          <w:rPr>
            <w:rFonts w:ascii="仿宋" w:eastAsia="仿宋" w:hAnsi="仿宋" w:cs="仿宋" w:hint="eastAsia"/>
            <w:lang w:eastAsia="zh-CN"/>
          </w:rPr>
          <w:t>(一)、镍精矿项目治理结构</w:t>
        </w:r>
        <w:r>
          <w:tab/>
        </w:r>
        <w:r>
          <w:fldChar w:fldCharType="begin"/>
        </w:r>
        <w:r>
          <w:instrText xml:space="preserve"> PAGEREF _Toc32735 \h </w:instrText>
        </w:r>
        <w:r>
          <w:fldChar w:fldCharType="separate"/>
        </w:r>
        <w:r>
          <w:t>58</w:t>
        </w:r>
        <w:r>
          <w:fldChar w:fldCharType="end"/>
        </w:r>
      </w:hyperlink>
    </w:p>
    <w:p>
      <w:pPr>
        <w:pStyle w:val="TOC2"/>
        <w:tabs>
          <w:tab w:val="right" w:leader="dot" w:pos="8306"/>
        </w:tabs>
      </w:pPr>
      <w:hyperlink w:anchor="_Toc2215" w:history="1">
        <w:r>
          <w:rPr>
            <w:rFonts w:ascii="仿宋" w:eastAsia="仿宋" w:hAnsi="仿宋" w:cs="仿宋" w:hint="eastAsia"/>
            <w:lang w:eastAsia="zh-CN"/>
          </w:rPr>
          <w:t>(二)、监督与审计</w:t>
        </w:r>
        <w:r>
          <w:tab/>
        </w:r>
        <w:r>
          <w:fldChar w:fldCharType="begin"/>
        </w:r>
        <w:r>
          <w:instrText xml:space="preserve"> PAGEREF _Toc2215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81"/>
      <w:r>
        <w:rPr>
          <w:rFonts w:ascii="仿宋" w:eastAsia="仿宋" w:hAnsi="仿宋" w:cs="仿宋" w:hint="eastAsia"/>
          <w:sz w:val="28"/>
          <w:lang w:eastAsia="zh-CN"/>
        </w:rPr>
        <w:t>一、镍精矿项目选址可行性分析</w:t>
      </w:r>
      <w:bookmarkEnd w:id="2"/>
    </w:p>
    <w:p>
      <w:pPr>
        <w:pStyle w:val="Heading2"/>
        <w:rPr>
          <w:rFonts w:ascii="仿宋" w:eastAsia="仿宋" w:hAnsi="仿宋" w:cs="仿宋" w:hint="eastAsia"/>
          <w:lang w:eastAsia="zh-CN"/>
        </w:rPr>
      </w:pPr>
      <w:bookmarkStart w:id="3" w:name="_Toc20250"/>
      <w:r>
        <w:rPr>
          <w:rFonts w:ascii="仿宋" w:eastAsia="仿宋" w:hAnsi="仿宋" w:cs="仿宋" w:hint="eastAsia"/>
          <w:lang w:eastAsia="zh-CN"/>
        </w:rPr>
        <w:t>(一)、镍精矿项目选址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该镍精矿项目选址位于XX省XX市XX区XXX街道</w:t>
      </w:r>
    </w:p>
    <w:p>
      <w:pPr>
        <w:pStyle w:val="Heading2"/>
        <w:ind w:firstLine="560" w:firstLineChars="200"/>
        <w:rPr>
          <w:rFonts w:ascii="仿宋" w:eastAsia="仿宋" w:hAnsi="仿宋" w:cs="仿宋" w:hint="eastAsia"/>
          <w:sz w:val="28"/>
          <w:lang w:eastAsia="zh-CN"/>
        </w:rPr>
      </w:pPr>
      <w:bookmarkStart w:id="4" w:name="_Toc82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镍精矿项目的征地面积将根据镍精矿项目的实际规模和需求进行精确规划。具体面积XXX平方米，旨在确保镍精矿项目不仅能够满足当前的发展需求，还能够预留空间以适应未来的扩展。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净用地面积是在征地面积基础上去除不可利用面积后的实际可开发用地。具体面积XXX平方米，考虑到环保、交通、安全等多方面因素，以确保镍精矿项目在整体利用效率上达到最优。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镍精矿项目计划建设的建筑总规模具体面积XXX平方米。这一规模的确定综合考虑了镍精矿项目的性质、规模，以及城市规划的相关要求，确保建筑布局与周边环境协调一致。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绿地率是镍精矿项目用地中被规划为绿地的比例。具体面积XXX平方米，旨在通过合理规划绿地，改善镍精矿项目周边环境，提升居民生活质量，并符合城市整体绿化规划。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容积率是用地上可以建设的建筑总体积与用地面积之比。具体面积XXX，通过合理的容积率规划，确保镍精矿项目建筑规模与周边环境和谐共生。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确保镍精矿项目选址与当地城市规划相一致，具体面积XXX平方米。通过与城市规划部门深入沟通，确保镍精矿项目不仅符合城市的整体发展方向，还能够融入城市的发展布局，为城市的长远发展贡献力量。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充分了解并确保镍精矿项目选址符合当地产业政策，具体面积XXX平方米。这包括镍精矿项目对当地经济的促进作用，以及对相关产业的带动效应，确保镍精矿项目与地方政府的产业政策保持一致，促进共赢合作。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用地总体要求必须符合环保和可持续发展的原则，具体面积XXX平方米。通过采用绿色建筑设计、节能减排等措施，确保镍精矿项目在建设和运营过程中对环境的影响最小化，达到可持续发展的要求。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确保镍精矿项目选址具备必要的公共设施配套，具体面积XXX平方米。这包括交通便利性、教育、医疗等基础设施，以提高居民生活品质，使得镍精矿项目选址更具吸引力。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考虑用地总体要求对当地社会稳定性的影响，具体面积XXX平方米。通过深入了解当地社区反馈，确保镍精矿项目的选址和建设过程对当地社会和谐稳定产生积极作用。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镍精矿项目选址不仅符合法规和规划，还在实际操作中具有可行性。这一全面规划将为镍精矿项目的成功实施提供坚实的基础，确保镍精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64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精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镍精矿项目的设备规划和空间设计中，我们将采取灵活设备布局的措施。设备布局将根据实际需求进行灵活设计，避免不必要的浪费。通过合理规划设备摆放位置，我们将提高设备的利用率，减少设备间距，以确保镍精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镍精矿项目内部引入共享设施的概念，例如共享会议室、办公区等。通过这种方式，我们可以减少对资源的重复建设，提高资源共享效率，从而减小镍精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2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镍精矿项目的总图布置中，我们将不同功能区域进行明确的规划，以最大程度满足镍精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4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我们首先关注市场因素，包括潜在客户分布、竞争对手位置、市场需求等。通过深入的市场调研，我们能够更准确地评估选址对于市场开拓和产品销售的影响，确保镍精矿项目能够在有利的市场环境中蓬勃发展。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镍精矿项目对环境的影响是综合评价的重要因素之一。我们将详细考虑选址周边的自然环境、生态保护区、水源地等情况，确保镍精矿项目的建设和运营对环境影响最小化，并符合当地的环保法规标准。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对选址的评价还需充分考虑当地政府的产业政策和法规。我们将详细了解镍精矿项目所在地的相关政策，确保镍精矿项目的规划和运营与当地法规相符，降低不必要的法律风险。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考虑到社会稳定性对企业运营的重要性，我们将评估选址地区的社会安全情况、劳工关系、社区反馈等方面，以确保镍精矿项目的建设和运营不会受到社会稳定性的负面影响。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最后，我们将综合考虑用地成本，包括土地购置费用、土地开发成本等。通过对用地成本的详细评估，我们能够做出更为精确的经济效益分析，为镍精矿项目的投资决策提供有力支持。</w:t>
      </w:r>
    </w:p>
    <w:p>
      <w:pPr>
        <w:pStyle w:val="Heading1"/>
        <w:ind w:firstLine="560" w:firstLineChars="200"/>
        <w:rPr>
          <w:rFonts w:ascii="仿宋" w:eastAsia="仿宋" w:hAnsi="仿宋" w:cs="仿宋" w:hint="eastAsia"/>
          <w:sz w:val="28"/>
          <w:lang w:eastAsia="zh-CN"/>
        </w:rPr>
      </w:pPr>
      <w:bookmarkStart w:id="8" w:name="_Toc2093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8754"/>
      <w:r>
        <w:rPr>
          <w:rFonts w:ascii="仿宋" w:eastAsia="仿宋" w:hAnsi="仿宋" w:cs="仿宋" w:hint="eastAsia"/>
          <w:lang w:eastAsia="zh-CN"/>
        </w:rPr>
        <w:t>(一)、镍精矿行业分析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镍精矿行业一直以来都是市场的关注焦点。行业内的发展趋势、竞争态势以及潜在机会都对镍精矿项目的推进产生深远的影响。通过深入研究行业的整体概貌，我们将更好地理解行业的核心特征，为镍精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镍精矿行业，技术一直是推动创新和发展的关键因素。我们将对当前技术趋势进行详尽分析，包括但不限于人工智能、大数据应用、先进制造技术等。这有助于镍精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镍精矿项目成功的基础。我们将对主要竞争对手进行深入研究，包括其市场份额、产品特点、市场定位等。通过全面了解竞争对手的优势和劣势，镍精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653"/>
      <w:r>
        <w:rPr>
          <w:rFonts w:ascii="仿宋" w:eastAsia="仿宋" w:hAnsi="仿宋" w:cs="仿宋" w:hint="eastAsia"/>
          <w:sz w:val="28"/>
          <w:lang w:eastAsia="zh-CN"/>
        </w:rPr>
        <w:t>(二)、镍精矿市场分析预测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通过对市场规模的深入调研，我们将预测镍精矿市场未来的增长趋势。这包括市场的整体规模、各细分领域的发展趋势等。镍精矿项目可以根据市场的扩张速度和潜在机会，制定更符合市场需求的发展策略。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了解消费者的需求是市场分析的核心。我们将通过调查研究，深入挖掘目标消费者的需求特点、购买习惯以及对产品和服务的期望。这有助于镍精矿项目更好地定位目标市场，提供更符合消费者期待的解决方案。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镍精矿项目实施过程中需要充分考虑的因素。我们将对市场风险进行全面评估，包括但不限于政策法规风险、市场竞争风险、技术变革风险等。通过对潜在风险的深入分析，镍精矿项目可以制定相应的风险缓解策略，降低不确定性对镍精矿项目的影响。</w:t>
      </w:r>
    </w:p>
    <w:p>
      <w:pPr>
        <w:pStyle w:val="Heading1"/>
        <w:ind w:firstLine="560" w:firstLineChars="200"/>
        <w:rPr>
          <w:rFonts w:ascii="仿宋" w:eastAsia="仿宋" w:hAnsi="仿宋" w:cs="仿宋" w:hint="eastAsia"/>
          <w:sz w:val="28"/>
          <w:lang w:eastAsia="zh-CN"/>
        </w:rPr>
      </w:pPr>
      <w:bookmarkStart w:id="11" w:name="_Toc19690"/>
      <w:r>
        <w:rPr>
          <w:rFonts w:ascii="仿宋" w:eastAsia="仿宋" w:hAnsi="仿宋" w:cs="仿宋" w:hint="eastAsia"/>
          <w:sz w:val="28"/>
          <w:lang w:eastAsia="zh-CN"/>
        </w:rPr>
        <w:t>三、镍精矿项目建设单位说明</w:t>
      </w:r>
      <w:bookmarkEnd w:id="11"/>
    </w:p>
    <w:p>
      <w:pPr>
        <w:pStyle w:val="Heading2"/>
        <w:rPr>
          <w:rFonts w:ascii="仿宋" w:eastAsia="仿宋" w:hAnsi="仿宋" w:cs="仿宋" w:hint="eastAsia"/>
          <w:lang w:eastAsia="zh-CN"/>
        </w:rPr>
      </w:pPr>
      <w:bookmarkStart w:id="12" w:name="_Toc31102"/>
      <w:r>
        <w:rPr>
          <w:rFonts w:ascii="仿宋" w:eastAsia="仿宋" w:hAnsi="仿宋" w:cs="仿宋" w:hint="eastAsia"/>
          <w:lang w:eastAsia="zh-CN"/>
        </w:rPr>
        <w:t>(一)、镍精矿项目承办单位基本情况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779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镍精矿项目承办单位的XXXX，我们着眼于实现可持续的经济效益。通过技术创新和解决方案的提供，公司预计在镍精矿项目执行期间将获得可观的收入增长。这一收入来源主要包括镍精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同时，我们注重成本控制和效率提升，以确保镍精矿项目的可持续盈利。透过精细的管理和资源优化，公司期望实现镍精矿项目利润最大化。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镍精矿项目实施进行全面的投资评估，包括镍精矿项目启动阶段的资金投入和后续运营成本。通过对镍精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镍精矿项目实施过程中具备足够的资金流动性，公司将进行详尽的现金流分析。这包括资金需求的合理预测、镍精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341"/>
      <w:r>
        <w:rPr>
          <w:rFonts w:ascii="仿宋" w:eastAsia="仿宋" w:hAnsi="仿宋" w:cs="仿宋" w:hint="eastAsia"/>
          <w:sz w:val="28"/>
          <w:lang w:eastAsia="zh-CN"/>
        </w:rPr>
        <w:t>四、镍精矿项目可持续发展</w:t>
      </w:r>
      <w:bookmarkEnd w:id="14"/>
    </w:p>
    <w:p>
      <w:pPr>
        <w:pStyle w:val="Heading2"/>
        <w:rPr>
          <w:rFonts w:ascii="仿宋" w:eastAsia="仿宋" w:hAnsi="仿宋" w:cs="仿宋" w:hint="eastAsia"/>
          <w:lang w:eastAsia="zh-CN"/>
        </w:rPr>
      </w:pPr>
      <w:bookmarkStart w:id="15" w:name="_Toc1545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镍精矿项目中，镍精矿项目团队着眼于未来，明确了可持续发展的战略方向。制定的具体可持续发展目标包括降低资源使用、采用环保技术、最大化社会效益等。这一步骤不仅有助于镍精矿项目在环保和社会责任方面达到最高标准，也为未来提供了明确的指引，确保镍精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可持续实践的融入镍精矿项目管理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镍精矿项目管理周期。从镍精矿项目规划开始，镍精矿项目团队就考虑了环境和社会的因素。在执行阶段，镍精矿项目团队积极推动绿色技术的应用，优化资源利用。此外，关注员工的社会责任，通过培训和沟通活动提高员工对可持续发展的认知，使他们能够在日常工作中践行可持续实践。这些举措不仅为镍精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914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扎根于镍精矿项目的可持续发展理念，我们深信环保与社会责任是镍精矿项目成功的关键支柱。在镍精矿项目的每一步，我们都致力于通过创新和实践，履行对环境和社会的坚定责任。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团队通过引入先进的环保技术、建立高效的废物处理系统以及推动能源节约措施，积极履行环保责任。定期的环保监测和评估确保镍精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不仅致力于自身可持续发展，还注重对社会的回馈。通过支持社区镍精矿项目、参与慈善事业、提供培训机会等方式，镍精矿项目积极履行社会责任。与当地社区建立积极互动，关注员工的工作与生活平衡，以及员工的身心健康，是镍精矿项目在社会责任层面的关键举措。这样的实践不仅增强了镍精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4385"/>
      <w:r>
        <w:rPr>
          <w:rFonts w:ascii="仿宋" w:eastAsia="仿宋" w:hAnsi="仿宋" w:cs="仿宋" w:hint="eastAsia"/>
          <w:sz w:val="28"/>
          <w:lang w:eastAsia="zh-CN"/>
        </w:rPr>
        <w:t>五、镍精矿项目绩效评估</w:t>
      </w:r>
      <w:bookmarkEnd w:id="17"/>
    </w:p>
    <w:p>
      <w:pPr>
        <w:pStyle w:val="Heading2"/>
        <w:rPr>
          <w:rFonts w:ascii="仿宋" w:eastAsia="仿宋" w:hAnsi="仿宋" w:cs="仿宋" w:hint="eastAsia"/>
          <w:lang w:eastAsia="zh-CN"/>
        </w:rPr>
      </w:pPr>
      <w:bookmarkStart w:id="18" w:name="_Toc247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在镍精矿项目中，我们设计了一套全面的绩效评估指标，以确保镍精矿项目的可控和成功交付。这些指标跨足镍精矿项目目标、成本、进度和质量等多个维度，为我们提供了全面洞察镍精矿项目的健康状况。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目标达成率是我们关注的首要指标。我们设定了明确的目标，并通过定期监测和评估，迅速发现并应对潜在的目标偏差。这为镍精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成本绩效是另一个核心关注点。通过实际成本与预算成本的对比分析，我们深入了解成本差异的原因，及时调整资源分配，保持镍精矿项目在经济效益方面的合理水平。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进度作为关键的绩效指标之一，得到了精心的关注。我们制定了详细的镍精矿项目进度计划，并设立了进度符合度指标，确保实际进度与计划进度保持一致。这使我们能够快速发现和解决潜在的进度问题，保持镍精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镍精矿项目绩效的不可或缺的一环。我们引入了一系列的质量标准和客户满意度指标，以确保镍精矿项目交付的成果在质量上达到或超越预期水平。通过持续监测这些指标，我们努力提升镍精矿项目整体质量水平，为镍精矿项目的成功交付提供有力保障。通过这些科学且全面的绩效评估，我们能够更好地引导镍精矿项目的持续改进，确保镍精矿项目目标的顺利达成。</w:t>
      </w:r>
    </w:p>
    <w:p>
      <w:pPr>
        <w:pStyle w:val="Heading2"/>
        <w:ind w:firstLine="560" w:firstLineChars="200"/>
        <w:rPr>
          <w:rFonts w:ascii="仿宋" w:eastAsia="仿宋" w:hAnsi="仿宋" w:cs="仿宋" w:hint="eastAsia"/>
          <w:sz w:val="28"/>
          <w:lang w:eastAsia="zh-CN"/>
        </w:rPr>
      </w:pPr>
      <w:bookmarkStart w:id="19" w:name="_Toc2392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绩效评估是镍精矿项目中的关键环节，为确保镍精矿项目达到预期目标，我们采用了多层次、多维度的绩效评估方法。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镍精矿项目的战略目标对齐，确保每个决策和行动都与镍精矿项目整体目标保持一致。团队会定期召开战略对齐会议，审视当前工作与镍精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镍精矿项目进度、质量、成本和风险等方面。这些指标通过数据收集和分析，为镍精矿项目管理团队提供了客观的评估依据。例如，我们通过镍精矿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绩效评估不仅仅停留在镍精矿项目内部，还考虑了镍精矿项目对外部环境的影响。我们定期进行干系人满意度调查，以了解各利益相关方对镍精矿项目的期望和满意度，并及时做出调整。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这种多层次、多角度的绩效评估方法，使得我们能够全面了解镍精矿项目的运行状态，及时做出调整，确保镍精矿项目在不断变化的环境中保持稳健前行。</w:t>
      </w:r>
    </w:p>
    <w:p>
      <w:pPr>
        <w:pStyle w:val="Heading2"/>
        <w:ind w:firstLine="560" w:firstLineChars="200"/>
        <w:rPr>
          <w:rFonts w:ascii="仿宋" w:eastAsia="仿宋" w:hAnsi="仿宋" w:cs="仿宋" w:hint="eastAsia"/>
          <w:sz w:val="28"/>
          <w:lang w:eastAsia="zh-CN"/>
        </w:rPr>
      </w:pPr>
      <w:bookmarkStart w:id="20" w:name="_Toc2750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为了确保镍精矿项目的有效管理和不断优化，我们采用了精心设计的绩效评估周期。这个周期旨在实现灵活、实时和全面的评估，以适应镍精矿项目执行中的各种挑战。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镍精矿项目的不同需求，分为短期、中期和长期。短期评估关注每个迭代或工作周期，以及时发现和解决当前任务中的问题。中期评估涵盖几个迭代，深入了解整体镍精矿项目的趋势和性能。长期评估则着眼于整个镍精矿项目阶段，确保镍精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镍精矿项目管理工具和协作平台，团队成员能够随时更新和分享镍精矿项目数据。这种实时性的反馈机制使我们能够及时察觉潜在问题，快速调整，保持镍精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镍精矿项目的决策制定密不可分。每个周期的镍精矿项目回顾会议成为集体总结经验、识别问题深层次原因并找到创新解决方案的平台。这种定期的反思与调整机制使镍精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6266"/>
      <w:r>
        <w:rPr>
          <w:rFonts w:ascii="仿宋" w:eastAsia="仿宋" w:hAnsi="仿宋" w:cs="仿宋" w:hint="eastAsia"/>
          <w:sz w:val="28"/>
          <w:lang w:eastAsia="zh-CN"/>
        </w:rPr>
        <w:t>六、镍精矿项目文档管理</w:t>
      </w:r>
      <w:bookmarkEnd w:id="21"/>
    </w:p>
    <w:p>
      <w:pPr>
        <w:pStyle w:val="Heading2"/>
        <w:rPr>
          <w:rFonts w:ascii="仿宋" w:eastAsia="仿宋" w:hAnsi="仿宋" w:cs="仿宋" w:hint="eastAsia"/>
          <w:lang w:eastAsia="zh-CN"/>
        </w:rPr>
      </w:pPr>
      <w:bookmarkStart w:id="22" w:name="_Toc14977"/>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镍精矿项目高度重视文档的质量和准确性，以支持镍精矿项目的各项活动和决策。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文档的编制始于镍精矿项目计划的初期，我们制定了详细的文档编制计划，明确了每个文档的内容、格式和编写责任人。在镍精矿项目启动阶段，我们首先编制了镍精矿项目章程，明确定义了镍精矿项目的目标、范围、风险等关键要素。随后，镍精矿项目团队根据计划陆续编制了需求文档、设计文档、测试文档等各类文档，确保镍精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https://d.book118.com/758046000122006024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1651DF"/>
    <w:rsid w:val="7B1651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4600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2024-01-07T11:50:00Z</dcterms:created>
  <dcterms:modified xsi:type="dcterms:W3CDTF">2024-01-07T11:50:43Z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FF1B208FCECC425A9726B28B387B01F6_11</vt:lpwstr>
  </property>
  <property fmtid="{D5CDD505-2E9C-101B-9397-08002B2CF9AE}" pid="3" name="KSOProductBuildVer">
    <vt:lpwstr>2052-12.1.0.16120</vt:lpwstr>
  </property>
</Properties>
</file>