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油料作物项目规划设计方案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88" w:history="1">
        <w:r>
          <w:rPr>
            <w:rFonts w:ascii="仿宋" w:eastAsia="仿宋" w:hAnsi="仿宋" w:cs="仿宋" w:hint="eastAsia"/>
            <w:lang w:eastAsia="zh-CN"/>
          </w:rPr>
          <w:t>概论</w:t>
        </w:r>
        <w:r>
          <w:tab/>
        </w:r>
        <w:r>
          <w:fldChar w:fldCharType="begin"/>
        </w:r>
        <w:r>
          <w:instrText xml:space="preserve"> PAGEREF _Toc4888 \h </w:instrText>
        </w:r>
        <w:r>
          <w:fldChar w:fldCharType="separate"/>
        </w:r>
        <w:r>
          <w:t>3</w:t>
        </w:r>
        <w:r>
          <w:fldChar w:fldCharType="end"/>
        </w:r>
      </w:hyperlink>
    </w:p>
    <w:p>
      <w:pPr>
        <w:pStyle w:val="TOC1"/>
        <w:tabs>
          <w:tab w:val="right" w:leader="dot" w:pos="8306"/>
        </w:tabs>
      </w:pPr>
      <w:hyperlink w:anchor="_Toc15403" w:history="1">
        <w:r>
          <w:rPr>
            <w:rFonts w:ascii="仿宋" w:eastAsia="仿宋" w:hAnsi="仿宋" w:cs="仿宋" w:hint="eastAsia"/>
            <w:lang w:eastAsia="zh-CN"/>
          </w:rPr>
          <w:t>一、油料作物项目选址可行性分析</w:t>
        </w:r>
        <w:r>
          <w:tab/>
        </w:r>
        <w:r>
          <w:fldChar w:fldCharType="begin"/>
        </w:r>
        <w:r>
          <w:instrText xml:space="preserve"> PAGEREF _Toc15403 \h </w:instrText>
        </w:r>
        <w:r>
          <w:fldChar w:fldCharType="separate"/>
        </w:r>
        <w:r>
          <w:t>3</w:t>
        </w:r>
        <w:r>
          <w:fldChar w:fldCharType="end"/>
        </w:r>
      </w:hyperlink>
    </w:p>
    <w:p>
      <w:pPr>
        <w:pStyle w:val="TOC2"/>
        <w:tabs>
          <w:tab w:val="right" w:leader="dot" w:pos="8306"/>
        </w:tabs>
      </w:pPr>
      <w:hyperlink w:anchor="_Toc3579" w:history="1">
        <w:r>
          <w:rPr>
            <w:rFonts w:ascii="仿宋" w:eastAsia="仿宋" w:hAnsi="仿宋" w:cs="仿宋" w:hint="eastAsia"/>
            <w:lang w:eastAsia="zh-CN"/>
          </w:rPr>
          <w:t>(一)、油料作物项目选址</w:t>
        </w:r>
        <w:r>
          <w:tab/>
        </w:r>
        <w:r>
          <w:fldChar w:fldCharType="begin"/>
        </w:r>
        <w:r>
          <w:instrText xml:space="preserve"> PAGEREF _Toc3579 \h </w:instrText>
        </w:r>
        <w:r>
          <w:fldChar w:fldCharType="separate"/>
        </w:r>
        <w:r>
          <w:t>3</w:t>
        </w:r>
        <w:r>
          <w:fldChar w:fldCharType="end"/>
        </w:r>
      </w:hyperlink>
    </w:p>
    <w:p>
      <w:pPr>
        <w:pStyle w:val="TOC2"/>
        <w:tabs>
          <w:tab w:val="right" w:leader="dot" w:pos="8306"/>
        </w:tabs>
      </w:pPr>
      <w:hyperlink w:anchor="_Toc19550" w:history="1">
        <w:r>
          <w:rPr>
            <w:rFonts w:ascii="仿宋" w:eastAsia="仿宋" w:hAnsi="仿宋" w:cs="仿宋" w:hint="eastAsia"/>
            <w:lang w:eastAsia="zh-CN"/>
          </w:rPr>
          <w:t>(二)、用地控制指标</w:t>
        </w:r>
        <w:r>
          <w:tab/>
        </w:r>
        <w:r>
          <w:fldChar w:fldCharType="begin"/>
        </w:r>
        <w:r>
          <w:instrText xml:space="preserve"> PAGEREF _Toc19550 \h </w:instrText>
        </w:r>
        <w:r>
          <w:fldChar w:fldCharType="separate"/>
        </w:r>
        <w:r>
          <w:t>3</w:t>
        </w:r>
        <w:r>
          <w:fldChar w:fldCharType="end"/>
        </w:r>
      </w:hyperlink>
    </w:p>
    <w:p>
      <w:pPr>
        <w:pStyle w:val="TOC2"/>
        <w:tabs>
          <w:tab w:val="right" w:leader="dot" w:pos="8306"/>
        </w:tabs>
      </w:pPr>
      <w:hyperlink w:anchor="_Toc25840" w:history="1">
        <w:r>
          <w:rPr>
            <w:rFonts w:ascii="仿宋" w:eastAsia="仿宋" w:hAnsi="仿宋" w:cs="仿宋" w:hint="eastAsia"/>
            <w:lang w:eastAsia="zh-CN"/>
          </w:rPr>
          <w:t>(三)、节约用地措施</w:t>
        </w:r>
        <w:r>
          <w:tab/>
        </w:r>
        <w:r>
          <w:fldChar w:fldCharType="begin"/>
        </w:r>
        <w:r>
          <w:instrText xml:space="preserve"> PAGEREF _Toc25840 \h </w:instrText>
        </w:r>
        <w:r>
          <w:fldChar w:fldCharType="separate"/>
        </w:r>
        <w:r>
          <w:t>5</w:t>
        </w:r>
        <w:r>
          <w:fldChar w:fldCharType="end"/>
        </w:r>
      </w:hyperlink>
    </w:p>
    <w:p>
      <w:pPr>
        <w:pStyle w:val="TOC2"/>
        <w:tabs>
          <w:tab w:val="right" w:leader="dot" w:pos="8306"/>
        </w:tabs>
      </w:pPr>
      <w:hyperlink w:anchor="_Toc4732" w:history="1">
        <w:r>
          <w:rPr>
            <w:rFonts w:ascii="仿宋" w:eastAsia="仿宋" w:hAnsi="仿宋" w:cs="仿宋" w:hint="eastAsia"/>
            <w:lang w:eastAsia="zh-CN"/>
          </w:rPr>
          <w:t>(四)、总图布置方案</w:t>
        </w:r>
        <w:r>
          <w:tab/>
        </w:r>
        <w:r>
          <w:fldChar w:fldCharType="begin"/>
        </w:r>
        <w:r>
          <w:instrText xml:space="preserve"> PAGEREF _Toc4732 \h </w:instrText>
        </w:r>
        <w:r>
          <w:fldChar w:fldCharType="separate"/>
        </w:r>
        <w:r>
          <w:t>6</w:t>
        </w:r>
        <w:r>
          <w:fldChar w:fldCharType="end"/>
        </w:r>
      </w:hyperlink>
    </w:p>
    <w:p>
      <w:pPr>
        <w:pStyle w:val="TOC2"/>
        <w:tabs>
          <w:tab w:val="right" w:leader="dot" w:pos="8306"/>
        </w:tabs>
      </w:pPr>
      <w:hyperlink w:anchor="_Toc3265" w:history="1">
        <w:r>
          <w:rPr>
            <w:rFonts w:ascii="仿宋" w:eastAsia="仿宋" w:hAnsi="仿宋" w:cs="仿宋" w:hint="eastAsia"/>
            <w:lang w:eastAsia="zh-CN"/>
          </w:rPr>
          <w:t>(五)、选址综合评价</w:t>
        </w:r>
        <w:r>
          <w:tab/>
        </w:r>
        <w:r>
          <w:fldChar w:fldCharType="begin"/>
        </w:r>
        <w:r>
          <w:instrText xml:space="preserve"> PAGEREF _Toc3265 \h </w:instrText>
        </w:r>
        <w:r>
          <w:fldChar w:fldCharType="separate"/>
        </w:r>
        <w:r>
          <w:t>7</w:t>
        </w:r>
        <w:r>
          <w:fldChar w:fldCharType="end"/>
        </w:r>
      </w:hyperlink>
    </w:p>
    <w:p>
      <w:pPr>
        <w:pStyle w:val="TOC1"/>
        <w:tabs>
          <w:tab w:val="right" w:leader="dot" w:pos="8306"/>
        </w:tabs>
      </w:pPr>
      <w:hyperlink w:anchor="_Toc6951" w:history="1">
        <w:r>
          <w:rPr>
            <w:rFonts w:ascii="仿宋" w:eastAsia="仿宋" w:hAnsi="仿宋" w:cs="仿宋" w:hint="eastAsia"/>
            <w:lang w:eastAsia="zh-CN"/>
          </w:rPr>
          <w:t>二、油料作物项目土建工程</w:t>
        </w:r>
        <w:r>
          <w:tab/>
        </w:r>
        <w:r>
          <w:fldChar w:fldCharType="begin"/>
        </w:r>
        <w:r>
          <w:instrText xml:space="preserve"> PAGEREF _Toc6951 \h </w:instrText>
        </w:r>
        <w:r>
          <w:fldChar w:fldCharType="separate"/>
        </w:r>
        <w:r>
          <w:t>8</w:t>
        </w:r>
        <w:r>
          <w:fldChar w:fldCharType="end"/>
        </w:r>
      </w:hyperlink>
    </w:p>
    <w:p>
      <w:pPr>
        <w:pStyle w:val="TOC2"/>
        <w:tabs>
          <w:tab w:val="right" w:leader="dot" w:pos="8306"/>
        </w:tabs>
      </w:pPr>
      <w:hyperlink w:anchor="_Toc9860" w:history="1">
        <w:r>
          <w:rPr>
            <w:rFonts w:ascii="仿宋" w:eastAsia="仿宋" w:hAnsi="仿宋" w:cs="仿宋" w:hint="eastAsia"/>
            <w:lang w:eastAsia="zh-CN"/>
          </w:rPr>
          <w:t>(一)、建筑工程设计原则</w:t>
        </w:r>
        <w:r>
          <w:tab/>
        </w:r>
        <w:r>
          <w:fldChar w:fldCharType="begin"/>
        </w:r>
        <w:r>
          <w:instrText xml:space="preserve"> PAGEREF _Toc9860 \h </w:instrText>
        </w:r>
        <w:r>
          <w:fldChar w:fldCharType="separate"/>
        </w:r>
        <w:r>
          <w:t>8</w:t>
        </w:r>
        <w:r>
          <w:fldChar w:fldCharType="end"/>
        </w:r>
      </w:hyperlink>
    </w:p>
    <w:p>
      <w:pPr>
        <w:pStyle w:val="TOC2"/>
        <w:tabs>
          <w:tab w:val="right" w:leader="dot" w:pos="8306"/>
        </w:tabs>
      </w:pPr>
      <w:hyperlink w:anchor="_Toc5680" w:history="1">
        <w:r>
          <w:rPr>
            <w:rFonts w:ascii="仿宋" w:eastAsia="仿宋" w:hAnsi="仿宋" w:cs="仿宋" w:hint="eastAsia"/>
            <w:lang w:eastAsia="zh-CN"/>
          </w:rPr>
          <w:t>(二)、土建工程设计年限及安全等级</w:t>
        </w:r>
        <w:r>
          <w:tab/>
        </w:r>
        <w:r>
          <w:fldChar w:fldCharType="begin"/>
        </w:r>
        <w:r>
          <w:instrText xml:space="preserve"> PAGEREF _Toc5680 \h </w:instrText>
        </w:r>
        <w:r>
          <w:fldChar w:fldCharType="separate"/>
        </w:r>
        <w:r>
          <w:t>9</w:t>
        </w:r>
        <w:r>
          <w:fldChar w:fldCharType="end"/>
        </w:r>
      </w:hyperlink>
    </w:p>
    <w:p>
      <w:pPr>
        <w:pStyle w:val="TOC2"/>
        <w:tabs>
          <w:tab w:val="right" w:leader="dot" w:pos="8306"/>
        </w:tabs>
      </w:pPr>
      <w:hyperlink w:anchor="_Toc12688" w:history="1">
        <w:r>
          <w:rPr>
            <w:rFonts w:ascii="仿宋" w:eastAsia="仿宋" w:hAnsi="仿宋" w:cs="仿宋" w:hint="eastAsia"/>
            <w:lang w:eastAsia="zh-CN"/>
          </w:rPr>
          <w:t>(三)、建筑工程设计总体要求</w:t>
        </w:r>
        <w:r>
          <w:tab/>
        </w:r>
        <w:r>
          <w:fldChar w:fldCharType="begin"/>
        </w:r>
        <w:r>
          <w:instrText xml:space="preserve"> PAGEREF _Toc12688 \h </w:instrText>
        </w:r>
        <w:r>
          <w:fldChar w:fldCharType="separate"/>
        </w:r>
        <w:r>
          <w:t>11</w:t>
        </w:r>
        <w:r>
          <w:fldChar w:fldCharType="end"/>
        </w:r>
      </w:hyperlink>
    </w:p>
    <w:p>
      <w:pPr>
        <w:pStyle w:val="TOC2"/>
        <w:tabs>
          <w:tab w:val="right" w:leader="dot" w:pos="8306"/>
        </w:tabs>
      </w:pPr>
      <w:hyperlink w:anchor="_Toc310" w:history="1">
        <w:r>
          <w:rPr>
            <w:rFonts w:ascii="仿宋" w:eastAsia="仿宋" w:hAnsi="仿宋" w:cs="仿宋" w:hint="eastAsia"/>
            <w:lang w:eastAsia="zh-CN"/>
          </w:rPr>
          <w:t>(四)、土建工程建设指标</w:t>
        </w:r>
        <w:r>
          <w:tab/>
        </w:r>
        <w:r>
          <w:fldChar w:fldCharType="begin"/>
        </w:r>
        <w:r>
          <w:instrText xml:space="preserve"> PAGEREF _Toc310 \h </w:instrText>
        </w:r>
        <w:r>
          <w:fldChar w:fldCharType="separate"/>
        </w:r>
        <w:r>
          <w:t>11</w:t>
        </w:r>
        <w:r>
          <w:fldChar w:fldCharType="end"/>
        </w:r>
      </w:hyperlink>
    </w:p>
    <w:p>
      <w:pPr>
        <w:pStyle w:val="TOC1"/>
        <w:tabs>
          <w:tab w:val="right" w:leader="dot" w:pos="8306"/>
        </w:tabs>
      </w:pPr>
      <w:hyperlink w:anchor="_Toc18979" w:history="1">
        <w:r>
          <w:rPr>
            <w:rFonts w:ascii="仿宋" w:eastAsia="仿宋" w:hAnsi="仿宋" w:cs="仿宋" w:hint="eastAsia"/>
            <w:lang w:eastAsia="zh-CN"/>
          </w:rPr>
          <w:t>三、油料作物项目可持续发展</w:t>
        </w:r>
        <w:r>
          <w:tab/>
        </w:r>
        <w:r>
          <w:fldChar w:fldCharType="begin"/>
        </w:r>
        <w:r>
          <w:instrText xml:space="preserve"> PAGEREF _Toc18979 \h </w:instrText>
        </w:r>
        <w:r>
          <w:fldChar w:fldCharType="separate"/>
        </w:r>
        <w:r>
          <w:t>11</w:t>
        </w:r>
        <w:r>
          <w:fldChar w:fldCharType="end"/>
        </w:r>
      </w:hyperlink>
    </w:p>
    <w:p>
      <w:pPr>
        <w:pStyle w:val="TOC2"/>
        <w:tabs>
          <w:tab w:val="right" w:leader="dot" w:pos="8306"/>
        </w:tabs>
      </w:pPr>
      <w:hyperlink w:anchor="_Toc12336" w:history="1">
        <w:r>
          <w:rPr>
            <w:rFonts w:ascii="仿宋" w:eastAsia="仿宋" w:hAnsi="仿宋" w:cs="仿宋" w:hint="eastAsia"/>
            <w:lang w:eastAsia="zh-CN"/>
          </w:rPr>
          <w:t>(一)、可持续战略与实践</w:t>
        </w:r>
        <w:r>
          <w:tab/>
        </w:r>
        <w:r>
          <w:fldChar w:fldCharType="begin"/>
        </w:r>
        <w:r>
          <w:instrText xml:space="preserve"> PAGEREF _Toc12336 \h </w:instrText>
        </w:r>
        <w:r>
          <w:fldChar w:fldCharType="separate"/>
        </w:r>
        <w:r>
          <w:t>11</w:t>
        </w:r>
        <w:r>
          <w:fldChar w:fldCharType="end"/>
        </w:r>
      </w:hyperlink>
    </w:p>
    <w:p>
      <w:pPr>
        <w:pStyle w:val="TOC2"/>
        <w:tabs>
          <w:tab w:val="right" w:leader="dot" w:pos="8306"/>
        </w:tabs>
      </w:pPr>
      <w:hyperlink w:anchor="_Toc16963" w:history="1">
        <w:r>
          <w:rPr>
            <w:rFonts w:ascii="仿宋" w:eastAsia="仿宋" w:hAnsi="仿宋" w:cs="仿宋" w:hint="eastAsia"/>
            <w:lang w:eastAsia="zh-CN"/>
          </w:rPr>
          <w:t>(二)、环保与社会责任</w:t>
        </w:r>
        <w:r>
          <w:tab/>
        </w:r>
        <w:r>
          <w:fldChar w:fldCharType="begin"/>
        </w:r>
        <w:r>
          <w:instrText xml:space="preserve"> PAGEREF _Toc16963 \h </w:instrText>
        </w:r>
        <w:r>
          <w:fldChar w:fldCharType="separate"/>
        </w:r>
        <w:r>
          <w:t>12</w:t>
        </w:r>
        <w:r>
          <w:fldChar w:fldCharType="end"/>
        </w:r>
      </w:hyperlink>
    </w:p>
    <w:p>
      <w:pPr>
        <w:pStyle w:val="TOC1"/>
        <w:tabs>
          <w:tab w:val="right" w:leader="dot" w:pos="8306"/>
        </w:tabs>
      </w:pPr>
      <w:hyperlink w:anchor="_Toc27466" w:history="1">
        <w:r>
          <w:rPr>
            <w:rFonts w:ascii="仿宋" w:eastAsia="仿宋" w:hAnsi="仿宋" w:cs="仿宋" w:hint="eastAsia"/>
            <w:lang w:eastAsia="zh-CN"/>
          </w:rPr>
          <w:t>四、油料作物项目建设背景及必要性分析</w:t>
        </w:r>
        <w:r>
          <w:tab/>
        </w:r>
        <w:r>
          <w:fldChar w:fldCharType="begin"/>
        </w:r>
        <w:r>
          <w:instrText xml:space="preserve"> PAGEREF _Toc27466 \h </w:instrText>
        </w:r>
        <w:r>
          <w:fldChar w:fldCharType="separate"/>
        </w:r>
        <w:r>
          <w:t>13</w:t>
        </w:r>
        <w:r>
          <w:fldChar w:fldCharType="end"/>
        </w:r>
      </w:hyperlink>
    </w:p>
    <w:p>
      <w:pPr>
        <w:pStyle w:val="TOC2"/>
        <w:tabs>
          <w:tab w:val="right" w:leader="dot" w:pos="8306"/>
        </w:tabs>
      </w:pPr>
      <w:hyperlink w:anchor="_Toc3745" w:history="1">
        <w:r>
          <w:rPr>
            <w:rFonts w:ascii="仿宋" w:eastAsia="仿宋" w:hAnsi="仿宋" w:cs="仿宋" w:hint="eastAsia"/>
            <w:lang w:eastAsia="zh-CN"/>
          </w:rPr>
          <w:t>(一)、油料作物项目背景分析</w:t>
        </w:r>
        <w:r>
          <w:tab/>
        </w:r>
        <w:r>
          <w:fldChar w:fldCharType="begin"/>
        </w:r>
        <w:r>
          <w:instrText xml:space="preserve"> PAGEREF _Toc3745 \h </w:instrText>
        </w:r>
        <w:r>
          <w:fldChar w:fldCharType="separate"/>
        </w:r>
        <w:r>
          <w:t>13</w:t>
        </w:r>
        <w:r>
          <w:fldChar w:fldCharType="end"/>
        </w:r>
      </w:hyperlink>
    </w:p>
    <w:p>
      <w:pPr>
        <w:pStyle w:val="TOC2"/>
        <w:tabs>
          <w:tab w:val="right" w:leader="dot" w:pos="8306"/>
        </w:tabs>
      </w:pPr>
      <w:hyperlink w:anchor="_Toc21704" w:history="1">
        <w:r>
          <w:rPr>
            <w:rFonts w:ascii="仿宋" w:eastAsia="仿宋" w:hAnsi="仿宋" w:cs="仿宋" w:hint="eastAsia"/>
            <w:lang w:eastAsia="zh-CN"/>
          </w:rPr>
          <w:t>(二)、油料作物项目建设必要性分析</w:t>
        </w:r>
        <w:r>
          <w:tab/>
        </w:r>
        <w:r>
          <w:fldChar w:fldCharType="begin"/>
        </w:r>
        <w:r>
          <w:instrText xml:space="preserve"> PAGEREF _Toc21704 \h </w:instrText>
        </w:r>
        <w:r>
          <w:fldChar w:fldCharType="separate"/>
        </w:r>
        <w:r>
          <w:t>15</w:t>
        </w:r>
        <w:r>
          <w:fldChar w:fldCharType="end"/>
        </w:r>
      </w:hyperlink>
    </w:p>
    <w:p>
      <w:pPr>
        <w:pStyle w:val="TOC1"/>
        <w:tabs>
          <w:tab w:val="right" w:leader="dot" w:pos="8306"/>
        </w:tabs>
      </w:pPr>
      <w:hyperlink w:anchor="_Toc3968" w:history="1">
        <w:r>
          <w:rPr>
            <w:rFonts w:ascii="仿宋" w:eastAsia="仿宋" w:hAnsi="仿宋" w:cs="仿宋" w:hint="eastAsia"/>
            <w:lang w:eastAsia="zh-CN"/>
          </w:rPr>
          <w:t>五、油料作物项目建设单位说明</w:t>
        </w:r>
        <w:r>
          <w:tab/>
        </w:r>
        <w:r>
          <w:fldChar w:fldCharType="begin"/>
        </w:r>
        <w:r>
          <w:instrText xml:space="preserve"> PAGEREF _Toc3968 \h </w:instrText>
        </w:r>
        <w:r>
          <w:fldChar w:fldCharType="separate"/>
        </w:r>
        <w:r>
          <w:t>16</w:t>
        </w:r>
        <w:r>
          <w:fldChar w:fldCharType="end"/>
        </w:r>
      </w:hyperlink>
    </w:p>
    <w:p>
      <w:pPr>
        <w:pStyle w:val="TOC2"/>
        <w:tabs>
          <w:tab w:val="right" w:leader="dot" w:pos="8306"/>
        </w:tabs>
      </w:pPr>
      <w:hyperlink w:anchor="_Toc7873" w:history="1">
        <w:r>
          <w:rPr>
            <w:rFonts w:ascii="仿宋" w:eastAsia="仿宋" w:hAnsi="仿宋" w:cs="仿宋" w:hint="eastAsia"/>
            <w:lang w:eastAsia="zh-CN"/>
          </w:rPr>
          <w:t>(一)、油料作物项目承办单位基本情况</w:t>
        </w:r>
        <w:r>
          <w:tab/>
        </w:r>
        <w:r>
          <w:fldChar w:fldCharType="begin"/>
        </w:r>
        <w:r>
          <w:instrText xml:space="preserve"> PAGEREF _Toc7873 \h </w:instrText>
        </w:r>
        <w:r>
          <w:fldChar w:fldCharType="separate"/>
        </w:r>
        <w:r>
          <w:t>16</w:t>
        </w:r>
        <w:r>
          <w:fldChar w:fldCharType="end"/>
        </w:r>
      </w:hyperlink>
    </w:p>
    <w:p>
      <w:pPr>
        <w:pStyle w:val="TOC2"/>
        <w:tabs>
          <w:tab w:val="right" w:leader="dot" w:pos="8306"/>
        </w:tabs>
      </w:pPr>
      <w:hyperlink w:anchor="_Toc15857" w:history="1">
        <w:r>
          <w:rPr>
            <w:rFonts w:ascii="仿宋" w:eastAsia="仿宋" w:hAnsi="仿宋" w:cs="仿宋" w:hint="eastAsia"/>
            <w:lang w:eastAsia="zh-CN"/>
          </w:rPr>
          <w:t>(二)、公司经济效益分析</w:t>
        </w:r>
        <w:r>
          <w:tab/>
        </w:r>
        <w:r>
          <w:fldChar w:fldCharType="begin"/>
        </w:r>
        <w:r>
          <w:instrText xml:space="preserve"> PAGEREF _Toc15857 \h </w:instrText>
        </w:r>
        <w:r>
          <w:fldChar w:fldCharType="separate"/>
        </w:r>
        <w:r>
          <w:t>17</w:t>
        </w:r>
        <w:r>
          <w:fldChar w:fldCharType="end"/>
        </w:r>
      </w:hyperlink>
    </w:p>
    <w:p>
      <w:pPr>
        <w:pStyle w:val="TOC1"/>
        <w:tabs>
          <w:tab w:val="right" w:leader="dot" w:pos="8306"/>
        </w:tabs>
      </w:pPr>
      <w:hyperlink w:anchor="_Toc6131" w:history="1">
        <w:r>
          <w:rPr>
            <w:rFonts w:ascii="仿宋" w:eastAsia="仿宋" w:hAnsi="仿宋" w:cs="仿宋" w:hint="eastAsia"/>
            <w:lang w:eastAsia="zh-CN"/>
          </w:rPr>
          <w:t>六、油料作物项目危机管理</w:t>
        </w:r>
        <w:r>
          <w:tab/>
        </w:r>
        <w:r>
          <w:fldChar w:fldCharType="begin"/>
        </w:r>
        <w:r>
          <w:instrText xml:space="preserve"> PAGEREF _Toc6131 \h </w:instrText>
        </w:r>
        <w:r>
          <w:fldChar w:fldCharType="separate"/>
        </w:r>
        <w:r>
          <w:t>18</w:t>
        </w:r>
        <w:r>
          <w:fldChar w:fldCharType="end"/>
        </w:r>
      </w:hyperlink>
    </w:p>
    <w:p>
      <w:pPr>
        <w:pStyle w:val="TOC2"/>
        <w:tabs>
          <w:tab w:val="right" w:leader="dot" w:pos="8306"/>
        </w:tabs>
      </w:pPr>
      <w:hyperlink w:anchor="_Toc18410" w:history="1">
        <w:r>
          <w:rPr>
            <w:rFonts w:ascii="仿宋" w:eastAsia="仿宋" w:hAnsi="仿宋" w:cs="仿宋" w:hint="eastAsia"/>
            <w:lang w:eastAsia="zh-CN"/>
          </w:rPr>
          <w:t>(一)、危机预警与识别</w:t>
        </w:r>
        <w:r>
          <w:tab/>
        </w:r>
        <w:r>
          <w:fldChar w:fldCharType="begin"/>
        </w:r>
        <w:r>
          <w:instrText xml:space="preserve"> PAGEREF _Toc18410 \h </w:instrText>
        </w:r>
        <w:r>
          <w:fldChar w:fldCharType="separate"/>
        </w:r>
        <w:r>
          <w:t>18</w:t>
        </w:r>
        <w:r>
          <w:fldChar w:fldCharType="end"/>
        </w:r>
      </w:hyperlink>
    </w:p>
    <w:p>
      <w:pPr>
        <w:pStyle w:val="TOC2"/>
        <w:tabs>
          <w:tab w:val="right" w:leader="dot" w:pos="8306"/>
        </w:tabs>
      </w:pPr>
      <w:hyperlink w:anchor="_Toc4097" w:history="1">
        <w:r>
          <w:rPr>
            <w:rFonts w:ascii="仿宋" w:eastAsia="仿宋" w:hAnsi="仿宋" w:cs="仿宋" w:hint="eastAsia"/>
            <w:lang w:eastAsia="zh-CN"/>
          </w:rPr>
          <w:t>(二)、危机应对与恢复</w:t>
        </w:r>
        <w:r>
          <w:tab/>
        </w:r>
        <w:r>
          <w:fldChar w:fldCharType="begin"/>
        </w:r>
        <w:r>
          <w:instrText xml:space="preserve"> PAGEREF _Toc4097 \h </w:instrText>
        </w:r>
        <w:r>
          <w:fldChar w:fldCharType="separate"/>
        </w:r>
        <w:r>
          <w:t>19</w:t>
        </w:r>
        <w:r>
          <w:fldChar w:fldCharType="end"/>
        </w:r>
      </w:hyperlink>
    </w:p>
    <w:p>
      <w:pPr>
        <w:pStyle w:val="TOC1"/>
        <w:tabs>
          <w:tab w:val="right" w:leader="dot" w:pos="8306"/>
        </w:tabs>
      </w:pPr>
      <w:hyperlink w:anchor="_Toc14838" w:history="1">
        <w:r>
          <w:rPr>
            <w:rFonts w:ascii="仿宋" w:eastAsia="仿宋" w:hAnsi="仿宋" w:cs="仿宋" w:hint="eastAsia"/>
            <w:lang w:eastAsia="zh-CN"/>
          </w:rPr>
          <w:t>七、油料作物项目技术管理</w:t>
        </w:r>
        <w:r>
          <w:tab/>
        </w:r>
        <w:r>
          <w:fldChar w:fldCharType="begin"/>
        </w:r>
        <w:r>
          <w:instrText xml:space="preserve"> PAGEREF _Toc14838 \h </w:instrText>
        </w:r>
        <w:r>
          <w:fldChar w:fldCharType="separate"/>
        </w:r>
        <w:r>
          <w:t>20</w:t>
        </w:r>
        <w:r>
          <w:fldChar w:fldCharType="end"/>
        </w:r>
      </w:hyperlink>
    </w:p>
    <w:p>
      <w:pPr>
        <w:pStyle w:val="TOC2"/>
        <w:tabs>
          <w:tab w:val="right" w:leader="dot" w:pos="8306"/>
        </w:tabs>
      </w:pPr>
      <w:hyperlink w:anchor="_Toc22233" w:history="1">
        <w:r>
          <w:rPr>
            <w:rFonts w:ascii="仿宋" w:eastAsia="仿宋" w:hAnsi="仿宋" w:cs="仿宋" w:hint="eastAsia"/>
            <w:lang w:eastAsia="zh-CN"/>
          </w:rPr>
          <w:t>(一)、技术方案选用方向</w:t>
        </w:r>
        <w:r>
          <w:tab/>
        </w:r>
        <w:r>
          <w:fldChar w:fldCharType="begin"/>
        </w:r>
        <w:r>
          <w:instrText xml:space="preserve"> PAGEREF _Toc22233 \h </w:instrText>
        </w:r>
        <w:r>
          <w:fldChar w:fldCharType="separate"/>
        </w:r>
        <w:r>
          <w:t>20</w:t>
        </w:r>
        <w:r>
          <w:fldChar w:fldCharType="end"/>
        </w:r>
      </w:hyperlink>
    </w:p>
    <w:p>
      <w:pPr>
        <w:pStyle w:val="TOC2"/>
        <w:tabs>
          <w:tab w:val="right" w:leader="dot" w:pos="8306"/>
        </w:tabs>
      </w:pPr>
      <w:hyperlink w:anchor="_Toc2968" w:history="1">
        <w:r>
          <w:rPr>
            <w:rFonts w:ascii="仿宋" w:eastAsia="仿宋" w:hAnsi="仿宋" w:cs="仿宋" w:hint="eastAsia"/>
            <w:lang w:eastAsia="zh-CN"/>
          </w:rPr>
          <w:t>(二)、工艺技术方案选用原则</w:t>
        </w:r>
        <w:r>
          <w:tab/>
        </w:r>
        <w:r>
          <w:fldChar w:fldCharType="begin"/>
        </w:r>
        <w:r>
          <w:instrText xml:space="preserve"> PAGEREF _Toc2968 \h </w:instrText>
        </w:r>
        <w:r>
          <w:fldChar w:fldCharType="separate"/>
        </w:r>
        <w:r>
          <w:t>22</w:t>
        </w:r>
        <w:r>
          <w:fldChar w:fldCharType="end"/>
        </w:r>
      </w:hyperlink>
    </w:p>
    <w:p>
      <w:pPr>
        <w:pStyle w:val="TOC2"/>
        <w:tabs>
          <w:tab w:val="right" w:leader="dot" w:pos="8306"/>
        </w:tabs>
      </w:pPr>
      <w:hyperlink w:anchor="_Toc30742" w:history="1">
        <w:r>
          <w:rPr>
            <w:rFonts w:ascii="仿宋" w:eastAsia="仿宋" w:hAnsi="仿宋" w:cs="仿宋" w:hint="eastAsia"/>
            <w:lang w:eastAsia="zh-CN"/>
          </w:rPr>
          <w:t>(三)、工艺技术方案要求</w:t>
        </w:r>
        <w:r>
          <w:tab/>
        </w:r>
        <w:r>
          <w:fldChar w:fldCharType="begin"/>
        </w:r>
        <w:r>
          <w:instrText xml:space="preserve"> PAGEREF _Toc30742 \h </w:instrText>
        </w:r>
        <w:r>
          <w:fldChar w:fldCharType="separate"/>
        </w:r>
        <w:r>
          <w:t>24</w:t>
        </w:r>
        <w:r>
          <w:fldChar w:fldCharType="end"/>
        </w:r>
      </w:hyperlink>
    </w:p>
    <w:p>
      <w:pPr>
        <w:pStyle w:val="TOC1"/>
        <w:tabs>
          <w:tab w:val="right" w:leader="dot" w:pos="8306"/>
        </w:tabs>
      </w:pPr>
      <w:hyperlink w:anchor="_Toc19351" w:history="1">
        <w:r>
          <w:rPr>
            <w:rFonts w:ascii="仿宋" w:eastAsia="仿宋" w:hAnsi="仿宋" w:cs="仿宋" w:hint="eastAsia"/>
            <w:lang w:eastAsia="zh-CN"/>
          </w:rPr>
          <w:t>八、油料作物项目人力资源管理</w:t>
        </w:r>
        <w:r>
          <w:tab/>
        </w:r>
        <w:r>
          <w:fldChar w:fldCharType="begin"/>
        </w:r>
        <w:r>
          <w:instrText xml:space="preserve"> PAGEREF _Toc19351 \h </w:instrText>
        </w:r>
        <w:r>
          <w:fldChar w:fldCharType="separate"/>
        </w:r>
        <w:r>
          <w:t>26</w:t>
        </w:r>
        <w:r>
          <w:fldChar w:fldCharType="end"/>
        </w:r>
      </w:hyperlink>
    </w:p>
    <w:p>
      <w:pPr>
        <w:pStyle w:val="TOC2"/>
        <w:tabs>
          <w:tab w:val="right" w:leader="dot" w:pos="8306"/>
        </w:tabs>
      </w:pPr>
      <w:hyperlink w:anchor="_Toc6806" w:history="1">
        <w:r>
          <w:rPr>
            <w:rFonts w:ascii="仿宋" w:eastAsia="仿宋" w:hAnsi="仿宋" w:cs="仿宋" w:hint="eastAsia"/>
            <w:lang w:eastAsia="zh-CN"/>
          </w:rPr>
          <w:t>(一)、建立健全的预算管理制度</w:t>
        </w:r>
        <w:r>
          <w:tab/>
        </w:r>
        <w:r>
          <w:fldChar w:fldCharType="begin"/>
        </w:r>
        <w:r>
          <w:instrText xml:space="preserve"> PAGEREF _Toc6806 \h </w:instrText>
        </w:r>
        <w:r>
          <w:fldChar w:fldCharType="separate"/>
        </w:r>
        <w:r>
          <w:t>26</w:t>
        </w:r>
        <w:r>
          <w:fldChar w:fldCharType="end"/>
        </w:r>
      </w:hyperlink>
    </w:p>
    <w:p>
      <w:pPr>
        <w:pStyle w:val="TOC2"/>
        <w:tabs>
          <w:tab w:val="right" w:leader="dot" w:pos="8306"/>
        </w:tabs>
      </w:pPr>
      <w:hyperlink w:anchor="_Toc21447" w:history="1">
        <w:r>
          <w:rPr>
            <w:rFonts w:ascii="仿宋" w:eastAsia="仿宋" w:hAnsi="仿宋" w:cs="仿宋" w:hint="eastAsia"/>
            <w:lang w:eastAsia="zh-CN"/>
          </w:rPr>
          <w:t>(二)、加强资金流动监控</w:t>
        </w:r>
        <w:r>
          <w:tab/>
        </w:r>
        <w:r>
          <w:fldChar w:fldCharType="begin"/>
        </w:r>
        <w:r>
          <w:instrText xml:space="preserve"> PAGEREF _Toc21447 \h </w:instrText>
        </w:r>
        <w:r>
          <w:fldChar w:fldCharType="separate"/>
        </w:r>
        <w:r>
          <w:t>28</w:t>
        </w:r>
        <w:r>
          <w:fldChar w:fldCharType="end"/>
        </w:r>
      </w:hyperlink>
    </w:p>
    <w:p>
      <w:pPr>
        <w:pStyle w:val="TOC2"/>
        <w:tabs>
          <w:tab w:val="right" w:leader="dot" w:pos="8306"/>
        </w:tabs>
      </w:pPr>
      <w:hyperlink w:anchor="_Toc28060" w:history="1">
        <w:r>
          <w:rPr>
            <w:rFonts w:ascii="仿宋" w:eastAsia="仿宋" w:hAnsi="仿宋" w:cs="仿宋" w:hint="eastAsia"/>
            <w:lang w:eastAsia="zh-CN"/>
          </w:rPr>
          <w:t>(三)、制定完善的风险控制机制</w:t>
        </w:r>
        <w:r>
          <w:tab/>
        </w:r>
        <w:r>
          <w:fldChar w:fldCharType="begin"/>
        </w:r>
        <w:r>
          <w:instrText xml:space="preserve"> PAGEREF _Toc28060 \h </w:instrText>
        </w:r>
        <w:r>
          <w:fldChar w:fldCharType="separate"/>
        </w:r>
        <w:r>
          <w:t>29</w:t>
        </w:r>
        <w:r>
          <w:fldChar w:fldCharType="end"/>
        </w:r>
      </w:hyperlink>
    </w:p>
    <w:p>
      <w:pPr>
        <w:pStyle w:val="TOC2"/>
        <w:tabs>
          <w:tab w:val="right" w:leader="dot" w:pos="8306"/>
        </w:tabs>
      </w:pPr>
      <w:hyperlink w:anchor="_Toc26642" w:history="1">
        <w:r>
          <w:rPr>
            <w:rFonts w:ascii="仿宋" w:eastAsia="仿宋" w:hAnsi="仿宋" w:cs="仿宋" w:hint="eastAsia"/>
            <w:lang w:eastAsia="zh-CN"/>
          </w:rPr>
          <w:t>(四)、优化成本管理</w:t>
        </w:r>
        <w:r>
          <w:tab/>
        </w:r>
        <w:r>
          <w:fldChar w:fldCharType="begin"/>
        </w:r>
        <w:r>
          <w:instrText xml:space="preserve"> PAGEREF _Toc26642 \h </w:instrText>
        </w:r>
        <w:r>
          <w:fldChar w:fldCharType="separate"/>
        </w:r>
        <w:r>
          <w:t>30</w:t>
        </w:r>
        <w:r>
          <w:fldChar w:fldCharType="end"/>
        </w:r>
      </w:hyperlink>
    </w:p>
    <w:p>
      <w:pPr>
        <w:pStyle w:val="TOC1"/>
        <w:tabs>
          <w:tab w:val="right" w:leader="dot" w:pos="8306"/>
        </w:tabs>
      </w:pPr>
      <w:hyperlink w:anchor="_Toc6205" w:history="1">
        <w:r>
          <w:rPr>
            <w:rFonts w:ascii="仿宋" w:eastAsia="仿宋" w:hAnsi="仿宋" w:cs="仿宋" w:hint="eastAsia"/>
            <w:lang w:eastAsia="zh-CN"/>
          </w:rPr>
          <w:t>九、油料作物项目社会影响</w:t>
        </w:r>
        <w:r>
          <w:tab/>
        </w:r>
        <w:r>
          <w:fldChar w:fldCharType="begin"/>
        </w:r>
        <w:r>
          <w:instrText xml:space="preserve"> PAGEREF _Toc6205 \h </w:instrText>
        </w:r>
        <w:r>
          <w:fldChar w:fldCharType="separate"/>
        </w:r>
        <w:r>
          <w:t>31</w:t>
        </w:r>
        <w:r>
          <w:fldChar w:fldCharType="end"/>
        </w:r>
      </w:hyperlink>
    </w:p>
    <w:p>
      <w:pPr>
        <w:pStyle w:val="TOC2"/>
        <w:tabs>
          <w:tab w:val="right" w:leader="dot" w:pos="8306"/>
        </w:tabs>
      </w:pPr>
      <w:hyperlink w:anchor="_Toc715" w:history="1">
        <w:r>
          <w:rPr>
            <w:rFonts w:ascii="仿宋" w:eastAsia="仿宋" w:hAnsi="仿宋" w:cs="仿宋" w:hint="eastAsia"/>
            <w:lang w:eastAsia="zh-CN"/>
          </w:rPr>
          <w:t>(一)、社会责任与义务</w:t>
        </w:r>
        <w:r>
          <w:tab/>
        </w:r>
        <w:r>
          <w:fldChar w:fldCharType="begin"/>
        </w:r>
        <w:r>
          <w:instrText xml:space="preserve"> PAGEREF _Toc715 \h </w:instrText>
        </w:r>
        <w:r>
          <w:fldChar w:fldCharType="separate"/>
        </w:r>
        <w:r>
          <w:t>31</w:t>
        </w:r>
        <w:r>
          <w:fldChar w:fldCharType="end"/>
        </w:r>
      </w:hyperlink>
    </w:p>
    <w:p>
      <w:pPr>
        <w:pStyle w:val="TOC2"/>
        <w:tabs>
          <w:tab w:val="right" w:leader="dot" w:pos="8306"/>
        </w:tabs>
      </w:pPr>
      <w:hyperlink w:anchor="_Toc1248" w:history="1">
        <w:r>
          <w:rPr>
            <w:rFonts w:ascii="仿宋" w:eastAsia="仿宋" w:hAnsi="仿宋" w:cs="仿宋" w:hint="eastAsia"/>
            <w:lang w:eastAsia="zh-CN"/>
          </w:rPr>
          <w:t>(二)、社会参与与沟通</w:t>
        </w:r>
        <w:r>
          <w:tab/>
        </w:r>
        <w:r>
          <w:fldChar w:fldCharType="begin"/>
        </w:r>
        <w:r>
          <w:instrText xml:space="preserve"> PAGEREF _Toc1248 \h </w:instrText>
        </w:r>
        <w:r>
          <w:fldChar w:fldCharType="separate"/>
        </w:r>
        <w:r>
          <w:t>32</w:t>
        </w:r>
        <w:r>
          <w:fldChar w:fldCharType="end"/>
        </w:r>
      </w:hyperlink>
    </w:p>
    <w:p>
      <w:pPr>
        <w:pStyle w:val="TOC1"/>
        <w:tabs>
          <w:tab w:val="right" w:leader="dot" w:pos="8306"/>
        </w:tabs>
      </w:pPr>
      <w:hyperlink w:anchor="_Toc24722" w:history="1">
        <w:r>
          <w:rPr>
            <w:rFonts w:ascii="仿宋" w:eastAsia="仿宋" w:hAnsi="仿宋" w:cs="仿宋" w:hint="eastAsia"/>
            <w:lang w:eastAsia="zh-CN"/>
          </w:rPr>
          <w:t>十、生产安全保护</w:t>
        </w:r>
        <w:r>
          <w:tab/>
        </w:r>
        <w:r>
          <w:fldChar w:fldCharType="begin"/>
        </w:r>
        <w:r>
          <w:instrText xml:space="preserve"> PAGEREF _Toc24722 \h </w:instrText>
        </w:r>
        <w:r>
          <w:fldChar w:fldCharType="separate"/>
        </w:r>
        <w:r>
          <w:t>33</w:t>
        </w:r>
        <w:r>
          <w:fldChar w:fldCharType="end"/>
        </w:r>
      </w:hyperlink>
    </w:p>
    <w:p>
      <w:pPr>
        <w:pStyle w:val="TOC2"/>
        <w:tabs>
          <w:tab w:val="right" w:leader="dot" w:pos="8306"/>
        </w:tabs>
      </w:pPr>
      <w:hyperlink w:anchor="_Toc29212" w:history="1">
        <w:r>
          <w:rPr>
            <w:rFonts w:ascii="仿宋" w:eastAsia="仿宋" w:hAnsi="仿宋" w:cs="仿宋" w:hint="eastAsia"/>
            <w:lang w:eastAsia="zh-CN"/>
          </w:rPr>
          <w:t>(一)、消防安全</w:t>
        </w:r>
        <w:r>
          <w:tab/>
        </w:r>
        <w:r>
          <w:fldChar w:fldCharType="begin"/>
        </w:r>
        <w:r>
          <w:instrText xml:space="preserve"> PAGEREF _Toc29212 \h </w:instrText>
        </w:r>
        <w:r>
          <w:fldChar w:fldCharType="separate"/>
        </w:r>
        <w:r>
          <w:t>33</w:t>
        </w:r>
        <w:r>
          <w:fldChar w:fldCharType="end"/>
        </w:r>
      </w:hyperlink>
    </w:p>
    <w:p>
      <w:pPr>
        <w:pStyle w:val="TOC2"/>
        <w:tabs>
          <w:tab w:val="right" w:leader="dot" w:pos="8306"/>
        </w:tabs>
      </w:pPr>
      <w:hyperlink w:anchor="_Toc12364" w:history="1">
        <w:r>
          <w:rPr>
            <w:rFonts w:ascii="仿宋" w:eastAsia="仿宋" w:hAnsi="仿宋" w:cs="仿宋" w:hint="eastAsia"/>
            <w:lang w:eastAsia="zh-CN"/>
          </w:rPr>
          <w:t>(二)、防火防爆总图布置措施</w:t>
        </w:r>
        <w:r>
          <w:tab/>
        </w:r>
        <w:r>
          <w:fldChar w:fldCharType="begin"/>
        </w:r>
        <w:r>
          <w:instrText xml:space="preserve"> PAGEREF _Toc12364 \h </w:instrText>
        </w:r>
        <w:r>
          <w:fldChar w:fldCharType="separate"/>
        </w:r>
        <w:r>
          <w:t>35</w:t>
        </w:r>
        <w:r>
          <w:fldChar w:fldCharType="end"/>
        </w:r>
      </w:hyperlink>
    </w:p>
    <w:p>
      <w:pPr>
        <w:pStyle w:val="TOC2"/>
        <w:tabs>
          <w:tab w:val="right" w:leader="dot" w:pos="8306"/>
        </w:tabs>
      </w:pPr>
      <w:hyperlink w:anchor="_Toc15170" w:history="1">
        <w:r>
          <w:rPr>
            <w:rFonts w:ascii="仿宋" w:eastAsia="仿宋" w:hAnsi="仿宋" w:cs="仿宋" w:hint="eastAsia"/>
            <w:lang w:eastAsia="zh-CN"/>
          </w:rPr>
          <w:t>(三)、自然灾害防范措施</w:t>
        </w:r>
        <w:r>
          <w:tab/>
        </w:r>
        <w:r>
          <w:fldChar w:fldCharType="begin"/>
        </w:r>
        <w:r>
          <w:instrText xml:space="preserve"> PAGEREF _Toc15170 \h </w:instrText>
        </w:r>
        <w:r>
          <w:fldChar w:fldCharType="separate"/>
        </w:r>
        <w:r>
          <w:t>35</w:t>
        </w:r>
        <w:r>
          <w:fldChar w:fldCharType="end"/>
        </w:r>
      </w:hyperlink>
    </w:p>
    <w:p>
      <w:pPr>
        <w:pStyle w:val="TOC2"/>
        <w:tabs>
          <w:tab w:val="right" w:leader="dot" w:pos="8306"/>
        </w:tabs>
      </w:pPr>
      <w:hyperlink w:anchor="_Toc12291" w:history="1">
        <w:r>
          <w:rPr>
            <w:rFonts w:ascii="仿宋" w:eastAsia="仿宋" w:hAnsi="仿宋" w:cs="仿宋" w:hint="eastAsia"/>
            <w:lang w:eastAsia="zh-CN"/>
          </w:rPr>
          <w:t>(四)、安全色及安全标志使用要求</w:t>
        </w:r>
        <w:r>
          <w:tab/>
        </w:r>
        <w:r>
          <w:fldChar w:fldCharType="begin"/>
        </w:r>
        <w:r>
          <w:instrText xml:space="preserve"> PAGEREF _Toc12291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46" w:history="1">
        <w:r>
          <w:rPr>
            <w:rFonts w:ascii="仿宋" w:eastAsia="仿宋" w:hAnsi="仿宋" w:cs="仿宋" w:hint="eastAsia"/>
            <w:lang w:eastAsia="zh-CN"/>
          </w:rPr>
          <w:t>(五)、防尘防毒措施</w:t>
        </w:r>
        <w:r>
          <w:tab/>
        </w:r>
        <w:r>
          <w:fldChar w:fldCharType="begin"/>
        </w:r>
        <w:r>
          <w:instrText xml:space="preserve"> PAGEREF _Toc7746 \h </w:instrText>
        </w:r>
        <w:r>
          <w:fldChar w:fldCharType="separate"/>
        </w:r>
        <w:r>
          <w:t>37</w:t>
        </w:r>
        <w:r>
          <w:fldChar w:fldCharType="end"/>
        </w:r>
      </w:hyperlink>
    </w:p>
    <w:p>
      <w:pPr>
        <w:pStyle w:val="TOC2"/>
        <w:tabs>
          <w:tab w:val="right" w:leader="dot" w:pos="8306"/>
        </w:tabs>
      </w:pPr>
      <w:hyperlink w:anchor="_Toc1454" w:history="1">
        <w:r>
          <w:rPr>
            <w:rFonts w:ascii="仿宋" w:eastAsia="仿宋" w:hAnsi="仿宋" w:cs="仿宋" w:hint="eastAsia"/>
            <w:lang w:eastAsia="zh-CN"/>
          </w:rPr>
          <w:t>(六)、防静电、触电防护及防雷措施</w:t>
        </w:r>
        <w:r>
          <w:tab/>
        </w:r>
        <w:r>
          <w:fldChar w:fldCharType="begin"/>
        </w:r>
        <w:r>
          <w:instrText xml:space="preserve"> PAGEREF _Toc1454 \h </w:instrText>
        </w:r>
        <w:r>
          <w:fldChar w:fldCharType="separate"/>
        </w:r>
        <w:r>
          <w:t>38</w:t>
        </w:r>
        <w:r>
          <w:fldChar w:fldCharType="end"/>
        </w:r>
      </w:hyperlink>
    </w:p>
    <w:p>
      <w:pPr>
        <w:pStyle w:val="TOC2"/>
        <w:tabs>
          <w:tab w:val="right" w:leader="dot" w:pos="8306"/>
        </w:tabs>
      </w:pPr>
      <w:hyperlink w:anchor="_Toc12766" w:history="1">
        <w:r>
          <w:rPr>
            <w:rFonts w:ascii="仿宋" w:eastAsia="仿宋" w:hAnsi="仿宋" w:cs="仿宋" w:hint="eastAsia"/>
            <w:lang w:eastAsia="zh-CN"/>
          </w:rPr>
          <w:t>(七)、机械设备安全保障措施</w:t>
        </w:r>
        <w:r>
          <w:tab/>
        </w:r>
        <w:r>
          <w:fldChar w:fldCharType="begin"/>
        </w:r>
        <w:r>
          <w:instrText xml:space="preserve"> PAGEREF _Toc12766 \h </w:instrText>
        </w:r>
        <w:r>
          <w:fldChar w:fldCharType="separate"/>
        </w:r>
        <w:r>
          <w:t>40</w:t>
        </w:r>
        <w:r>
          <w:fldChar w:fldCharType="end"/>
        </w:r>
      </w:hyperlink>
    </w:p>
    <w:p>
      <w:pPr>
        <w:pStyle w:val="TOC1"/>
        <w:tabs>
          <w:tab w:val="right" w:leader="dot" w:pos="8306"/>
        </w:tabs>
      </w:pPr>
      <w:hyperlink w:anchor="_Toc23333" w:history="1">
        <w:r>
          <w:rPr>
            <w:rFonts w:ascii="仿宋" w:eastAsia="仿宋" w:hAnsi="仿宋" w:cs="仿宋" w:hint="eastAsia"/>
            <w:lang w:eastAsia="zh-CN"/>
          </w:rPr>
          <w:t>十一、油料作物项目财务管理</w:t>
        </w:r>
        <w:r>
          <w:tab/>
        </w:r>
        <w:r>
          <w:fldChar w:fldCharType="begin"/>
        </w:r>
        <w:r>
          <w:instrText xml:space="preserve"> PAGEREF _Toc23333 \h </w:instrText>
        </w:r>
        <w:r>
          <w:fldChar w:fldCharType="separate"/>
        </w:r>
        <w:r>
          <w:t>41</w:t>
        </w:r>
        <w:r>
          <w:fldChar w:fldCharType="end"/>
        </w:r>
      </w:hyperlink>
    </w:p>
    <w:p>
      <w:pPr>
        <w:pStyle w:val="TOC2"/>
        <w:tabs>
          <w:tab w:val="right" w:leader="dot" w:pos="8306"/>
        </w:tabs>
      </w:pPr>
      <w:hyperlink w:anchor="_Toc5695" w:history="1">
        <w:r>
          <w:rPr>
            <w:rFonts w:ascii="仿宋" w:eastAsia="仿宋" w:hAnsi="仿宋" w:cs="仿宋" w:hint="eastAsia"/>
            <w:lang w:eastAsia="zh-CN"/>
          </w:rPr>
          <w:t>(一)、资金需求大</w:t>
        </w:r>
        <w:r>
          <w:tab/>
        </w:r>
        <w:r>
          <w:fldChar w:fldCharType="begin"/>
        </w:r>
        <w:r>
          <w:instrText xml:space="preserve"> PAGEREF _Toc5695 \h </w:instrText>
        </w:r>
        <w:r>
          <w:fldChar w:fldCharType="separate"/>
        </w:r>
        <w:r>
          <w:t>41</w:t>
        </w:r>
        <w:r>
          <w:fldChar w:fldCharType="end"/>
        </w:r>
      </w:hyperlink>
    </w:p>
    <w:p>
      <w:pPr>
        <w:pStyle w:val="TOC2"/>
        <w:tabs>
          <w:tab w:val="right" w:leader="dot" w:pos="8306"/>
        </w:tabs>
      </w:pPr>
      <w:hyperlink w:anchor="_Toc16081" w:history="1">
        <w:r>
          <w:rPr>
            <w:rFonts w:ascii="仿宋" w:eastAsia="仿宋" w:hAnsi="仿宋" w:cs="仿宋" w:hint="eastAsia"/>
            <w:lang w:eastAsia="zh-CN"/>
          </w:rPr>
          <w:t>(二)、研发周期长</w:t>
        </w:r>
        <w:r>
          <w:tab/>
        </w:r>
        <w:r>
          <w:fldChar w:fldCharType="begin"/>
        </w:r>
        <w:r>
          <w:instrText xml:space="preserve"> PAGEREF _Toc16081 \h </w:instrText>
        </w:r>
        <w:r>
          <w:fldChar w:fldCharType="separate"/>
        </w:r>
        <w:r>
          <w:t>42</w:t>
        </w:r>
        <w:r>
          <w:fldChar w:fldCharType="end"/>
        </w:r>
      </w:hyperlink>
    </w:p>
    <w:p>
      <w:pPr>
        <w:pStyle w:val="TOC2"/>
        <w:tabs>
          <w:tab w:val="right" w:leader="dot" w:pos="8306"/>
        </w:tabs>
      </w:pPr>
      <w:hyperlink w:anchor="_Toc31595" w:history="1">
        <w:r>
          <w:rPr>
            <w:rFonts w:ascii="仿宋" w:eastAsia="仿宋" w:hAnsi="仿宋" w:cs="仿宋" w:hint="eastAsia"/>
            <w:lang w:eastAsia="zh-CN"/>
          </w:rPr>
          <w:t>(三)、市场风险大</w:t>
        </w:r>
        <w:r>
          <w:tab/>
        </w:r>
        <w:r>
          <w:fldChar w:fldCharType="begin"/>
        </w:r>
        <w:r>
          <w:instrText xml:space="preserve"> PAGEREF _Toc31595 \h </w:instrText>
        </w:r>
        <w:r>
          <w:fldChar w:fldCharType="separate"/>
        </w:r>
        <w:r>
          <w:t>43</w:t>
        </w:r>
        <w:r>
          <w:fldChar w:fldCharType="end"/>
        </w:r>
      </w:hyperlink>
    </w:p>
    <w:p>
      <w:pPr>
        <w:pStyle w:val="TOC2"/>
        <w:tabs>
          <w:tab w:val="right" w:leader="dot" w:pos="8306"/>
        </w:tabs>
      </w:pPr>
      <w:hyperlink w:anchor="_Toc5855" w:history="1">
        <w:r>
          <w:rPr>
            <w:rFonts w:ascii="仿宋" w:eastAsia="仿宋" w:hAnsi="仿宋" w:cs="仿宋" w:hint="eastAsia"/>
            <w:lang w:eastAsia="zh-CN"/>
          </w:rPr>
          <w:t>(四)、利润率高</w:t>
        </w:r>
        <w:r>
          <w:tab/>
        </w:r>
        <w:r>
          <w:fldChar w:fldCharType="begin"/>
        </w:r>
        <w:r>
          <w:instrText xml:space="preserve"> PAGEREF _Toc5855 \h </w:instrText>
        </w:r>
        <w:r>
          <w:fldChar w:fldCharType="separate"/>
        </w:r>
        <w:r>
          <w:t>46</w:t>
        </w:r>
        <w:r>
          <w:fldChar w:fldCharType="end"/>
        </w:r>
      </w:hyperlink>
    </w:p>
    <w:p>
      <w:pPr>
        <w:pStyle w:val="TOC1"/>
        <w:tabs>
          <w:tab w:val="right" w:leader="dot" w:pos="8306"/>
        </w:tabs>
      </w:pPr>
      <w:hyperlink w:anchor="_Toc13355" w:history="1">
        <w:r>
          <w:rPr>
            <w:rFonts w:ascii="仿宋" w:eastAsia="仿宋" w:hAnsi="仿宋" w:cs="仿宋" w:hint="eastAsia"/>
            <w:lang w:eastAsia="zh-CN"/>
          </w:rPr>
          <w:t>十二、油料作物项目环境影响分析</w:t>
        </w:r>
        <w:r>
          <w:tab/>
        </w:r>
        <w:r>
          <w:fldChar w:fldCharType="begin"/>
        </w:r>
        <w:r>
          <w:instrText xml:space="preserve"> PAGEREF _Toc13355 \h </w:instrText>
        </w:r>
        <w:r>
          <w:fldChar w:fldCharType="separate"/>
        </w:r>
        <w:r>
          <w:t>48</w:t>
        </w:r>
        <w:r>
          <w:fldChar w:fldCharType="end"/>
        </w:r>
      </w:hyperlink>
    </w:p>
    <w:p>
      <w:pPr>
        <w:pStyle w:val="TOC2"/>
        <w:tabs>
          <w:tab w:val="right" w:leader="dot" w:pos="8306"/>
        </w:tabs>
      </w:pPr>
      <w:hyperlink w:anchor="_Toc8955" w:history="1">
        <w:r>
          <w:rPr>
            <w:rFonts w:ascii="仿宋" w:eastAsia="仿宋" w:hAnsi="仿宋" w:cs="仿宋" w:hint="eastAsia"/>
            <w:lang w:eastAsia="zh-CN"/>
          </w:rPr>
          <w:t>(一)、建设区域环境质量现状</w:t>
        </w:r>
        <w:r>
          <w:tab/>
        </w:r>
        <w:r>
          <w:fldChar w:fldCharType="begin"/>
        </w:r>
        <w:r>
          <w:instrText xml:space="preserve"> PAGEREF _Toc8955 \h </w:instrText>
        </w:r>
        <w:r>
          <w:fldChar w:fldCharType="separate"/>
        </w:r>
        <w:r>
          <w:t>48</w:t>
        </w:r>
        <w:r>
          <w:fldChar w:fldCharType="end"/>
        </w:r>
      </w:hyperlink>
    </w:p>
    <w:p>
      <w:pPr>
        <w:pStyle w:val="TOC2"/>
        <w:tabs>
          <w:tab w:val="right" w:leader="dot" w:pos="8306"/>
        </w:tabs>
      </w:pPr>
      <w:hyperlink w:anchor="_Toc354" w:history="1">
        <w:r>
          <w:rPr>
            <w:rFonts w:ascii="仿宋" w:eastAsia="仿宋" w:hAnsi="仿宋" w:cs="仿宋" w:hint="eastAsia"/>
            <w:lang w:eastAsia="zh-CN"/>
          </w:rPr>
          <w:t>(二)、建设期环境保护</w:t>
        </w:r>
        <w:r>
          <w:tab/>
        </w:r>
        <w:r>
          <w:fldChar w:fldCharType="begin"/>
        </w:r>
        <w:r>
          <w:instrText xml:space="preserve"> PAGEREF _Toc354 \h </w:instrText>
        </w:r>
        <w:r>
          <w:fldChar w:fldCharType="separate"/>
        </w:r>
        <w:r>
          <w:t>49</w:t>
        </w:r>
        <w:r>
          <w:fldChar w:fldCharType="end"/>
        </w:r>
      </w:hyperlink>
    </w:p>
    <w:p>
      <w:pPr>
        <w:pStyle w:val="TOC2"/>
        <w:tabs>
          <w:tab w:val="right" w:leader="dot" w:pos="8306"/>
        </w:tabs>
      </w:pPr>
      <w:hyperlink w:anchor="_Toc10455" w:history="1">
        <w:r>
          <w:rPr>
            <w:rFonts w:ascii="仿宋" w:eastAsia="仿宋" w:hAnsi="仿宋" w:cs="仿宋" w:hint="eastAsia"/>
            <w:lang w:eastAsia="zh-CN"/>
          </w:rPr>
          <w:t>(三)、运营期环境保护</w:t>
        </w:r>
        <w:r>
          <w:tab/>
        </w:r>
        <w:r>
          <w:fldChar w:fldCharType="begin"/>
        </w:r>
        <w:r>
          <w:instrText xml:space="preserve"> PAGEREF _Toc10455 \h </w:instrText>
        </w:r>
        <w:r>
          <w:fldChar w:fldCharType="separate"/>
        </w:r>
        <w:r>
          <w:t>51</w:t>
        </w:r>
        <w:r>
          <w:fldChar w:fldCharType="end"/>
        </w:r>
      </w:hyperlink>
    </w:p>
    <w:p>
      <w:pPr>
        <w:pStyle w:val="TOC2"/>
        <w:tabs>
          <w:tab w:val="right" w:leader="dot" w:pos="8306"/>
        </w:tabs>
      </w:pPr>
      <w:hyperlink w:anchor="_Toc24810" w:history="1">
        <w:r>
          <w:rPr>
            <w:rFonts w:ascii="仿宋" w:eastAsia="仿宋" w:hAnsi="仿宋" w:cs="仿宋" w:hint="eastAsia"/>
            <w:lang w:eastAsia="zh-CN"/>
          </w:rPr>
          <w:t>(四)、油料作物项目建设对区域经济的影响</w:t>
        </w:r>
        <w:r>
          <w:tab/>
        </w:r>
        <w:r>
          <w:fldChar w:fldCharType="begin"/>
        </w:r>
        <w:r>
          <w:instrText xml:space="preserve"> PAGEREF _Toc24810 \h </w:instrText>
        </w:r>
        <w:r>
          <w:fldChar w:fldCharType="separate"/>
        </w:r>
        <w:r>
          <w:t>52</w:t>
        </w:r>
        <w:r>
          <w:fldChar w:fldCharType="end"/>
        </w:r>
      </w:hyperlink>
    </w:p>
    <w:p>
      <w:pPr>
        <w:pStyle w:val="TOC2"/>
        <w:tabs>
          <w:tab w:val="right" w:leader="dot" w:pos="8306"/>
        </w:tabs>
      </w:pPr>
      <w:hyperlink w:anchor="_Toc2578" w:history="1">
        <w:r>
          <w:rPr>
            <w:rFonts w:ascii="仿宋" w:eastAsia="仿宋" w:hAnsi="仿宋" w:cs="仿宋" w:hint="eastAsia"/>
            <w:lang w:eastAsia="zh-CN"/>
          </w:rPr>
          <w:t>(五)、废弃物处理</w:t>
        </w:r>
        <w:r>
          <w:tab/>
        </w:r>
        <w:r>
          <w:fldChar w:fldCharType="begin"/>
        </w:r>
        <w:r>
          <w:instrText xml:space="preserve"> PAGEREF _Toc2578 \h </w:instrText>
        </w:r>
        <w:r>
          <w:fldChar w:fldCharType="separate"/>
        </w:r>
        <w:r>
          <w:t>54</w:t>
        </w:r>
        <w:r>
          <w:fldChar w:fldCharType="end"/>
        </w:r>
      </w:hyperlink>
    </w:p>
    <w:p>
      <w:pPr>
        <w:pStyle w:val="TOC2"/>
        <w:tabs>
          <w:tab w:val="right" w:leader="dot" w:pos="8306"/>
        </w:tabs>
      </w:pPr>
      <w:hyperlink w:anchor="_Toc17507" w:history="1">
        <w:r>
          <w:rPr>
            <w:rFonts w:ascii="仿宋" w:eastAsia="仿宋" w:hAnsi="仿宋" w:cs="仿宋" w:hint="eastAsia"/>
            <w:lang w:eastAsia="zh-CN"/>
          </w:rPr>
          <w:t>(六)、特殊环境影响分析</w:t>
        </w:r>
        <w:r>
          <w:tab/>
        </w:r>
        <w:r>
          <w:fldChar w:fldCharType="begin"/>
        </w:r>
        <w:r>
          <w:instrText xml:space="preserve"> PAGEREF _Toc17507 \h </w:instrText>
        </w:r>
        <w:r>
          <w:fldChar w:fldCharType="separate"/>
        </w:r>
        <w:r>
          <w:t>55</w:t>
        </w:r>
        <w:r>
          <w:fldChar w:fldCharType="end"/>
        </w:r>
      </w:hyperlink>
    </w:p>
    <w:p>
      <w:pPr>
        <w:pStyle w:val="TOC2"/>
        <w:tabs>
          <w:tab w:val="right" w:leader="dot" w:pos="8306"/>
        </w:tabs>
      </w:pPr>
      <w:hyperlink w:anchor="_Toc13887" w:history="1">
        <w:r>
          <w:rPr>
            <w:rFonts w:ascii="仿宋" w:eastAsia="仿宋" w:hAnsi="仿宋" w:cs="仿宋" w:hint="eastAsia"/>
            <w:lang w:eastAsia="zh-CN"/>
          </w:rPr>
          <w:t>(七)、清洁生产</w:t>
        </w:r>
        <w:r>
          <w:tab/>
        </w:r>
        <w:r>
          <w:fldChar w:fldCharType="begin"/>
        </w:r>
        <w:r>
          <w:instrText xml:space="preserve"> PAGEREF _Toc13887 \h </w:instrText>
        </w:r>
        <w:r>
          <w:fldChar w:fldCharType="separate"/>
        </w:r>
        <w:r>
          <w:t>56</w:t>
        </w:r>
        <w:r>
          <w:fldChar w:fldCharType="end"/>
        </w:r>
      </w:hyperlink>
    </w:p>
    <w:p>
      <w:pPr>
        <w:pStyle w:val="TOC2"/>
        <w:tabs>
          <w:tab w:val="right" w:leader="dot" w:pos="8306"/>
        </w:tabs>
      </w:pPr>
      <w:hyperlink w:anchor="_Toc30637" w:history="1">
        <w:r>
          <w:rPr>
            <w:rFonts w:ascii="仿宋" w:eastAsia="仿宋" w:hAnsi="仿宋" w:cs="仿宋" w:hint="eastAsia"/>
            <w:lang w:eastAsia="zh-CN"/>
          </w:rPr>
          <w:t>(八)、环境保护综合评价</w:t>
        </w:r>
        <w:r>
          <w:tab/>
        </w:r>
        <w:r>
          <w:fldChar w:fldCharType="begin"/>
        </w:r>
        <w:r>
          <w:instrText xml:space="preserve"> PAGEREF _Toc30637 \h </w:instrText>
        </w:r>
        <w:r>
          <w:fldChar w:fldCharType="separate"/>
        </w:r>
        <w:r>
          <w:t>57</w:t>
        </w:r>
        <w:r>
          <w:fldChar w:fldCharType="end"/>
        </w:r>
      </w:hyperlink>
    </w:p>
    <w:p>
      <w:pPr>
        <w:pStyle w:val="TOC1"/>
        <w:tabs>
          <w:tab w:val="right" w:leader="dot" w:pos="8306"/>
        </w:tabs>
      </w:pPr>
      <w:hyperlink w:anchor="_Toc16911" w:history="1">
        <w:r>
          <w:rPr>
            <w:rFonts w:ascii="仿宋" w:eastAsia="仿宋" w:hAnsi="仿宋" w:cs="仿宋" w:hint="eastAsia"/>
            <w:lang w:eastAsia="zh-CN"/>
          </w:rPr>
          <w:t>十三、风险识别与分类</w:t>
        </w:r>
        <w:r>
          <w:tab/>
        </w:r>
        <w:r>
          <w:fldChar w:fldCharType="begin"/>
        </w:r>
        <w:r>
          <w:instrText xml:space="preserve"> PAGEREF _Toc16911 \h </w:instrText>
        </w:r>
        <w:r>
          <w:fldChar w:fldCharType="separate"/>
        </w:r>
        <w:r>
          <w:t>59</w:t>
        </w:r>
        <w:r>
          <w:fldChar w:fldCharType="end"/>
        </w:r>
      </w:hyperlink>
    </w:p>
    <w:p>
      <w:pPr>
        <w:pStyle w:val="TOC2"/>
        <w:tabs>
          <w:tab w:val="right" w:leader="dot" w:pos="8306"/>
        </w:tabs>
      </w:pPr>
      <w:hyperlink w:anchor="_Toc31702" w:history="1">
        <w:r>
          <w:rPr>
            <w:rFonts w:ascii="仿宋" w:eastAsia="仿宋" w:hAnsi="仿宋" w:cs="仿宋" w:hint="eastAsia"/>
            <w:lang w:eastAsia="zh-CN"/>
          </w:rPr>
          <w:t>(一)、风险识别</w:t>
        </w:r>
        <w:r>
          <w:tab/>
        </w:r>
        <w:r>
          <w:fldChar w:fldCharType="begin"/>
        </w:r>
        <w:r>
          <w:instrText xml:space="preserve"> PAGEREF _Toc31702 \h </w:instrText>
        </w:r>
        <w:r>
          <w:fldChar w:fldCharType="separate"/>
        </w:r>
        <w:r>
          <w:t>59</w:t>
        </w:r>
        <w:r>
          <w:fldChar w:fldCharType="end"/>
        </w:r>
      </w:hyperlink>
    </w:p>
    <w:p>
      <w:pPr>
        <w:pStyle w:val="TOC2"/>
        <w:tabs>
          <w:tab w:val="right" w:leader="dot" w:pos="8306"/>
        </w:tabs>
      </w:pPr>
      <w:hyperlink w:anchor="_Toc29938" w:history="1">
        <w:r>
          <w:rPr>
            <w:rFonts w:ascii="仿宋" w:eastAsia="仿宋" w:hAnsi="仿宋" w:cs="仿宋" w:hint="eastAsia"/>
            <w:lang w:eastAsia="zh-CN"/>
          </w:rPr>
          <w:t>(二)、风险分类</w:t>
        </w:r>
        <w:r>
          <w:tab/>
        </w:r>
        <w:r>
          <w:fldChar w:fldCharType="begin"/>
        </w:r>
        <w:r>
          <w:instrText xml:space="preserve"> PAGEREF _Toc29938 \h </w:instrText>
        </w:r>
        <w:r>
          <w:fldChar w:fldCharType="separate"/>
        </w:r>
        <w:r>
          <w:t>60</w:t>
        </w:r>
        <w:r>
          <w:fldChar w:fldCharType="end"/>
        </w:r>
      </w:hyperlink>
    </w:p>
    <w:p>
      <w:pPr>
        <w:pStyle w:val="TOC1"/>
        <w:tabs>
          <w:tab w:val="right" w:leader="dot" w:pos="8306"/>
        </w:tabs>
      </w:pPr>
      <w:hyperlink w:anchor="_Toc700" w:history="1">
        <w:r>
          <w:rPr>
            <w:rFonts w:ascii="仿宋" w:eastAsia="仿宋" w:hAnsi="仿宋" w:cs="仿宋" w:hint="eastAsia"/>
            <w:lang w:eastAsia="zh-CN"/>
          </w:rPr>
          <w:t>十四、利益相关者分析与沟通计划</w:t>
        </w:r>
        <w:r>
          <w:tab/>
        </w:r>
        <w:r>
          <w:fldChar w:fldCharType="begin"/>
        </w:r>
        <w:r>
          <w:instrText xml:space="preserve"> PAGEREF _Toc700 \h </w:instrText>
        </w:r>
        <w:r>
          <w:fldChar w:fldCharType="separate"/>
        </w:r>
        <w:r>
          <w:t>62</w:t>
        </w:r>
        <w:r>
          <w:fldChar w:fldCharType="end"/>
        </w:r>
      </w:hyperlink>
    </w:p>
    <w:p>
      <w:pPr>
        <w:pStyle w:val="TOC2"/>
        <w:tabs>
          <w:tab w:val="right" w:leader="dot" w:pos="8306"/>
        </w:tabs>
      </w:pPr>
      <w:hyperlink w:anchor="_Toc26799" w:history="1">
        <w:r>
          <w:rPr>
            <w:rFonts w:ascii="仿宋" w:eastAsia="仿宋" w:hAnsi="仿宋" w:cs="仿宋" w:hint="eastAsia"/>
            <w:lang w:eastAsia="zh-CN"/>
          </w:rPr>
          <w:t>(一)、利益相关者分析</w:t>
        </w:r>
        <w:r>
          <w:tab/>
        </w:r>
        <w:r>
          <w:fldChar w:fldCharType="begin"/>
        </w:r>
        <w:r>
          <w:instrText xml:space="preserve"> PAGEREF _Toc26799 \h </w:instrText>
        </w:r>
        <w:r>
          <w:fldChar w:fldCharType="separate"/>
        </w:r>
        <w:r>
          <w:t>62</w:t>
        </w:r>
        <w:r>
          <w:fldChar w:fldCharType="end"/>
        </w:r>
      </w:hyperlink>
    </w:p>
    <w:p>
      <w:pPr>
        <w:pStyle w:val="TOC2"/>
        <w:tabs>
          <w:tab w:val="right" w:leader="dot" w:pos="8306"/>
        </w:tabs>
      </w:pPr>
      <w:hyperlink w:anchor="_Toc22734" w:history="1">
        <w:r>
          <w:rPr>
            <w:rFonts w:ascii="仿宋" w:eastAsia="仿宋" w:hAnsi="仿宋" w:cs="仿宋" w:hint="eastAsia"/>
            <w:lang w:eastAsia="zh-CN"/>
          </w:rPr>
          <w:t>(二)、沟通计划</w:t>
        </w:r>
        <w:r>
          <w:tab/>
        </w:r>
        <w:r>
          <w:fldChar w:fldCharType="begin"/>
        </w:r>
        <w:r>
          <w:instrText xml:space="preserve"> PAGEREF _Toc22734 \h </w:instrText>
        </w:r>
        <w:r>
          <w:fldChar w:fldCharType="separate"/>
        </w:r>
        <w:r>
          <w:t>63</w:t>
        </w:r>
        <w:r>
          <w:fldChar w:fldCharType="end"/>
        </w:r>
      </w:hyperlink>
    </w:p>
    <w:p>
      <w:pPr>
        <w:pStyle w:val="TOC1"/>
        <w:tabs>
          <w:tab w:val="right" w:leader="dot" w:pos="8306"/>
        </w:tabs>
      </w:pPr>
      <w:hyperlink w:anchor="_Toc29375" w:history="1">
        <w:r>
          <w:rPr>
            <w:rFonts w:ascii="仿宋" w:eastAsia="仿宋" w:hAnsi="仿宋" w:cs="仿宋" w:hint="eastAsia"/>
            <w:lang w:eastAsia="zh-CN"/>
          </w:rPr>
          <w:t>十五、营销与推广策略</w:t>
        </w:r>
        <w:r>
          <w:tab/>
        </w:r>
        <w:r>
          <w:fldChar w:fldCharType="begin"/>
        </w:r>
        <w:r>
          <w:instrText xml:space="preserve"> PAGEREF _Toc29375 \h </w:instrText>
        </w:r>
        <w:r>
          <w:fldChar w:fldCharType="separate"/>
        </w:r>
        <w:r>
          <w:t>64</w:t>
        </w:r>
        <w:r>
          <w:fldChar w:fldCharType="end"/>
        </w:r>
      </w:hyperlink>
    </w:p>
    <w:p>
      <w:pPr>
        <w:pStyle w:val="TOC2"/>
        <w:tabs>
          <w:tab w:val="right" w:leader="dot" w:pos="8306"/>
        </w:tabs>
      </w:pPr>
      <w:hyperlink w:anchor="_Toc13684" w:history="1">
        <w:r>
          <w:rPr>
            <w:rFonts w:ascii="仿宋" w:eastAsia="仿宋" w:hAnsi="仿宋" w:cs="仿宋" w:hint="eastAsia"/>
            <w:lang w:eastAsia="zh-CN"/>
          </w:rPr>
          <w:t>(一)、产品/服务定位与特点</w:t>
        </w:r>
        <w:r>
          <w:tab/>
        </w:r>
        <w:r>
          <w:fldChar w:fldCharType="begin"/>
        </w:r>
        <w:r>
          <w:instrText xml:space="preserve"> PAGEREF _Toc13684 \h </w:instrText>
        </w:r>
        <w:r>
          <w:fldChar w:fldCharType="separate"/>
        </w:r>
        <w:r>
          <w:t>64</w:t>
        </w:r>
        <w:r>
          <w:fldChar w:fldCharType="end"/>
        </w:r>
      </w:hyperlink>
    </w:p>
    <w:p>
      <w:pPr>
        <w:pStyle w:val="TOC2"/>
        <w:tabs>
          <w:tab w:val="right" w:leader="dot" w:pos="8306"/>
        </w:tabs>
      </w:pPr>
      <w:hyperlink w:anchor="_Toc3435" w:history="1">
        <w:r>
          <w:rPr>
            <w:rFonts w:ascii="仿宋" w:eastAsia="仿宋" w:hAnsi="仿宋" w:cs="仿宋" w:hint="eastAsia"/>
            <w:lang w:eastAsia="zh-CN"/>
          </w:rPr>
          <w:t>(二)、市场定位与竞争分析</w:t>
        </w:r>
        <w:r>
          <w:tab/>
        </w:r>
        <w:r>
          <w:fldChar w:fldCharType="begin"/>
        </w:r>
        <w:r>
          <w:instrText xml:space="preserve"> PAGEREF _Toc3435 \h </w:instrText>
        </w:r>
        <w:r>
          <w:fldChar w:fldCharType="separate"/>
        </w:r>
        <w:r>
          <w:t>65</w:t>
        </w:r>
        <w:r>
          <w:fldChar w:fldCharType="end"/>
        </w:r>
      </w:hyperlink>
    </w:p>
    <w:p>
      <w:pPr>
        <w:pStyle w:val="TOC2"/>
        <w:tabs>
          <w:tab w:val="right" w:leader="dot" w:pos="8306"/>
        </w:tabs>
      </w:pPr>
      <w:hyperlink w:anchor="_Toc28722" w:history="1">
        <w:r>
          <w:rPr>
            <w:rFonts w:ascii="仿宋" w:eastAsia="仿宋" w:hAnsi="仿宋" w:cs="仿宋" w:hint="eastAsia"/>
            <w:lang w:eastAsia="zh-CN"/>
          </w:rPr>
          <w:t>(三)、营销渠道与策略</w:t>
        </w:r>
        <w:r>
          <w:tab/>
        </w:r>
        <w:r>
          <w:fldChar w:fldCharType="begin"/>
        </w:r>
        <w:r>
          <w:instrText xml:space="preserve"> PAGEREF _Toc28722 \h </w:instrText>
        </w:r>
        <w:r>
          <w:fldChar w:fldCharType="separate"/>
        </w:r>
        <w:r>
          <w:t>67</w:t>
        </w:r>
        <w:r>
          <w:fldChar w:fldCharType="end"/>
        </w:r>
      </w:hyperlink>
    </w:p>
    <w:p>
      <w:pPr>
        <w:pStyle w:val="TOC2"/>
        <w:tabs>
          <w:tab w:val="right" w:leader="dot" w:pos="8306"/>
        </w:tabs>
      </w:pPr>
      <w:hyperlink w:anchor="_Toc26372" w:history="1">
        <w:r>
          <w:rPr>
            <w:rFonts w:ascii="仿宋" w:eastAsia="仿宋" w:hAnsi="仿宋" w:cs="仿宋" w:hint="eastAsia"/>
            <w:lang w:eastAsia="zh-CN"/>
          </w:rPr>
          <w:t>(四)、推广与宣传活动</w:t>
        </w:r>
        <w:r>
          <w:tab/>
        </w:r>
        <w:r>
          <w:fldChar w:fldCharType="begin"/>
        </w:r>
        <w:r>
          <w:instrText xml:space="preserve"> PAGEREF _Toc26372 \h </w:instrText>
        </w:r>
        <w:r>
          <w:fldChar w:fldCharType="separate"/>
        </w:r>
        <w:r>
          <w:t>68</w:t>
        </w:r>
        <w:r>
          <w:fldChar w:fldCharType="end"/>
        </w:r>
      </w:hyperlink>
    </w:p>
    <w:p>
      <w:pPr>
        <w:pStyle w:val="TOC1"/>
        <w:tabs>
          <w:tab w:val="right" w:leader="dot" w:pos="8306"/>
        </w:tabs>
      </w:pPr>
      <w:hyperlink w:anchor="_Toc18315" w:history="1">
        <w:r>
          <w:rPr>
            <w:rFonts w:ascii="仿宋" w:eastAsia="仿宋" w:hAnsi="仿宋" w:cs="仿宋" w:hint="eastAsia"/>
            <w:lang w:eastAsia="zh-CN"/>
          </w:rPr>
          <w:t>十六、油料作物项目治理与监督</w:t>
        </w:r>
        <w:r>
          <w:tab/>
        </w:r>
        <w:r>
          <w:fldChar w:fldCharType="begin"/>
        </w:r>
        <w:r>
          <w:instrText xml:space="preserve"> PAGEREF _Toc18315 \h </w:instrText>
        </w:r>
        <w:r>
          <w:fldChar w:fldCharType="separate"/>
        </w:r>
        <w:r>
          <w:t>73</w:t>
        </w:r>
        <w:r>
          <w:fldChar w:fldCharType="end"/>
        </w:r>
      </w:hyperlink>
    </w:p>
    <w:p>
      <w:pPr>
        <w:pStyle w:val="TOC2"/>
        <w:tabs>
          <w:tab w:val="right" w:leader="dot" w:pos="8306"/>
        </w:tabs>
      </w:pPr>
      <w:hyperlink w:anchor="_Toc12203" w:history="1">
        <w:r>
          <w:rPr>
            <w:rFonts w:ascii="仿宋" w:eastAsia="仿宋" w:hAnsi="仿宋" w:cs="仿宋" w:hint="eastAsia"/>
            <w:lang w:eastAsia="zh-CN"/>
          </w:rPr>
          <w:t>(一)、油料作物项目治理结构</w:t>
        </w:r>
        <w:r>
          <w:tab/>
        </w:r>
        <w:r>
          <w:fldChar w:fldCharType="begin"/>
        </w:r>
        <w:r>
          <w:instrText xml:space="preserve"> PAGEREF _Toc12203 \h </w:instrText>
        </w:r>
        <w:r>
          <w:fldChar w:fldCharType="separate"/>
        </w:r>
        <w:r>
          <w:t>73</w:t>
        </w:r>
        <w:r>
          <w:fldChar w:fldCharType="end"/>
        </w:r>
      </w:hyperlink>
    </w:p>
    <w:p>
      <w:pPr>
        <w:pStyle w:val="TOC2"/>
        <w:tabs>
          <w:tab w:val="right" w:leader="dot" w:pos="8306"/>
        </w:tabs>
      </w:pPr>
      <w:hyperlink w:anchor="_Toc4126" w:history="1">
        <w:r>
          <w:rPr>
            <w:rFonts w:ascii="仿宋" w:eastAsia="仿宋" w:hAnsi="仿宋" w:cs="仿宋" w:hint="eastAsia"/>
            <w:lang w:eastAsia="zh-CN"/>
          </w:rPr>
          <w:t>(二)、监督与审计</w:t>
        </w:r>
        <w:r>
          <w:tab/>
        </w:r>
        <w:r>
          <w:fldChar w:fldCharType="begin"/>
        </w:r>
        <w:r>
          <w:instrText xml:space="preserve"> PAGEREF _Toc4126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03"/>
      <w:r>
        <w:rPr>
          <w:rFonts w:ascii="仿宋" w:eastAsia="仿宋" w:hAnsi="仿宋" w:cs="仿宋" w:hint="eastAsia"/>
          <w:sz w:val="28"/>
          <w:lang w:eastAsia="zh-CN"/>
        </w:rPr>
        <w:t>一、油料作物项目选址可行性分析</w:t>
      </w:r>
      <w:bookmarkEnd w:id="2"/>
    </w:p>
    <w:p>
      <w:pPr>
        <w:pStyle w:val="Heading2"/>
        <w:rPr>
          <w:rFonts w:ascii="仿宋" w:eastAsia="仿宋" w:hAnsi="仿宋" w:cs="仿宋" w:hint="eastAsia"/>
          <w:lang w:eastAsia="zh-CN"/>
        </w:rPr>
      </w:pPr>
      <w:bookmarkStart w:id="3" w:name="_Toc3579"/>
      <w:r>
        <w:rPr>
          <w:rFonts w:ascii="仿宋" w:eastAsia="仿宋" w:hAnsi="仿宋" w:cs="仿宋" w:hint="eastAsia"/>
          <w:lang w:eastAsia="zh-CN"/>
        </w:rPr>
        <w:t>(一)、油料作物项目选址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该油料作物项目选址位于XX省XX市XX区XXX街道</w:t>
      </w:r>
    </w:p>
    <w:p>
      <w:pPr>
        <w:pStyle w:val="Heading2"/>
        <w:ind w:firstLine="560" w:firstLineChars="200"/>
        <w:rPr>
          <w:rFonts w:ascii="仿宋" w:eastAsia="仿宋" w:hAnsi="仿宋" w:cs="仿宋" w:hint="eastAsia"/>
          <w:sz w:val="28"/>
          <w:lang w:eastAsia="zh-CN"/>
        </w:rPr>
      </w:pPr>
      <w:bookmarkStart w:id="4" w:name="_Toc195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油料作物项目的征地面积将根据油料作物项目的实际规模和需求进行精确规划。具体面积XXX平方米，旨在确保油料作物项目不仅能够满足当前的发展需求，还能够预留空间以适应未来的扩展。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净用地面积是在征地面积基础上去除不可利用面积后的实际可开发用地。具体面积XXX平方米，考虑到环保、交通、安全等多方面因素，以确保油料作物项目在整体利用效率上达到最优。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油料作物项目计划建设的建筑总规模具体面积XXX平方米。这一规模的确定综合考虑了油料作物项目的性质、规模，以及城市规划的相关要求，确保建筑布局与周边环境协调一致。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绿地率是油料作物项目用地中被规划为绿地的比例。具体面积XXX平方米，旨在通过合理规划绿地，改善油料作物项目周边环境，提升居民生活质量，并符合城市整体绿化规划。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容积率是用地上可以建设的建筑总体积与用地面积之比。具体面积XXX，通过合理的容积率规划，确保油料作物项目建筑规模与周边环境和谐共生。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确保油料作物项目选址与当地城市规划相一致，具体面积XXX平方米。通过与城市规划部门深入沟通，确保油料作物项目不仅符合城市的整体发展方向，还能够融入城市的发展布局，为城市的长远发展贡献力量。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料作物项目选址符合当地产业政策，具体面积XXX平方米。这包括油料作物项目对当地经济的促进作用，以及对相关产业的带动效应，确保油料作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用地总体要求必须符合环保和可持续发展的原则，具体面积XXX平方米。通过采用绿色建筑设计、节能减排等措施，确保油料作物项目在建设和运营过程中对环境的影响最小化，达到可持续发展的要求。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确保油料作物项目选址具备必要的公共设施配套，具体面积XXX平方米。这包括交通便利性、教育、医疗等基础设施，以提高居民生活品质，使得油料作物项目选址更具吸引力。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考虑用地总体要求对当地社会稳定性的影响，具体面积XXX平方米。通过深入了解当地社区反馈，确保油料作物项目的选址和建设过程对当地社会和谐稳定产生积极作用。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料作物项目选址不仅符合法规和规划，还在实际操作中具有可行性。这一全面规划将为油料作物项目的成功实施提供坚实的基础，确保油料作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84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料作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料作物项目的设备规划和空间设计中，我们将采取灵活设备布局的措施。设备布局将根据实际需求进行灵活设计，避免不必要的浪费。通过合理规划设备摆放位置，我们将提高设备的利用率，减少设备间距，以确保油料作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料作物项目内部引入共享设施的概念，例如共享会议室、办公区等。通过这种方式，我们可以减少对资源的重复建设，提高资源共享效率，从而减小油料作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7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料作物项目的总图布置中，我们将不同功能区域进行明确的规划，以最大程度满足油料作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6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料作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油料作物项目对环境的影响是综合评价的重要因素之一。我们将详细考虑选址周边的自然环境、生态保护区、水源地等情况，确保油料作物项目的建设和运营对环境影响最小化，并符合当地的环保法规标准。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对选址的评价还需充分考虑当地政府的产业政策和法规。我们将详细了解油料作物项目所在地的相关政策，确保油料作物项目的规划和运营与当地法规相符，降低不必要的法律风险。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考虑到社会稳定性对企业运营的重要性，我们将评估选址地区的社会安全情况、劳工关系、社区反馈等方面，以确保油料作物项目的建设和运营不会受到社会稳定性的负面影响。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最后，我们将综合考虑用地成本，包括土地购置费用、土地开发成本等。通过对用地成本的详细评估，我们能够做出更为精确的经济效益分析，为油料作物项目的投资决策提供有力支持。</w:t>
      </w:r>
    </w:p>
    <w:p>
      <w:pPr>
        <w:pStyle w:val="Heading1"/>
        <w:ind w:firstLine="560" w:firstLineChars="200"/>
        <w:rPr>
          <w:rFonts w:ascii="仿宋" w:eastAsia="仿宋" w:hAnsi="仿宋" w:cs="仿宋" w:hint="eastAsia"/>
          <w:sz w:val="28"/>
          <w:lang w:eastAsia="zh-CN"/>
        </w:rPr>
      </w:pPr>
      <w:bookmarkStart w:id="8" w:name="_Toc6951"/>
      <w:r>
        <w:rPr>
          <w:rFonts w:ascii="仿宋" w:eastAsia="仿宋" w:hAnsi="仿宋" w:cs="仿宋" w:hint="eastAsia"/>
          <w:sz w:val="28"/>
          <w:lang w:eastAsia="zh-CN"/>
        </w:rPr>
        <w:t>二、油料作物项目土建工程</w:t>
      </w:r>
      <w:bookmarkEnd w:id="8"/>
    </w:p>
    <w:p>
      <w:pPr>
        <w:pStyle w:val="Heading2"/>
        <w:rPr>
          <w:rFonts w:ascii="仿宋" w:eastAsia="仿宋" w:hAnsi="仿宋" w:cs="仿宋" w:hint="eastAsia"/>
          <w:lang w:eastAsia="zh-CN"/>
        </w:rPr>
      </w:pPr>
      <w:bookmarkStart w:id="9" w:name="_Toc986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在油料作物项目的建筑工程设计中，我们将秉承一系列重要的设计原则，以确保油料作物项目建筑在功能、美观、可持续性等方面达到最佳效果。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首要原则是确保建筑的功能性得到最大化的发挥。我们将充分理解油料作物项目的实际需求，合理布局各个功能区域，保证建筑在满足业务需求的同时，提供高效的工作环境。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在建筑设计中，我们将综合考虑建设和运营成本。通过精细的经济效益分析，确保设计方案在高效利用资源的同时，对油料作物项目的长期盈利能力有积极的贡献。</w:t>
      </w:r>
    </w:p>
    <w:p>
      <w:pPr>
        <w:pStyle w:val="Heading2"/>
        <w:ind w:firstLine="560" w:firstLineChars="200"/>
        <w:rPr>
          <w:rFonts w:ascii="仿宋" w:eastAsia="仿宋" w:hAnsi="仿宋" w:cs="仿宋" w:hint="eastAsia"/>
          <w:sz w:val="28"/>
          <w:lang w:eastAsia="zh-CN"/>
        </w:rPr>
      </w:pPr>
      <w:bookmarkStart w:id="10" w:name="_Toc568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料作物项目的土建工程设计中，我们将精准设定设计年限，结合油料作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料作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68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油料作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料作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料作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本期工程油料作物项目预计总建筑面积XXX平方米，其中：计容建筑面积XXX平方米，计划建筑工程投资XX万元，占油料作物项目总投资的XX%。</w:t>
      </w:r>
    </w:p>
    <w:p>
      <w:pPr>
        <w:pStyle w:val="Heading1"/>
        <w:ind w:firstLine="560" w:firstLineChars="200"/>
        <w:rPr>
          <w:rFonts w:ascii="仿宋" w:eastAsia="仿宋" w:hAnsi="仿宋" w:cs="仿宋" w:hint="eastAsia"/>
          <w:sz w:val="28"/>
          <w:lang w:eastAsia="zh-CN"/>
        </w:rPr>
      </w:pPr>
      <w:bookmarkStart w:id="13" w:name="_Toc18979"/>
      <w:r>
        <w:rPr>
          <w:rFonts w:ascii="仿宋" w:eastAsia="仿宋" w:hAnsi="仿宋" w:cs="仿宋" w:hint="eastAsia"/>
          <w:sz w:val="28"/>
          <w:lang w:eastAsia="zh-CN"/>
        </w:rPr>
        <w:t>三、油料作物项目可持续发展</w:t>
      </w:r>
      <w:bookmarkEnd w:id="13"/>
    </w:p>
    <w:p>
      <w:pPr>
        <w:pStyle w:val="Heading2"/>
        <w:rPr>
          <w:rFonts w:ascii="仿宋" w:eastAsia="仿宋" w:hAnsi="仿宋" w:cs="仿宋" w:hint="eastAsia"/>
          <w:lang w:eastAsia="zh-CN"/>
        </w:rPr>
      </w:pPr>
      <w:bookmarkStart w:id="14" w:name="_Toc1233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料作物项目中，油料作物项目团队着眼于未来，明确了可持续发展的战略方向。制定的具体可持续发展目标包括降低资源使用、采用环保技术、最大化社会效益等。这一步骤不仅有助于油料作物项目在环保和社会责任方面达到最高标准，也为未来提供了明确的指引，确保油料作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可持续实践的融入油料作物项目管理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料作物项目管理周期。从油料作物项目规划开始，油料作物项目团队就考虑了环境和社会的因素。在执行阶段，油料作物项目团队积极推动绿色技术的应用，优化资源利用。此外，关注员工的社会责任，通过培训和沟通活动提高员工对可持续发展的认知，使他们能够在日常工作中践行可持续实践。这些举措不仅为油料作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696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扎根于油料作物项目的可持续发展理念，我们深信环保与社会责任是油料作物项目成功的关键支柱。在油料作物项目的每一步，我们都致力于通过创新和实践，履行对环境和社会的坚定责任。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油料作物项目团队通过引入先进的环保技术、建立高效的废物处理系统以及推动能源节约措施，积极履行环保责任。定期的环保监测和评估确保油料作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不仅致力于自身可持续发展，还注重对社会的回馈。通过支持社区油料作物项目、参与慈善事业、提供培训机会等方式，油料作物项目积极履行社会责任。与当地社区建立积极互动，关注员工的工作与生活平衡，以及员工的身心健康，是油料作物项目在社会责任层面的关键举措。这样的实践不仅增强了油料作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7466"/>
      <w:r>
        <w:rPr>
          <w:rFonts w:ascii="仿宋" w:eastAsia="仿宋" w:hAnsi="仿宋" w:cs="仿宋" w:hint="eastAsia"/>
          <w:sz w:val="28"/>
          <w:lang w:eastAsia="zh-CN"/>
        </w:rPr>
        <w:t>四、油料作物项目建设背景及必要性分析</w:t>
      </w:r>
      <w:bookmarkEnd w:id="16"/>
    </w:p>
    <w:p>
      <w:pPr>
        <w:pStyle w:val="Heading2"/>
        <w:rPr>
          <w:rFonts w:ascii="仿宋" w:eastAsia="仿宋" w:hAnsi="仿宋" w:cs="仿宋" w:hint="eastAsia"/>
          <w:lang w:eastAsia="zh-CN"/>
        </w:rPr>
      </w:pPr>
      <w:bookmarkStart w:id="17" w:name="_Toc3745"/>
      <w:r>
        <w:rPr>
          <w:rFonts w:ascii="仿宋" w:eastAsia="仿宋" w:hAnsi="仿宋" w:cs="仿宋" w:hint="eastAsia"/>
          <w:lang w:eastAsia="zh-CN"/>
        </w:rPr>
        <w:t>(一)、油料作物项目背景分析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料作物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油料作物项目在这个潮流中的定位。同时，我们将关注行业内涌现的新兴机遇，以便油料作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料作物项目提供了强大的发展动力。我们将聚焦于行业内最新的技术发展趋势，包括但不限于人工智能、大数据分析、物联网等领域。通过深度的技术研究，我们将确保油料作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料作物项目发展的源泉。我们将投入更多的精力对市场需求进行深入剖析，超越表面的需求，深入挖掘潜在的市场痛点和机遇。通过对市场需求的细致了解，油料作物项目将更有针对性地设计解决方案，满足市场的多样化需求，从而更好地促进油料作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料作物项目战略至关重要。我们将对竞争态势进行更为深入的分析，包括但不限于市场份额、产品特点、客户满意度等多个维度。通过深度的竞争分析，油料作物项目将能够更准确地把握市场脉搏，制定具有竞争力的油料作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料作物项目的发展具有直接的影响。我们将进行更为全面的法规和政策分析，了解行业发展中的潜在法律风险和合规挑战。通过充分了解和遵守相关法规，油料作物项目将确保在法律框架内合法合规运营，为油料作物项目的稳健发展提供有力支持。</w:t>
      </w:r>
    </w:p>
    <w:p>
      <w:pPr>
        <w:pStyle w:val="Heading2"/>
        <w:ind w:firstLine="560" w:firstLineChars="200"/>
        <w:rPr>
          <w:rFonts w:ascii="仿宋" w:eastAsia="仿宋" w:hAnsi="仿宋" w:cs="仿宋" w:hint="eastAsia"/>
          <w:sz w:val="28"/>
          <w:lang w:eastAsia="zh-CN"/>
        </w:rPr>
      </w:pPr>
      <w:bookmarkStart w:id="18" w:name="_Toc21704"/>
      <w:r>
        <w:rPr>
          <w:rFonts w:ascii="仿宋" w:eastAsia="仿宋" w:hAnsi="仿宋" w:cs="仿宋" w:hint="eastAsia"/>
          <w:sz w:val="28"/>
          <w:lang w:eastAsia="zh-CN"/>
        </w:rPr>
        <w:t>(二)、油料作物项目建设必要性分析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建设的迫切性源于对行业发展趋势的深刻洞察。我们正处于一个行业变革的时代，科技创新、数字化转型成为企业发展的关键动力。油料作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建设不仅仅是为了跟上潮流，更是为了通过技术创新推动企业的持续发展。通过引入先进的技术和解决方案，油料作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料作物项目的建设成为必然选择，通过提高产品质量、拓展服务领域，从而在竞争中获得更多的机会。油料作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料作物项目建设的必要性体现在对客户需求更精准的满足。通过油料作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建设的背后是对企业持续创新的追求。只有通过不断创新，企业才能在竞争中立于不败之地。油料作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968"/>
      <w:r>
        <w:rPr>
          <w:rFonts w:ascii="仿宋" w:eastAsia="仿宋" w:hAnsi="仿宋" w:cs="仿宋" w:hint="eastAsia"/>
          <w:sz w:val="28"/>
          <w:lang w:eastAsia="zh-CN"/>
        </w:rPr>
        <w:t>五、油料作物项目建设单位说明</w:t>
      </w:r>
      <w:bookmarkEnd w:id="19"/>
    </w:p>
    <w:p>
      <w:pPr>
        <w:pStyle w:val="Heading2"/>
        <w:rPr>
          <w:rFonts w:ascii="仿宋" w:eastAsia="仿宋" w:hAnsi="仿宋" w:cs="仿宋" w:hint="eastAsia"/>
          <w:lang w:eastAsia="zh-CN"/>
        </w:rPr>
      </w:pPr>
      <w:bookmarkStart w:id="20" w:name="_Toc7873"/>
      <w:r>
        <w:rPr>
          <w:rFonts w:ascii="仿宋" w:eastAsia="仿宋" w:hAnsi="仿宋" w:cs="仿宋" w:hint="eastAsia"/>
          <w:lang w:eastAsia="zh-CN"/>
        </w:rPr>
        <w:t>(一)、油料作物项目承办单位基本情况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https://d.book118.com/758056060122006024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E9447A"/>
    <w:rsid w:val="0BE944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5606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2024-01-07T14:44:00Z</dcterms:created>
  <dcterms:modified xsi:type="dcterms:W3CDTF">2024-01-07T14:45:05Z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20AA46C487B14DB4BE2EE8239D5280C9_11</vt:lpwstr>
  </property>
  <property fmtid="{D5CDD505-2E9C-101B-9397-08002B2CF9AE}" pid="3" name="KSOProductBuildVer">
    <vt:lpwstr>2052-12.1.0.16120</vt:lpwstr>
  </property>
</Properties>
</file>