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铝挤压材项目规划设计方案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一、铝挤压材项目工程方案分析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二、工艺说明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8" w:history="1">
        <w:r>
          <w:rPr>
            <w:rFonts w:ascii="仿宋" w:eastAsia="仿宋" w:hAnsi="仿宋" w:cs="仿宋" w:hint="eastAsia"/>
            <w:lang w:eastAsia="zh-CN"/>
          </w:rPr>
          <w:t>(二)、铝挤压材项目工艺技术设计方案</w:t>
        </w:r>
        <w:r>
          <w:tab/>
        </w:r>
        <w:r>
          <w:fldChar w:fldCharType="begin"/>
        </w:r>
        <w:r>
          <w:instrText xml:space="preserve"> PAGEREF _Toc19248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_Toc4988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三、铝挤压材项目选址方案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(一)、铝挤压材项目选址原则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8" w:history="1">
        <w:r>
          <w:rPr>
            <w:rFonts w:ascii="仿宋" w:eastAsia="仿宋" w:hAnsi="仿宋" w:cs="仿宋" w:hint="eastAsia"/>
            <w:lang w:eastAsia="zh-CN"/>
          </w:rPr>
          <w:t>(四)、铝挤压材项目选址综合评价</w:t>
        </w:r>
        <w:r>
          <w:tab/>
        </w:r>
        <w:r>
          <w:fldChar w:fldCharType="begin"/>
        </w:r>
        <w:r>
          <w:instrText xml:space="preserve"> PAGEREF _Toc17338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四、建筑物技术方案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2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_Toc15292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4" w:history="1">
        <w:r>
          <w:rPr>
            <w:rFonts w:ascii="仿宋" w:eastAsia="仿宋" w:hAnsi="仿宋" w:cs="仿宋" w:hint="eastAsia"/>
            <w:lang w:eastAsia="zh-CN"/>
          </w:rPr>
          <w:t>五、战略风险的含义及分类</w:t>
        </w:r>
        <w:r>
          <w:tab/>
        </w:r>
        <w:r>
          <w:fldChar w:fldCharType="begin"/>
        </w:r>
        <w:r>
          <w:instrText xml:space="preserve"> PAGEREF _Toc13014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(二)、铝挤压材行业企业战略风险的分类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9" w:history="1">
        <w:r>
          <w:rPr>
            <w:rFonts w:ascii="仿宋" w:eastAsia="仿宋" w:hAnsi="仿宋" w:cs="仿宋" w:hint="eastAsia"/>
            <w:lang w:eastAsia="zh-CN"/>
          </w:rPr>
          <w:t>六、员工福利与培训</w:t>
        </w:r>
        <w:r>
          <w:tab/>
        </w:r>
        <w:r>
          <w:fldChar w:fldCharType="begin"/>
        </w:r>
        <w:r>
          <w:instrText xml:space="preserve"> PAGEREF _Toc8279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0" w:history="1">
        <w:r>
          <w:rPr>
            <w:rFonts w:ascii="仿宋" w:eastAsia="仿宋" w:hAnsi="仿宋" w:cs="仿宋" w:hint="eastAsia"/>
            <w:lang w:eastAsia="zh-CN"/>
          </w:rPr>
          <w:t>七、铝挤压材行业发展分析</w:t>
        </w:r>
        <w:r>
          <w:tab/>
        </w:r>
        <w:r>
          <w:fldChar w:fldCharType="begin"/>
        </w:r>
        <w:r>
          <w:instrText xml:space="preserve"> PAGEREF _Toc29080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2" w:history="1">
        <w:r>
          <w:rPr>
            <w:rFonts w:ascii="仿宋" w:eastAsia="仿宋" w:hAnsi="仿宋" w:cs="仿宋" w:hint="eastAsia"/>
            <w:lang w:eastAsia="zh-CN"/>
          </w:rPr>
          <w:t>(一)、铝挤压材行业发展总体概况</w:t>
        </w:r>
        <w:r>
          <w:tab/>
        </w:r>
        <w:r>
          <w:fldChar w:fldCharType="begin"/>
        </w:r>
        <w:r>
          <w:instrText xml:space="preserve"> PAGEREF _Toc16862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(二)、铝挤压材行业发展背景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9" w:history="1">
        <w:r>
          <w:rPr>
            <w:rFonts w:ascii="仿宋" w:eastAsia="仿宋" w:hAnsi="仿宋" w:cs="仿宋" w:hint="eastAsia"/>
            <w:lang w:eastAsia="zh-CN"/>
          </w:rPr>
          <w:t>(三)、铝挤压材行业发展前景</w:t>
        </w:r>
        <w:r>
          <w:tab/>
        </w:r>
        <w:r>
          <w:fldChar w:fldCharType="begin"/>
        </w:r>
        <w:r>
          <w:instrText xml:space="preserve"> PAGEREF _Toc31139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8" w:history="1">
        <w:r>
          <w:rPr>
            <w:rFonts w:ascii="仿宋" w:eastAsia="仿宋" w:hAnsi="仿宋" w:cs="仿宋" w:hint="eastAsia"/>
            <w:lang w:eastAsia="zh-CN"/>
          </w:rPr>
          <w:t>八、铝挤压材项目基本情况</w:t>
        </w:r>
        <w:r>
          <w:tab/>
        </w:r>
        <w:r>
          <w:fldChar w:fldCharType="begin"/>
        </w:r>
        <w:r>
          <w:instrText xml:space="preserve"> PAGEREF _Toc28508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1" w:history="1">
        <w:r>
          <w:rPr>
            <w:rFonts w:ascii="仿宋" w:eastAsia="仿宋" w:hAnsi="仿宋" w:cs="仿宋" w:hint="eastAsia"/>
            <w:lang w:eastAsia="zh-CN"/>
          </w:rPr>
          <w:t>(一)、铝挤压材项目投资人</w:t>
        </w:r>
        <w:r>
          <w:tab/>
        </w:r>
        <w:r>
          <w:fldChar w:fldCharType="begin"/>
        </w:r>
        <w:r>
          <w:instrText xml:space="preserve"> PAGEREF _Toc10751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1" w:history="1">
        <w:r>
          <w:rPr>
            <w:rFonts w:ascii="仿宋" w:eastAsia="仿宋" w:hAnsi="仿宋" w:cs="仿宋" w:hint="eastAsia"/>
            <w:lang w:eastAsia="zh-CN"/>
          </w:rPr>
          <w:t>(二)、铝挤压材项目选址</w:t>
        </w:r>
        <w:r>
          <w:tab/>
        </w:r>
        <w:r>
          <w:fldChar w:fldCharType="begin"/>
        </w:r>
        <w:r>
          <w:instrText xml:space="preserve"> PAGEREF _Toc22881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9" w:history="1">
        <w:r>
          <w:rPr>
            <w:rFonts w:ascii="仿宋" w:eastAsia="仿宋" w:hAnsi="仿宋" w:cs="仿宋" w:hint="eastAsia"/>
            <w:lang w:eastAsia="zh-CN"/>
          </w:rPr>
          <w:t>(三)、铝挤压材项目实施进度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_Toc2935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1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_Toc21141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3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九、铝挤压材项目工艺说明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(一)、铝挤压材项目建设期原辅材料供应情况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" w:history="1">
        <w:r>
          <w:rPr>
            <w:rFonts w:ascii="仿宋" w:eastAsia="仿宋" w:hAnsi="仿宋" w:cs="仿宋" w:hint="eastAsia"/>
            <w:lang w:eastAsia="zh-CN"/>
          </w:rPr>
          <w:t>(二)、铝挤压材项目运营期原辅材料采购及管理</w:t>
        </w:r>
        <w:r>
          <w:tab/>
        </w:r>
        <w:r>
          <w:fldChar w:fldCharType="begin"/>
        </w:r>
        <w:r>
          <w:instrText xml:space="preserve"> PAGEREF _Toc1084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_Toc16787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4" w:history="1">
        <w:r>
          <w:rPr>
            <w:rFonts w:ascii="仿宋" w:eastAsia="仿宋" w:hAnsi="仿宋" w:cs="仿宋" w:hint="eastAsia"/>
            <w:lang w:eastAsia="zh-CN"/>
          </w:rPr>
          <w:t>(四)、铝挤压材项目工艺技术设计方案</w:t>
        </w:r>
        <w:r>
          <w:tab/>
        </w:r>
        <w:r>
          <w:fldChar w:fldCharType="begin"/>
        </w:r>
        <w:r>
          <w:instrText xml:space="preserve"> PAGEREF _Toc23214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5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_Toc11055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1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_Toc32221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十一、投资方案计划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(一)、铝挤压材项目估算说明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eastAsia="zh-CN"/>
          </w:rPr>
          <w:t>(二)、铝挤压材项目总投资估算</w:t>
        </w:r>
        <w:r>
          <w:tab/>
        </w:r>
        <w:r>
          <w:fldChar w:fldCharType="begin"/>
        </w:r>
        <w:r>
          <w:instrText xml:space="preserve"> PAGEREF _Toc9551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9" w:history="1">
        <w:r>
          <w:rPr>
            <w:rFonts w:ascii="仿宋" w:eastAsia="仿宋" w:hAnsi="仿宋" w:cs="仿宋" w:hint="eastAsia"/>
            <w:lang w:eastAsia="zh-CN"/>
          </w:rPr>
          <w:t>十二、财务管理与资金运作</w:t>
        </w:r>
        <w:r>
          <w:tab/>
        </w:r>
        <w:r>
          <w:fldChar w:fldCharType="begin"/>
        </w:r>
        <w:r>
          <w:instrText xml:space="preserve"> PAGEREF _Toc9409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1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8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_Toc31438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4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_Toc6884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十三、铝挤压材项目可持续性分析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5" w:history="1">
        <w:r>
          <w:rPr>
            <w:rFonts w:ascii="仿宋" w:eastAsia="仿宋" w:hAnsi="仿宋" w:cs="仿宋" w:hint="eastAsia"/>
            <w:lang w:eastAsia="zh-CN"/>
          </w:rPr>
          <w:t>十四、供应链管理方案</w:t>
        </w:r>
        <w:r>
          <w:tab/>
        </w:r>
        <w:r>
          <w:fldChar w:fldCharType="begin"/>
        </w:r>
        <w:r>
          <w:instrText xml:space="preserve"> PAGEREF _Toc29585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4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_Toc9984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_Toc3127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1" w:history="1">
        <w:r>
          <w:rPr>
            <w:rFonts w:ascii="仿宋" w:eastAsia="仿宋" w:hAnsi="仿宋" w:cs="仿宋" w:hint="eastAsia"/>
            <w:lang w:eastAsia="zh-CN"/>
          </w:rPr>
          <w:t>十五、铝挤压材项目执行风险与应对策略</w:t>
        </w:r>
        <w:r>
          <w:tab/>
        </w:r>
        <w:r>
          <w:fldChar w:fldCharType="begin"/>
        </w:r>
        <w:r>
          <w:instrText xml:space="preserve"> PAGEREF _Toc11391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(一)、铝挤压材项目执行风险识别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0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_Toc17120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十六、铝挤压材项目安全现状评价报告的后续管理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9" w:history="1">
        <w:r>
          <w:rPr>
            <w:rFonts w:ascii="仿宋" w:eastAsia="仿宋" w:hAnsi="仿宋" w:cs="仿宋" w:hint="eastAsia"/>
            <w:lang w:eastAsia="zh-CN"/>
          </w:rPr>
          <w:t>(一)、后续管理目的</w:t>
        </w:r>
        <w:r>
          <w:tab/>
        </w:r>
        <w:r>
          <w:fldChar w:fldCharType="begin"/>
        </w:r>
        <w:r>
          <w:instrText xml:space="preserve"> PAGEREF _Toc28509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7" w:history="1">
        <w:r>
          <w:rPr>
            <w:rFonts w:ascii="仿宋" w:eastAsia="仿宋" w:hAnsi="仿宋" w:cs="仿宋" w:hint="eastAsia"/>
            <w:lang w:eastAsia="zh-CN"/>
          </w:rPr>
          <w:t>(二)、后续管理程序</w:t>
        </w:r>
        <w:r>
          <w:tab/>
        </w:r>
        <w:r>
          <w:fldChar w:fldCharType="begin"/>
        </w:r>
        <w:r>
          <w:instrText xml:space="preserve"> PAGEREF _Toc3757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eastAsia="zh-CN"/>
          </w:rPr>
          <w:t>(三)、后续管理内容</w:t>
        </w:r>
        <w:r>
          <w:tab/>
        </w:r>
        <w:r>
          <w:fldChar w:fldCharType="begin"/>
        </w:r>
        <w:r>
          <w:instrText xml:space="preserve"> PAGEREF _Toc954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eastAsia="zh-CN"/>
          </w:rPr>
          <w:t>(四)、后续管理人员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(五)、后续管理要求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(六)、后续管理措施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6" w:history="1">
        <w:r>
          <w:rPr>
            <w:rFonts w:ascii="仿宋" w:eastAsia="仿宋" w:hAnsi="仿宋" w:cs="仿宋" w:hint="eastAsia"/>
            <w:lang w:eastAsia="zh-CN"/>
          </w:rPr>
          <w:t>(七)、后续管理实施</w:t>
        </w:r>
        <w:r>
          <w:tab/>
        </w:r>
        <w:r>
          <w:fldChar w:fldCharType="begin"/>
        </w:r>
        <w:r>
          <w:instrText xml:space="preserve"> PAGEREF _Toc27806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" w:history="1">
        <w:r>
          <w:rPr>
            <w:rFonts w:ascii="仿宋" w:eastAsia="仿宋" w:hAnsi="仿宋" w:cs="仿宋" w:hint="eastAsia"/>
            <w:lang w:eastAsia="zh-CN"/>
          </w:rPr>
          <w:t>(八)、后续管理评价</w:t>
        </w:r>
        <w:r>
          <w:tab/>
        </w:r>
        <w:r>
          <w:fldChar w:fldCharType="begin"/>
        </w:r>
        <w:r>
          <w:instrText xml:space="preserve"> PAGEREF _Toc1098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" w:history="1">
        <w:r>
          <w:rPr>
            <w:rFonts w:ascii="仿宋" w:eastAsia="仿宋" w:hAnsi="仿宋" w:cs="仿宋" w:hint="eastAsia"/>
            <w:lang w:eastAsia="zh-CN"/>
          </w:rPr>
          <w:t>(九)、后续管理修改</w:t>
        </w:r>
        <w:r>
          <w:tab/>
        </w:r>
        <w:r>
          <w:fldChar w:fldCharType="begin"/>
        </w:r>
        <w:r>
          <w:instrText xml:space="preserve"> PAGEREF _Toc1183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(十)、后续管理更新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5" w:history="1">
        <w:r>
          <w:rPr>
            <w:rFonts w:ascii="仿宋" w:eastAsia="仿宋" w:hAnsi="仿宋" w:cs="仿宋" w:hint="eastAsia"/>
            <w:lang w:eastAsia="zh-CN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_Toc16225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eastAsia="zh-CN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_Toc19481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十七、信息化建设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6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_Toc4116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2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_Toc11772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3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_Toc13663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十八、员工健康与安全方案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_Toc2282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5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_Toc22555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4" w:history="1">
        <w:r>
          <w:rPr>
            <w:rFonts w:ascii="仿宋" w:eastAsia="仿宋" w:hAnsi="仿宋" w:cs="仿宋" w:hint="eastAsia"/>
            <w:lang w:eastAsia="zh-CN"/>
          </w:rPr>
          <w:t>十九、员工多元化与包容性管理</w:t>
        </w:r>
        <w:r>
          <w:tab/>
        </w:r>
        <w:r>
          <w:fldChar w:fldCharType="begin"/>
        </w:r>
        <w:r>
          <w:instrText xml:space="preserve"> PAGEREF _Toc11474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8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_Toc10848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eastAsia="zh-CN"/>
          </w:rPr>
          <w:t>二十、铝挤压材行业整合营销</w:t>
        </w:r>
        <w:r>
          <w:tab/>
        </w:r>
        <w:r>
          <w:fldChar w:fldCharType="begin"/>
        </w:r>
        <w:r>
          <w:instrText xml:space="preserve"> PAGEREF _Toc29542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5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0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_Toc24800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7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_Toc11147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2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_Toc3692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5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_Toc7915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二十一、市场营销策略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_Toc23449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二十二人才队伍建设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388"/>
      <w:r>
        <w:rPr>
          <w:rFonts w:ascii="仿宋" w:eastAsia="仿宋" w:hAnsi="仿宋" w:cs="仿宋" w:hint="eastAsia"/>
          <w:sz w:val="28"/>
          <w:lang w:eastAsia="zh-CN"/>
        </w:rPr>
        <w:t>一、铝挤压材项目工程方案分析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2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建筑工程设计的准则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1.1. 安全性准则: 建筑工程设计必须以确保安全为主要目标。这意味着要考虑建筑物的结构稳定性、抗震性和防火性等因素，以确保在各种自然和人为灾害中建筑物的稳定和安全性。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1.2. 环保可持续性准则: 当代建筑设计应积极采用环保材料和技术，以减少对环境的不良影响。这包括节能设计、水资源管理、废物处理和减少碳排放。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1.3. 功能性准则: 建筑设计必须根据实际使用需求来确保建筑物满足预期功能。功能性准则还包括优化易用性、人员流动性和工作效率。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1.4.</w:t>
      </w:r>
      <w:r>
        <w:rPr>
          <w:rFonts w:ascii="仿宋" w:eastAsia="仿宋" w:hAnsi="仿宋" w:cs="仿宋" w:hint="eastAsia"/>
          <w:sz w:val="28"/>
          <w:lang w:eastAsia="zh-CN"/>
        </w:rPr>
        <w:t xml:space="preserve"> 经济性准则: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https://d.book118.com/758064027071006043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铝挤压材项目规划设计方案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铝挤压材项目规划设计方案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铝挤压材项目规划设计方案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铝挤压材项目规划设计方案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铝挤压材项目规划设计方案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0F1C08"/>
    <w:rsid w:val="290F1C0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8064027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2024-03-04T18:34:00Z</dcterms:created>
  <dcterms:modified xsi:type="dcterms:W3CDTF">2024-03-04T18:34:21Z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88C8C2215DFD406F8D8EAC4841B96FCB_11</vt:lpwstr>
  </property>
  <property fmtid="{D5CDD505-2E9C-101B-9397-08002B2CF9AE}" pid="3" name="KSOProductBuildVer">
    <vt:lpwstr>2052-12.1.0.16399</vt:lpwstr>
  </property>
</Properties>
</file>