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医药级纤维素醚项目计划设计方案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20" w:history="1">
        <w:r>
          <w:rPr>
            <w:rFonts w:ascii="仿宋" w:eastAsia="仿宋" w:hAnsi="仿宋" w:cs="仿宋" w:hint="eastAsia"/>
            <w:lang w:eastAsia="zh-CN"/>
          </w:rPr>
          <w:t>序言</w:t>
        </w:r>
        <w:r>
          <w:tab/>
        </w:r>
        <w:r>
          <w:fldChar w:fldCharType="begin"/>
        </w:r>
        <w:r>
          <w:instrText xml:space="preserve"> PAGEREF _Toc13220 \h </w:instrText>
        </w:r>
        <w:r>
          <w:fldChar w:fldCharType="separate"/>
        </w:r>
        <w:r>
          <w:t>3</w:t>
        </w:r>
        <w:r>
          <w:fldChar w:fldCharType="end"/>
        </w:r>
      </w:hyperlink>
    </w:p>
    <w:p>
      <w:pPr>
        <w:pStyle w:val="TOC1"/>
        <w:tabs>
          <w:tab w:val="right" w:leader="dot" w:pos="8306"/>
        </w:tabs>
      </w:pPr>
      <w:hyperlink w:anchor="_Toc11865" w:history="1">
        <w:r>
          <w:rPr>
            <w:rFonts w:ascii="仿宋" w:eastAsia="仿宋" w:hAnsi="仿宋" w:cs="仿宋" w:hint="eastAsia"/>
            <w:lang w:eastAsia="zh-CN"/>
          </w:rPr>
          <w:t>一、医药级纤维素醚项目建设单位说明</w:t>
        </w:r>
        <w:r>
          <w:tab/>
        </w:r>
        <w:r>
          <w:fldChar w:fldCharType="begin"/>
        </w:r>
        <w:r>
          <w:instrText xml:space="preserve"> PAGEREF _Toc11865 \h </w:instrText>
        </w:r>
        <w:r>
          <w:fldChar w:fldCharType="separate"/>
        </w:r>
        <w:r>
          <w:t>3</w:t>
        </w:r>
        <w:r>
          <w:fldChar w:fldCharType="end"/>
        </w:r>
      </w:hyperlink>
    </w:p>
    <w:p>
      <w:pPr>
        <w:pStyle w:val="TOC2"/>
        <w:tabs>
          <w:tab w:val="right" w:leader="dot" w:pos="8306"/>
        </w:tabs>
      </w:pPr>
      <w:hyperlink w:anchor="_Toc7036" w:history="1">
        <w:r>
          <w:rPr>
            <w:rFonts w:ascii="仿宋" w:eastAsia="仿宋" w:hAnsi="仿宋" w:cs="仿宋" w:hint="eastAsia"/>
            <w:lang w:eastAsia="zh-CN"/>
          </w:rPr>
          <w:t>(一)、医药级纤维素醚项目承办单位基本情况</w:t>
        </w:r>
        <w:r>
          <w:tab/>
        </w:r>
        <w:r>
          <w:fldChar w:fldCharType="begin"/>
        </w:r>
        <w:r>
          <w:instrText xml:space="preserve"> PAGEREF _Toc7036 \h </w:instrText>
        </w:r>
        <w:r>
          <w:fldChar w:fldCharType="separate"/>
        </w:r>
        <w:r>
          <w:t>3</w:t>
        </w:r>
        <w:r>
          <w:fldChar w:fldCharType="end"/>
        </w:r>
      </w:hyperlink>
    </w:p>
    <w:p>
      <w:pPr>
        <w:pStyle w:val="TOC2"/>
        <w:tabs>
          <w:tab w:val="right" w:leader="dot" w:pos="8306"/>
        </w:tabs>
      </w:pPr>
      <w:hyperlink w:anchor="_Toc22843" w:history="1">
        <w:r>
          <w:rPr>
            <w:rFonts w:ascii="仿宋" w:eastAsia="仿宋" w:hAnsi="仿宋" w:cs="仿宋" w:hint="eastAsia"/>
            <w:lang w:eastAsia="zh-CN"/>
          </w:rPr>
          <w:t>(二)、公司经济效益分析</w:t>
        </w:r>
        <w:r>
          <w:tab/>
        </w:r>
        <w:r>
          <w:fldChar w:fldCharType="begin"/>
        </w:r>
        <w:r>
          <w:instrText xml:space="preserve"> PAGEREF _Toc22843 \h </w:instrText>
        </w:r>
        <w:r>
          <w:fldChar w:fldCharType="separate"/>
        </w:r>
        <w:r>
          <w:t>4</w:t>
        </w:r>
        <w:r>
          <w:fldChar w:fldCharType="end"/>
        </w:r>
      </w:hyperlink>
    </w:p>
    <w:p>
      <w:pPr>
        <w:pStyle w:val="TOC1"/>
        <w:tabs>
          <w:tab w:val="right" w:leader="dot" w:pos="8306"/>
        </w:tabs>
      </w:pPr>
      <w:hyperlink w:anchor="_Toc31157" w:history="1">
        <w:r>
          <w:rPr>
            <w:rFonts w:ascii="仿宋" w:eastAsia="仿宋" w:hAnsi="仿宋" w:cs="仿宋" w:hint="eastAsia"/>
            <w:lang w:eastAsia="zh-CN"/>
          </w:rPr>
          <w:t>二、医药级纤维素醚项目可持续发展</w:t>
        </w:r>
        <w:r>
          <w:tab/>
        </w:r>
        <w:r>
          <w:fldChar w:fldCharType="begin"/>
        </w:r>
        <w:r>
          <w:instrText xml:space="preserve"> PAGEREF _Toc31157 \h </w:instrText>
        </w:r>
        <w:r>
          <w:fldChar w:fldCharType="separate"/>
        </w:r>
        <w:r>
          <w:t>5</w:t>
        </w:r>
        <w:r>
          <w:fldChar w:fldCharType="end"/>
        </w:r>
      </w:hyperlink>
    </w:p>
    <w:p>
      <w:pPr>
        <w:pStyle w:val="TOC2"/>
        <w:tabs>
          <w:tab w:val="right" w:leader="dot" w:pos="8306"/>
        </w:tabs>
      </w:pPr>
      <w:hyperlink w:anchor="_Toc3989" w:history="1">
        <w:r>
          <w:rPr>
            <w:rFonts w:ascii="仿宋" w:eastAsia="仿宋" w:hAnsi="仿宋" w:cs="仿宋" w:hint="eastAsia"/>
            <w:lang w:eastAsia="zh-CN"/>
          </w:rPr>
          <w:t>(一)、可持续战略与实践</w:t>
        </w:r>
        <w:r>
          <w:tab/>
        </w:r>
        <w:r>
          <w:fldChar w:fldCharType="begin"/>
        </w:r>
        <w:r>
          <w:instrText xml:space="preserve"> PAGEREF _Toc3989 \h </w:instrText>
        </w:r>
        <w:r>
          <w:fldChar w:fldCharType="separate"/>
        </w:r>
        <w:r>
          <w:t>5</w:t>
        </w:r>
        <w:r>
          <w:fldChar w:fldCharType="end"/>
        </w:r>
      </w:hyperlink>
    </w:p>
    <w:p>
      <w:pPr>
        <w:pStyle w:val="TOC2"/>
        <w:tabs>
          <w:tab w:val="right" w:leader="dot" w:pos="8306"/>
        </w:tabs>
      </w:pPr>
      <w:hyperlink w:anchor="_Toc6847" w:history="1">
        <w:r>
          <w:rPr>
            <w:rFonts w:ascii="仿宋" w:eastAsia="仿宋" w:hAnsi="仿宋" w:cs="仿宋" w:hint="eastAsia"/>
            <w:lang w:eastAsia="zh-CN"/>
          </w:rPr>
          <w:t>(二)、环保与社会责任</w:t>
        </w:r>
        <w:r>
          <w:tab/>
        </w:r>
        <w:r>
          <w:fldChar w:fldCharType="begin"/>
        </w:r>
        <w:r>
          <w:instrText xml:space="preserve"> PAGEREF _Toc6847 \h </w:instrText>
        </w:r>
        <w:r>
          <w:fldChar w:fldCharType="separate"/>
        </w:r>
        <w:r>
          <w:t>5</w:t>
        </w:r>
        <w:r>
          <w:fldChar w:fldCharType="end"/>
        </w:r>
      </w:hyperlink>
    </w:p>
    <w:p>
      <w:pPr>
        <w:pStyle w:val="TOC1"/>
        <w:tabs>
          <w:tab w:val="right" w:leader="dot" w:pos="8306"/>
        </w:tabs>
      </w:pPr>
      <w:hyperlink w:anchor="_Toc15061" w:history="1">
        <w:r>
          <w:rPr>
            <w:rFonts w:ascii="仿宋" w:eastAsia="仿宋" w:hAnsi="仿宋" w:cs="仿宋" w:hint="eastAsia"/>
            <w:lang w:eastAsia="zh-CN"/>
          </w:rPr>
          <w:t>三、医药级纤维素醚项目危机管理</w:t>
        </w:r>
        <w:r>
          <w:tab/>
        </w:r>
        <w:r>
          <w:fldChar w:fldCharType="begin"/>
        </w:r>
        <w:r>
          <w:instrText xml:space="preserve"> PAGEREF _Toc15061 \h </w:instrText>
        </w:r>
        <w:r>
          <w:fldChar w:fldCharType="separate"/>
        </w:r>
        <w:r>
          <w:t>6</w:t>
        </w:r>
        <w:r>
          <w:fldChar w:fldCharType="end"/>
        </w:r>
      </w:hyperlink>
    </w:p>
    <w:p>
      <w:pPr>
        <w:pStyle w:val="TOC2"/>
        <w:tabs>
          <w:tab w:val="right" w:leader="dot" w:pos="8306"/>
        </w:tabs>
      </w:pPr>
      <w:hyperlink w:anchor="_Toc24068" w:history="1">
        <w:r>
          <w:rPr>
            <w:rFonts w:ascii="仿宋" w:eastAsia="仿宋" w:hAnsi="仿宋" w:cs="仿宋" w:hint="eastAsia"/>
            <w:lang w:eastAsia="zh-CN"/>
          </w:rPr>
          <w:t>(一)、危机预警与识别</w:t>
        </w:r>
        <w:r>
          <w:tab/>
        </w:r>
        <w:r>
          <w:fldChar w:fldCharType="begin"/>
        </w:r>
        <w:r>
          <w:instrText xml:space="preserve"> PAGEREF _Toc24068 \h </w:instrText>
        </w:r>
        <w:r>
          <w:fldChar w:fldCharType="separate"/>
        </w:r>
        <w:r>
          <w:t>6</w:t>
        </w:r>
        <w:r>
          <w:fldChar w:fldCharType="end"/>
        </w:r>
      </w:hyperlink>
    </w:p>
    <w:p>
      <w:pPr>
        <w:pStyle w:val="TOC2"/>
        <w:tabs>
          <w:tab w:val="right" w:leader="dot" w:pos="8306"/>
        </w:tabs>
      </w:pPr>
      <w:hyperlink w:anchor="_Toc20878" w:history="1">
        <w:r>
          <w:rPr>
            <w:rFonts w:ascii="仿宋" w:eastAsia="仿宋" w:hAnsi="仿宋" w:cs="仿宋" w:hint="eastAsia"/>
            <w:lang w:eastAsia="zh-CN"/>
          </w:rPr>
          <w:t>(二)、危机应对与恢复</w:t>
        </w:r>
        <w:r>
          <w:tab/>
        </w:r>
        <w:r>
          <w:fldChar w:fldCharType="begin"/>
        </w:r>
        <w:r>
          <w:instrText xml:space="preserve"> PAGEREF _Toc20878 \h </w:instrText>
        </w:r>
        <w:r>
          <w:fldChar w:fldCharType="separate"/>
        </w:r>
        <w:r>
          <w:t>7</w:t>
        </w:r>
        <w:r>
          <w:fldChar w:fldCharType="end"/>
        </w:r>
      </w:hyperlink>
    </w:p>
    <w:p>
      <w:pPr>
        <w:pStyle w:val="TOC1"/>
        <w:tabs>
          <w:tab w:val="right" w:leader="dot" w:pos="8306"/>
        </w:tabs>
      </w:pPr>
      <w:hyperlink w:anchor="_Toc26974" w:history="1">
        <w:r>
          <w:rPr>
            <w:rFonts w:ascii="仿宋" w:eastAsia="仿宋" w:hAnsi="仿宋" w:cs="仿宋" w:hint="eastAsia"/>
            <w:lang w:eastAsia="zh-CN"/>
          </w:rPr>
          <w:t>四、医药级纤维素醚项目选址可行性分析</w:t>
        </w:r>
        <w:r>
          <w:tab/>
        </w:r>
        <w:r>
          <w:fldChar w:fldCharType="begin"/>
        </w:r>
        <w:r>
          <w:instrText xml:space="preserve"> PAGEREF _Toc26974 \h </w:instrText>
        </w:r>
        <w:r>
          <w:fldChar w:fldCharType="separate"/>
        </w:r>
        <w:r>
          <w:t>9</w:t>
        </w:r>
        <w:r>
          <w:fldChar w:fldCharType="end"/>
        </w:r>
      </w:hyperlink>
    </w:p>
    <w:p>
      <w:pPr>
        <w:pStyle w:val="TOC2"/>
        <w:tabs>
          <w:tab w:val="right" w:leader="dot" w:pos="8306"/>
        </w:tabs>
      </w:pPr>
      <w:hyperlink w:anchor="_Toc28058" w:history="1">
        <w:r>
          <w:rPr>
            <w:rFonts w:ascii="仿宋" w:eastAsia="仿宋" w:hAnsi="仿宋" w:cs="仿宋" w:hint="eastAsia"/>
            <w:lang w:eastAsia="zh-CN"/>
          </w:rPr>
          <w:t>(一)、医药级纤维素醚项目选址</w:t>
        </w:r>
        <w:r>
          <w:tab/>
        </w:r>
        <w:r>
          <w:fldChar w:fldCharType="begin"/>
        </w:r>
        <w:r>
          <w:instrText xml:space="preserve"> PAGEREF _Toc28058 \h </w:instrText>
        </w:r>
        <w:r>
          <w:fldChar w:fldCharType="separate"/>
        </w:r>
        <w:r>
          <w:t>9</w:t>
        </w:r>
        <w:r>
          <w:fldChar w:fldCharType="end"/>
        </w:r>
      </w:hyperlink>
    </w:p>
    <w:p>
      <w:pPr>
        <w:pStyle w:val="TOC2"/>
        <w:tabs>
          <w:tab w:val="right" w:leader="dot" w:pos="8306"/>
        </w:tabs>
      </w:pPr>
      <w:hyperlink w:anchor="_Toc21778" w:history="1">
        <w:r>
          <w:rPr>
            <w:rFonts w:ascii="仿宋" w:eastAsia="仿宋" w:hAnsi="仿宋" w:cs="仿宋" w:hint="eastAsia"/>
            <w:lang w:eastAsia="zh-CN"/>
          </w:rPr>
          <w:t>(二)、用地控制指标</w:t>
        </w:r>
        <w:r>
          <w:tab/>
        </w:r>
        <w:r>
          <w:fldChar w:fldCharType="begin"/>
        </w:r>
        <w:r>
          <w:instrText xml:space="preserve"> PAGEREF _Toc21778 \h </w:instrText>
        </w:r>
        <w:r>
          <w:fldChar w:fldCharType="separate"/>
        </w:r>
        <w:r>
          <w:t>9</w:t>
        </w:r>
        <w:r>
          <w:fldChar w:fldCharType="end"/>
        </w:r>
      </w:hyperlink>
    </w:p>
    <w:p>
      <w:pPr>
        <w:pStyle w:val="TOC2"/>
        <w:tabs>
          <w:tab w:val="right" w:leader="dot" w:pos="8306"/>
        </w:tabs>
      </w:pPr>
      <w:hyperlink w:anchor="_Toc31894" w:history="1">
        <w:r>
          <w:rPr>
            <w:rFonts w:ascii="仿宋" w:eastAsia="仿宋" w:hAnsi="仿宋" w:cs="仿宋" w:hint="eastAsia"/>
            <w:lang w:eastAsia="zh-CN"/>
          </w:rPr>
          <w:t>(三)、节约用地措施</w:t>
        </w:r>
        <w:r>
          <w:tab/>
        </w:r>
        <w:r>
          <w:fldChar w:fldCharType="begin"/>
        </w:r>
        <w:r>
          <w:instrText xml:space="preserve"> PAGEREF _Toc31894 \h </w:instrText>
        </w:r>
        <w:r>
          <w:fldChar w:fldCharType="separate"/>
        </w:r>
        <w:r>
          <w:t>11</w:t>
        </w:r>
        <w:r>
          <w:fldChar w:fldCharType="end"/>
        </w:r>
      </w:hyperlink>
    </w:p>
    <w:p>
      <w:pPr>
        <w:pStyle w:val="TOC2"/>
        <w:tabs>
          <w:tab w:val="right" w:leader="dot" w:pos="8306"/>
        </w:tabs>
      </w:pPr>
      <w:hyperlink w:anchor="_Toc31987" w:history="1">
        <w:r>
          <w:rPr>
            <w:rFonts w:ascii="仿宋" w:eastAsia="仿宋" w:hAnsi="仿宋" w:cs="仿宋" w:hint="eastAsia"/>
            <w:lang w:eastAsia="zh-CN"/>
          </w:rPr>
          <w:t>(四)、总图布置方案</w:t>
        </w:r>
        <w:r>
          <w:tab/>
        </w:r>
        <w:r>
          <w:fldChar w:fldCharType="begin"/>
        </w:r>
        <w:r>
          <w:instrText xml:space="preserve"> PAGEREF _Toc31987 \h </w:instrText>
        </w:r>
        <w:r>
          <w:fldChar w:fldCharType="separate"/>
        </w:r>
        <w:r>
          <w:t>12</w:t>
        </w:r>
        <w:r>
          <w:fldChar w:fldCharType="end"/>
        </w:r>
      </w:hyperlink>
    </w:p>
    <w:p>
      <w:pPr>
        <w:pStyle w:val="TOC2"/>
        <w:tabs>
          <w:tab w:val="right" w:leader="dot" w:pos="8306"/>
        </w:tabs>
      </w:pPr>
      <w:hyperlink w:anchor="_Toc9486" w:history="1">
        <w:r>
          <w:rPr>
            <w:rFonts w:ascii="仿宋" w:eastAsia="仿宋" w:hAnsi="仿宋" w:cs="仿宋" w:hint="eastAsia"/>
            <w:lang w:eastAsia="zh-CN"/>
          </w:rPr>
          <w:t>(五)、选址综合评价</w:t>
        </w:r>
        <w:r>
          <w:tab/>
        </w:r>
        <w:r>
          <w:fldChar w:fldCharType="begin"/>
        </w:r>
        <w:r>
          <w:instrText xml:space="preserve"> PAGEREF _Toc9486 \h </w:instrText>
        </w:r>
        <w:r>
          <w:fldChar w:fldCharType="separate"/>
        </w:r>
        <w:r>
          <w:t>13</w:t>
        </w:r>
        <w:r>
          <w:fldChar w:fldCharType="end"/>
        </w:r>
      </w:hyperlink>
    </w:p>
    <w:p>
      <w:pPr>
        <w:pStyle w:val="TOC1"/>
        <w:tabs>
          <w:tab w:val="right" w:leader="dot" w:pos="8306"/>
        </w:tabs>
      </w:pPr>
      <w:hyperlink w:anchor="_Toc18268" w:history="1">
        <w:r>
          <w:rPr>
            <w:rFonts w:ascii="仿宋" w:eastAsia="仿宋" w:hAnsi="仿宋" w:cs="仿宋" w:hint="eastAsia"/>
            <w:lang w:eastAsia="zh-CN"/>
          </w:rPr>
          <w:t>五、医药级纤维素醚项目概论</w:t>
        </w:r>
        <w:r>
          <w:tab/>
        </w:r>
        <w:r>
          <w:fldChar w:fldCharType="begin"/>
        </w:r>
        <w:r>
          <w:instrText xml:space="preserve"> PAGEREF _Toc18268 \h </w:instrText>
        </w:r>
        <w:r>
          <w:fldChar w:fldCharType="separate"/>
        </w:r>
        <w:r>
          <w:t>14</w:t>
        </w:r>
        <w:r>
          <w:fldChar w:fldCharType="end"/>
        </w:r>
      </w:hyperlink>
    </w:p>
    <w:p>
      <w:pPr>
        <w:pStyle w:val="TOC2"/>
        <w:tabs>
          <w:tab w:val="right" w:leader="dot" w:pos="8306"/>
        </w:tabs>
      </w:pPr>
      <w:hyperlink w:anchor="_Toc3585" w:history="1">
        <w:r>
          <w:rPr>
            <w:rFonts w:ascii="仿宋" w:eastAsia="仿宋" w:hAnsi="仿宋" w:cs="仿宋" w:hint="eastAsia"/>
            <w:lang w:eastAsia="zh-CN"/>
          </w:rPr>
          <w:t>(一)、医药级纤维素醚项目概况</w:t>
        </w:r>
        <w:r>
          <w:tab/>
        </w:r>
        <w:r>
          <w:fldChar w:fldCharType="begin"/>
        </w:r>
        <w:r>
          <w:instrText xml:space="preserve"> PAGEREF _Toc3585 \h </w:instrText>
        </w:r>
        <w:r>
          <w:fldChar w:fldCharType="separate"/>
        </w:r>
        <w:r>
          <w:t>14</w:t>
        </w:r>
        <w:r>
          <w:fldChar w:fldCharType="end"/>
        </w:r>
      </w:hyperlink>
    </w:p>
    <w:p>
      <w:pPr>
        <w:pStyle w:val="TOC2"/>
        <w:tabs>
          <w:tab w:val="right" w:leader="dot" w:pos="8306"/>
        </w:tabs>
      </w:pPr>
      <w:hyperlink w:anchor="_Toc31000" w:history="1">
        <w:r>
          <w:rPr>
            <w:rFonts w:ascii="仿宋" w:eastAsia="仿宋" w:hAnsi="仿宋" w:cs="仿宋" w:hint="eastAsia"/>
            <w:lang w:eastAsia="zh-CN"/>
          </w:rPr>
          <w:t>(二)、医药级纤维素醚项目目标</w:t>
        </w:r>
        <w:r>
          <w:tab/>
        </w:r>
        <w:r>
          <w:fldChar w:fldCharType="begin"/>
        </w:r>
        <w:r>
          <w:instrText xml:space="preserve"> PAGEREF _Toc31000 \h </w:instrText>
        </w:r>
        <w:r>
          <w:fldChar w:fldCharType="separate"/>
        </w:r>
        <w:r>
          <w:t>17</w:t>
        </w:r>
        <w:r>
          <w:fldChar w:fldCharType="end"/>
        </w:r>
      </w:hyperlink>
    </w:p>
    <w:p>
      <w:pPr>
        <w:pStyle w:val="TOC2"/>
        <w:tabs>
          <w:tab w:val="right" w:leader="dot" w:pos="8306"/>
        </w:tabs>
      </w:pPr>
      <w:hyperlink w:anchor="_Toc25521" w:history="1">
        <w:r>
          <w:rPr>
            <w:rFonts w:ascii="仿宋" w:eastAsia="仿宋" w:hAnsi="仿宋" w:cs="仿宋" w:hint="eastAsia"/>
            <w:lang w:eastAsia="zh-CN"/>
          </w:rPr>
          <w:t>(三)、医药级纤维素醚项目提出的理由</w:t>
        </w:r>
        <w:r>
          <w:tab/>
        </w:r>
        <w:r>
          <w:fldChar w:fldCharType="begin"/>
        </w:r>
        <w:r>
          <w:instrText xml:space="preserve"> PAGEREF _Toc25521 \h </w:instrText>
        </w:r>
        <w:r>
          <w:fldChar w:fldCharType="separate"/>
        </w:r>
        <w:r>
          <w:t>18</w:t>
        </w:r>
        <w:r>
          <w:fldChar w:fldCharType="end"/>
        </w:r>
      </w:hyperlink>
    </w:p>
    <w:p>
      <w:pPr>
        <w:pStyle w:val="TOC2"/>
        <w:tabs>
          <w:tab w:val="right" w:leader="dot" w:pos="8306"/>
        </w:tabs>
      </w:pPr>
      <w:hyperlink w:anchor="_Toc9591" w:history="1">
        <w:r>
          <w:rPr>
            <w:rFonts w:ascii="仿宋" w:eastAsia="仿宋" w:hAnsi="仿宋" w:cs="仿宋" w:hint="eastAsia"/>
            <w:lang w:eastAsia="zh-CN"/>
          </w:rPr>
          <w:t>(四)、医药级纤维素醚项目意义</w:t>
        </w:r>
        <w:r>
          <w:tab/>
        </w:r>
        <w:r>
          <w:fldChar w:fldCharType="begin"/>
        </w:r>
        <w:r>
          <w:instrText xml:space="preserve"> PAGEREF _Toc9591 \h </w:instrText>
        </w:r>
        <w:r>
          <w:fldChar w:fldCharType="separate"/>
        </w:r>
        <w:r>
          <w:t>19</w:t>
        </w:r>
        <w:r>
          <w:fldChar w:fldCharType="end"/>
        </w:r>
      </w:hyperlink>
    </w:p>
    <w:p>
      <w:pPr>
        <w:pStyle w:val="TOC2"/>
        <w:tabs>
          <w:tab w:val="right" w:leader="dot" w:pos="8306"/>
        </w:tabs>
      </w:pPr>
      <w:hyperlink w:anchor="_Toc3041" w:history="1">
        <w:r>
          <w:rPr>
            <w:rFonts w:ascii="仿宋" w:eastAsia="仿宋" w:hAnsi="仿宋" w:cs="仿宋" w:hint="eastAsia"/>
            <w:lang w:eastAsia="zh-CN"/>
          </w:rPr>
          <w:t>(五)、医药级纤维素醚项目背景</w:t>
        </w:r>
        <w:r>
          <w:tab/>
        </w:r>
        <w:r>
          <w:fldChar w:fldCharType="begin"/>
        </w:r>
        <w:r>
          <w:instrText xml:space="preserve"> PAGEREF _Toc3041 \h </w:instrText>
        </w:r>
        <w:r>
          <w:fldChar w:fldCharType="separate"/>
        </w:r>
        <w:r>
          <w:t>20</w:t>
        </w:r>
        <w:r>
          <w:fldChar w:fldCharType="end"/>
        </w:r>
      </w:hyperlink>
    </w:p>
    <w:p>
      <w:pPr>
        <w:pStyle w:val="TOC1"/>
        <w:tabs>
          <w:tab w:val="right" w:leader="dot" w:pos="8306"/>
        </w:tabs>
      </w:pPr>
      <w:hyperlink w:anchor="_Toc1056" w:history="1">
        <w:r>
          <w:rPr>
            <w:rFonts w:ascii="仿宋" w:eastAsia="仿宋" w:hAnsi="仿宋" w:cs="仿宋" w:hint="eastAsia"/>
            <w:lang w:eastAsia="zh-CN"/>
          </w:rPr>
          <w:t>六、工艺说明</w:t>
        </w:r>
        <w:r>
          <w:tab/>
        </w:r>
        <w:r>
          <w:fldChar w:fldCharType="begin"/>
        </w:r>
        <w:r>
          <w:instrText xml:space="preserve"> PAGEREF _Toc1056 \h </w:instrText>
        </w:r>
        <w:r>
          <w:fldChar w:fldCharType="separate"/>
        </w:r>
        <w:r>
          <w:t>21</w:t>
        </w:r>
        <w:r>
          <w:fldChar w:fldCharType="end"/>
        </w:r>
      </w:hyperlink>
    </w:p>
    <w:p>
      <w:pPr>
        <w:pStyle w:val="TOC2"/>
        <w:tabs>
          <w:tab w:val="right" w:leader="dot" w:pos="8306"/>
        </w:tabs>
      </w:pPr>
      <w:hyperlink w:anchor="_Toc19679" w:history="1">
        <w:r>
          <w:rPr>
            <w:rFonts w:ascii="仿宋" w:eastAsia="仿宋" w:hAnsi="仿宋" w:cs="仿宋" w:hint="eastAsia"/>
            <w:lang w:eastAsia="zh-CN"/>
          </w:rPr>
          <w:t>(一)、技术管理特点</w:t>
        </w:r>
        <w:r>
          <w:tab/>
        </w:r>
        <w:r>
          <w:fldChar w:fldCharType="begin"/>
        </w:r>
        <w:r>
          <w:instrText xml:space="preserve"> PAGEREF _Toc19679 \h </w:instrText>
        </w:r>
        <w:r>
          <w:fldChar w:fldCharType="separate"/>
        </w:r>
        <w:r>
          <w:t>21</w:t>
        </w:r>
        <w:r>
          <w:fldChar w:fldCharType="end"/>
        </w:r>
      </w:hyperlink>
    </w:p>
    <w:p>
      <w:pPr>
        <w:pStyle w:val="TOC2"/>
        <w:tabs>
          <w:tab w:val="right" w:leader="dot" w:pos="8306"/>
        </w:tabs>
      </w:pPr>
      <w:hyperlink w:anchor="_Toc607" w:history="1">
        <w:r>
          <w:rPr>
            <w:rFonts w:ascii="仿宋" w:eastAsia="仿宋" w:hAnsi="仿宋" w:cs="仿宋" w:hint="eastAsia"/>
            <w:lang w:eastAsia="zh-CN"/>
          </w:rPr>
          <w:t>(二)、医药级纤维素醚项目工艺技术设计方案</w:t>
        </w:r>
        <w:r>
          <w:tab/>
        </w:r>
        <w:r>
          <w:fldChar w:fldCharType="begin"/>
        </w:r>
        <w:r>
          <w:instrText xml:space="preserve"> PAGEREF _Toc607 \h </w:instrText>
        </w:r>
        <w:r>
          <w:fldChar w:fldCharType="separate"/>
        </w:r>
        <w:r>
          <w:t>22</w:t>
        </w:r>
        <w:r>
          <w:fldChar w:fldCharType="end"/>
        </w:r>
      </w:hyperlink>
    </w:p>
    <w:p>
      <w:pPr>
        <w:pStyle w:val="TOC2"/>
        <w:tabs>
          <w:tab w:val="right" w:leader="dot" w:pos="8306"/>
        </w:tabs>
      </w:pPr>
      <w:hyperlink w:anchor="_Toc1556" w:history="1">
        <w:r>
          <w:rPr>
            <w:rFonts w:ascii="仿宋" w:eastAsia="仿宋" w:hAnsi="仿宋" w:cs="仿宋" w:hint="eastAsia"/>
            <w:lang w:eastAsia="zh-CN"/>
          </w:rPr>
          <w:t>(三)、设备选型方案</w:t>
        </w:r>
        <w:r>
          <w:tab/>
        </w:r>
        <w:r>
          <w:fldChar w:fldCharType="begin"/>
        </w:r>
        <w:r>
          <w:instrText xml:space="preserve"> PAGEREF _Toc1556 \h </w:instrText>
        </w:r>
        <w:r>
          <w:fldChar w:fldCharType="separate"/>
        </w:r>
        <w:r>
          <w:t>24</w:t>
        </w:r>
        <w:r>
          <w:fldChar w:fldCharType="end"/>
        </w:r>
      </w:hyperlink>
    </w:p>
    <w:p>
      <w:pPr>
        <w:pStyle w:val="TOC1"/>
        <w:tabs>
          <w:tab w:val="right" w:leader="dot" w:pos="8306"/>
        </w:tabs>
      </w:pPr>
      <w:hyperlink w:anchor="_Toc21509" w:history="1">
        <w:r>
          <w:rPr>
            <w:rFonts w:ascii="仿宋" w:eastAsia="仿宋" w:hAnsi="仿宋" w:cs="仿宋" w:hint="eastAsia"/>
            <w:lang w:eastAsia="zh-CN"/>
          </w:rPr>
          <w:t>七、医药级纤维素醚项目投资规划</w:t>
        </w:r>
        <w:r>
          <w:tab/>
        </w:r>
        <w:r>
          <w:fldChar w:fldCharType="begin"/>
        </w:r>
        <w:r>
          <w:instrText xml:space="preserve"> PAGEREF _Toc21509 \h </w:instrText>
        </w:r>
        <w:r>
          <w:fldChar w:fldCharType="separate"/>
        </w:r>
        <w:r>
          <w:t>25</w:t>
        </w:r>
        <w:r>
          <w:fldChar w:fldCharType="end"/>
        </w:r>
      </w:hyperlink>
    </w:p>
    <w:p>
      <w:pPr>
        <w:pStyle w:val="TOC2"/>
        <w:tabs>
          <w:tab w:val="right" w:leader="dot" w:pos="8306"/>
        </w:tabs>
      </w:pPr>
      <w:hyperlink w:anchor="_Toc19957" w:history="1">
        <w:r>
          <w:rPr>
            <w:rFonts w:ascii="仿宋" w:eastAsia="仿宋" w:hAnsi="仿宋" w:cs="仿宋" w:hint="eastAsia"/>
            <w:lang w:eastAsia="zh-CN"/>
          </w:rPr>
          <w:t>(一)、医药级纤维素醚项目总投资估算</w:t>
        </w:r>
        <w:r>
          <w:tab/>
        </w:r>
        <w:r>
          <w:fldChar w:fldCharType="begin"/>
        </w:r>
        <w:r>
          <w:instrText xml:space="preserve"> PAGEREF _Toc19957 \h </w:instrText>
        </w:r>
        <w:r>
          <w:fldChar w:fldCharType="separate"/>
        </w:r>
        <w:r>
          <w:t>25</w:t>
        </w:r>
        <w:r>
          <w:fldChar w:fldCharType="end"/>
        </w:r>
      </w:hyperlink>
    </w:p>
    <w:p>
      <w:pPr>
        <w:pStyle w:val="TOC2"/>
        <w:tabs>
          <w:tab w:val="right" w:leader="dot" w:pos="8306"/>
        </w:tabs>
      </w:pPr>
      <w:hyperlink w:anchor="_Toc10253" w:history="1">
        <w:r>
          <w:rPr>
            <w:rFonts w:ascii="仿宋" w:eastAsia="仿宋" w:hAnsi="仿宋" w:cs="仿宋" w:hint="eastAsia"/>
            <w:lang w:eastAsia="zh-CN"/>
          </w:rPr>
          <w:t>(二)、资金筹措</w:t>
        </w:r>
        <w:r>
          <w:tab/>
        </w:r>
        <w:r>
          <w:fldChar w:fldCharType="begin"/>
        </w:r>
        <w:r>
          <w:instrText xml:space="preserve"> PAGEREF _Toc10253 \h </w:instrText>
        </w:r>
        <w:r>
          <w:fldChar w:fldCharType="separate"/>
        </w:r>
        <w:r>
          <w:t>26</w:t>
        </w:r>
        <w:r>
          <w:fldChar w:fldCharType="end"/>
        </w:r>
      </w:hyperlink>
    </w:p>
    <w:p>
      <w:pPr>
        <w:pStyle w:val="TOC1"/>
        <w:tabs>
          <w:tab w:val="right" w:leader="dot" w:pos="8306"/>
        </w:tabs>
      </w:pPr>
      <w:hyperlink w:anchor="_Toc10369" w:history="1">
        <w:r>
          <w:rPr>
            <w:rFonts w:ascii="仿宋" w:eastAsia="仿宋" w:hAnsi="仿宋" w:cs="仿宋" w:hint="eastAsia"/>
            <w:lang w:eastAsia="zh-CN"/>
          </w:rPr>
          <w:t>八、医药级纤维素醚项目技术管理</w:t>
        </w:r>
        <w:r>
          <w:tab/>
        </w:r>
        <w:r>
          <w:fldChar w:fldCharType="begin"/>
        </w:r>
        <w:r>
          <w:instrText xml:space="preserve"> PAGEREF _Toc10369 \h </w:instrText>
        </w:r>
        <w:r>
          <w:fldChar w:fldCharType="separate"/>
        </w:r>
        <w:r>
          <w:t>27</w:t>
        </w:r>
        <w:r>
          <w:fldChar w:fldCharType="end"/>
        </w:r>
      </w:hyperlink>
    </w:p>
    <w:p>
      <w:pPr>
        <w:pStyle w:val="TOC2"/>
        <w:tabs>
          <w:tab w:val="right" w:leader="dot" w:pos="8306"/>
        </w:tabs>
      </w:pPr>
      <w:hyperlink w:anchor="_Toc1954" w:history="1">
        <w:r>
          <w:rPr>
            <w:rFonts w:ascii="仿宋" w:eastAsia="仿宋" w:hAnsi="仿宋" w:cs="仿宋" w:hint="eastAsia"/>
            <w:lang w:eastAsia="zh-CN"/>
          </w:rPr>
          <w:t>(一)、技术方案选用方向</w:t>
        </w:r>
        <w:r>
          <w:tab/>
        </w:r>
        <w:r>
          <w:fldChar w:fldCharType="begin"/>
        </w:r>
        <w:r>
          <w:instrText xml:space="preserve"> PAGEREF _Toc1954 \h </w:instrText>
        </w:r>
        <w:r>
          <w:fldChar w:fldCharType="separate"/>
        </w:r>
        <w:r>
          <w:t>27</w:t>
        </w:r>
        <w:r>
          <w:fldChar w:fldCharType="end"/>
        </w:r>
      </w:hyperlink>
    </w:p>
    <w:p>
      <w:pPr>
        <w:pStyle w:val="TOC2"/>
        <w:tabs>
          <w:tab w:val="right" w:leader="dot" w:pos="8306"/>
        </w:tabs>
      </w:pPr>
      <w:hyperlink w:anchor="_Toc25269" w:history="1">
        <w:r>
          <w:rPr>
            <w:rFonts w:ascii="仿宋" w:eastAsia="仿宋" w:hAnsi="仿宋" w:cs="仿宋" w:hint="eastAsia"/>
            <w:lang w:eastAsia="zh-CN"/>
          </w:rPr>
          <w:t>(二)、工艺技术方案选用原则</w:t>
        </w:r>
        <w:r>
          <w:tab/>
        </w:r>
        <w:r>
          <w:fldChar w:fldCharType="begin"/>
        </w:r>
        <w:r>
          <w:instrText xml:space="preserve"> PAGEREF _Toc25269 \h </w:instrText>
        </w:r>
        <w:r>
          <w:fldChar w:fldCharType="separate"/>
        </w:r>
        <w:r>
          <w:t>29</w:t>
        </w:r>
        <w:r>
          <w:fldChar w:fldCharType="end"/>
        </w:r>
      </w:hyperlink>
    </w:p>
    <w:p>
      <w:pPr>
        <w:pStyle w:val="TOC2"/>
        <w:tabs>
          <w:tab w:val="right" w:leader="dot" w:pos="8306"/>
        </w:tabs>
      </w:pPr>
      <w:hyperlink w:anchor="_Toc23111" w:history="1">
        <w:r>
          <w:rPr>
            <w:rFonts w:ascii="仿宋" w:eastAsia="仿宋" w:hAnsi="仿宋" w:cs="仿宋" w:hint="eastAsia"/>
            <w:lang w:eastAsia="zh-CN"/>
          </w:rPr>
          <w:t>(三)、工艺技术方案要求</w:t>
        </w:r>
        <w:r>
          <w:tab/>
        </w:r>
        <w:r>
          <w:fldChar w:fldCharType="begin"/>
        </w:r>
        <w:r>
          <w:instrText xml:space="preserve"> PAGEREF _Toc23111 \h </w:instrText>
        </w:r>
        <w:r>
          <w:fldChar w:fldCharType="separate"/>
        </w:r>
        <w:r>
          <w:t>31</w:t>
        </w:r>
        <w:r>
          <w:fldChar w:fldCharType="end"/>
        </w:r>
      </w:hyperlink>
    </w:p>
    <w:p>
      <w:pPr>
        <w:pStyle w:val="TOC1"/>
        <w:tabs>
          <w:tab w:val="right" w:leader="dot" w:pos="8306"/>
        </w:tabs>
      </w:pPr>
      <w:hyperlink w:anchor="_Toc17054" w:history="1">
        <w:r>
          <w:rPr>
            <w:rFonts w:ascii="仿宋" w:eastAsia="仿宋" w:hAnsi="仿宋" w:cs="仿宋" w:hint="eastAsia"/>
            <w:lang w:eastAsia="zh-CN"/>
          </w:rPr>
          <w:t>九、生产安全保护</w:t>
        </w:r>
        <w:r>
          <w:tab/>
        </w:r>
        <w:r>
          <w:fldChar w:fldCharType="begin"/>
        </w:r>
        <w:r>
          <w:instrText xml:space="preserve"> PAGEREF _Toc17054 \h </w:instrText>
        </w:r>
        <w:r>
          <w:fldChar w:fldCharType="separate"/>
        </w:r>
        <w:r>
          <w:t>33</w:t>
        </w:r>
        <w:r>
          <w:fldChar w:fldCharType="end"/>
        </w:r>
      </w:hyperlink>
    </w:p>
    <w:p>
      <w:pPr>
        <w:pStyle w:val="TOC2"/>
        <w:tabs>
          <w:tab w:val="right" w:leader="dot" w:pos="8306"/>
        </w:tabs>
      </w:pPr>
      <w:hyperlink w:anchor="_Toc8226" w:history="1">
        <w:r>
          <w:rPr>
            <w:rFonts w:ascii="仿宋" w:eastAsia="仿宋" w:hAnsi="仿宋" w:cs="仿宋" w:hint="eastAsia"/>
            <w:lang w:eastAsia="zh-CN"/>
          </w:rPr>
          <w:t>(一)、消防安全</w:t>
        </w:r>
        <w:r>
          <w:tab/>
        </w:r>
        <w:r>
          <w:fldChar w:fldCharType="begin"/>
        </w:r>
        <w:r>
          <w:instrText xml:space="preserve"> PAGEREF _Toc8226 \h </w:instrText>
        </w:r>
        <w:r>
          <w:fldChar w:fldCharType="separate"/>
        </w:r>
        <w:r>
          <w:t>33</w:t>
        </w:r>
        <w:r>
          <w:fldChar w:fldCharType="end"/>
        </w:r>
      </w:hyperlink>
    </w:p>
    <w:p>
      <w:pPr>
        <w:pStyle w:val="TOC2"/>
        <w:tabs>
          <w:tab w:val="right" w:leader="dot" w:pos="8306"/>
        </w:tabs>
      </w:pPr>
      <w:hyperlink w:anchor="_Toc30956" w:history="1">
        <w:r>
          <w:rPr>
            <w:rFonts w:ascii="仿宋" w:eastAsia="仿宋" w:hAnsi="仿宋" w:cs="仿宋" w:hint="eastAsia"/>
            <w:lang w:eastAsia="zh-CN"/>
          </w:rPr>
          <w:t>(二)、防火防爆总图布置措施</w:t>
        </w:r>
        <w:r>
          <w:tab/>
        </w:r>
        <w:r>
          <w:fldChar w:fldCharType="begin"/>
        </w:r>
        <w:r>
          <w:instrText xml:space="preserve"> PAGEREF _Toc30956 \h </w:instrText>
        </w:r>
        <w:r>
          <w:fldChar w:fldCharType="separate"/>
        </w:r>
        <w:r>
          <w:t>35</w:t>
        </w:r>
        <w:r>
          <w:fldChar w:fldCharType="end"/>
        </w:r>
      </w:hyperlink>
    </w:p>
    <w:p>
      <w:pPr>
        <w:pStyle w:val="TOC2"/>
        <w:tabs>
          <w:tab w:val="right" w:leader="dot" w:pos="8306"/>
        </w:tabs>
      </w:pPr>
      <w:hyperlink w:anchor="_Toc15292" w:history="1">
        <w:r>
          <w:rPr>
            <w:rFonts w:ascii="仿宋" w:eastAsia="仿宋" w:hAnsi="仿宋" w:cs="仿宋" w:hint="eastAsia"/>
            <w:lang w:eastAsia="zh-CN"/>
          </w:rPr>
          <w:t>(三)、自然灾害防范措施</w:t>
        </w:r>
        <w:r>
          <w:tab/>
        </w:r>
        <w:r>
          <w:fldChar w:fldCharType="begin"/>
        </w:r>
        <w:r>
          <w:instrText xml:space="preserve"> PAGEREF _Toc15292 \h </w:instrText>
        </w:r>
        <w:r>
          <w:fldChar w:fldCharType="separate"/>
        </w:r>
        <w:r>
          <w:t>36</w:t>
        </w:r>
        <w:r>
          <w:fldChar w:fldCharType="end"/>
        </w:r>
      </w:hyperlink>
    </w:p>
    <w:p>
      <w:pPr>
        <w:pStyle w:val="TOC2"/>
        <w:tabs>
          <w:tab w:val="right" w:leader="dot" w:pos="8306"/>
        </w:tabs>
      </w:pPr>
      <w:hyperlink w:anchor="_Toc26678" w:history="1">
        <w:r>
          <w:rPr>
            <w:rFonts w:ascii="仿宋" w:eastAsia="仿宋" w:hAnsi="仿宋" w:cs="仿宋" w:hint="eastAsia"/>
            <w:lang w:eastAsia="zh-CN"/>
          </w:rPr>
          <w:t>(四)、安全色及安全标志使用要求</w:t>
        </w:r>
        <w:r>
          <w:tab/>
        </w:r>
        <w:r>
          <w:fldChar w:fldCharType="begin"/>
        </w:r>
        <w:r>
          <w:instrText xml:space="preserve"> PAGEREF _Toc26678 \h </w:instrText>
        </w:r>
        <w:r>
          <w:fldChar w:fldCharType="separate"/>
        </w:r>
        <w:r>
          <w:t>37</w:t>
        </w:r>
        <w:r>
          <w:fldChar w:fldCharType="end"/>
        </w:r>
      </w:hyperlink>
    </w:p>
    <w:p>
      <w:pPr>
        <w:pStyle w:val="TOC2"/>
        <w:tabs>
          <w:tab w:val="right" w:leader="dot" w:pos="8306"/>
        </w:tabs>
      </w:pPr>
      <w:hyperlink w:anchor="_Toc11961" w:history="1">
        <w:r>
          <w:rPr>
            <w:rFonts w:ascii="仿宋" w:eastAsia="仿宋" w:hAnsi="仿宋" w:cs="仿宋" w:hint="eastAsia"/>
            <w:lang w:eastAsia="zh-CN"/>
          </w:rPr>
          <w:t>(五)、防尘防毒措施</w:t>
        </w:r>
        <w:r>
          <w:tab/>
        </w:r>
        <w:r>
          <w:fldChar w:fldCharType="begin"/>
        </w:r>
        <w:r>
          <w:instrText xml:space="preserve"> PAGEREF _Toc11961 \h </w:instrText>
        </w:r>
        <w:r>
          <w:fldChar w:fldCharType="separate"/>
        </w:r>
        <w:r>
          <w:t>38</w:t>
        </w:r>
        <w:r>
          <w:fldChar w:fldCharType="end"/>
        </w:r>
      </w:hyperlink>
    </w:p>
    <w:p>
      <w:pPr>
        <w:pStyle w:val="TOC2"/>
        <w:tabs>
          <w:tab w:val="right" w:leader="dot" w:pos="8306"/>
        </w:tabs>
      </w:pPr>
      <w:hyperlink w:anchor="_Toc14161" w:history="1">
        <w:r>
          <w:rPr>
            <w:rFonts w:ascii="仿宋" w:eastAsia="仿宋" w:hAnsi="仿宋" w:cs="仿宋" w:hint="eastAsia"/>
            <w:lang w:eastAsia="zh-CN"/>
          </w:rPr>
          <w:t>(六)、防静电、触电防护及防雷措施</w:t>
        </w:r>
        <w:r>
          <w:tab/>
        </w:r>
        <w:r>
          <w:fldChar w:fldCharType="begin"/>
        </w:r>
        <w:r>
          <w:instrText xml:space="preserve"> PAGEREF _Toc14161 \h </w:instrText>
        </w:r>
        <w:r>
          <w:fldChar w:fldCharType="separate"/>
        </w:r>
        <w:r>
          <w:t>39</w:t>
        </w:r>
        <w:r>
          <w:fldChar w:fldCharType="end"/>
        </w:r>
      </w:hyperlink>
    </w:p>
    <w:p>
      <w:pPr>
        <w:pStyle w:val="TOC2"/>
        <w:tabs>
          <w:tab w:val="right" w:leader="dot" w:pos="8306"/>
        </w:tabs>
      </w:pPr>
      <w:hyperlink w:anchor="_Toc2384" w:history="1">
        <w:r>
          <w:rPr>
            <w:rFonts w:ascii="仿宋" w:eastAsia="仿宋" w:hAnsi="仿宋" w:cs="仿宋" w:hint="eastAsia"/>
            <w:lang w:eastAsia="zh-CN"/>
          </w:rPr>
          <w:t>(七)、机械设备安全保障措施</w:t>
        </w:r>
        <w:r>
          <w:tab/>
        </w:r>
        <w:r>
          <w:fldChar w:fldCharType="begin"/>
        </w:r>
        <w:r>
          <w:instrText xml:space="preserve"> PAGEREF _Toc2384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45" w:history="1">
        <w:r>
          <w:rPr>
            <w:rFonts w:ascii="仿宋" w:eastAsia="仿宋" w:hAnsi="仿宋" w:cs="仿宋" w:hint="eastAsia"/>
            <w:lang w:eastAsia="zh-CN"/>
          </w:rPr>
          <w:t>十、医药级纤维素醚项目风险管理</w:t>
        </w:r>
        <w:r>
          <w:tab/>
        </w:r>
        <w:r>
          <w:fldChar w:fldCharType="begin"/>
        </w:r>
        <w:r>
          <w:instrText xml:space="preserve"> PAGEREF _Toc3945 \h </w:instrText>
        </w:r>
        <w:r>
          <w:fldChar w:fldCharType="separate"/>
        </w:r>
        <w:r>
          <w:t>42</w:t>
        </w:r>
        <w:r>
          <w:fldChar w:fldCharType="end"/>
        </w:r>
      </w:hyperlink>
    </w:p>
    <w:p>
      <w:pPr>
        <w:pStyle w:val="TOC2"/>
        <w:tabs>
          <w:tab w:val="right" w:leader="dot" w:pos="8306"/>
        </w:tabs>
      </w:pPr>
      <w:hyperlink w:anchor="_Toc2706" w:history="1">
        <w:r>
          <w:rPr>
            <w:rFonts w:ascii="仿宋" w:eastAsia="仿宋" w:hAnsi="仿宋" w:cs="仿宋" w:hint="eastAsia"/>
            <w:lang w:eastAsia="zh-CN"/>
          </w:rPr>
          <w:t>(一)、风险识别与评估</w:t>
        </w:r>
        <w:r>
          <w:tab/>
        </w:r>
        <w:r>
          <w:fldChar w:fldCharType="begin"/>
        </w:r>
        <w:r>
          <w:instrText xml:space="preserve"> PAGEREF _Toc2706 \h </w:instrText>
        </w:r>
        <w:r>
          <w:fldChar w:fldCharType="separate"/>
        </w:r>
        <w:r>
          <w:t>42</w:t>
        </w:r>
        <w:r>
          <w:fldChar w:fldCharType="end"/>
        </w:r>
      </w:hyperlink>
    </w:p>
    <w:p>
      <w:pPr>
        <w:pStyle w:val="TOC2"/>
        <w:tabs>
          <w:tab w:val="right" w:leader="dot" w:pos="8306"/>
        </w:tabs>
      </w:pPr>
      <w:hyperlink w:anchor="_Toc11185" w:history="1">
        <w:r>
          <w:rPr>
            <w:rFonts w:ascii="仿宋" w:eastAsia="仿宋" w:hAnsi="仿宋" w:cs="仿宋" w:hint="eastAsia"/>
            <w:lang w:eastAsia="zh-CN"/>
          </w:rPr>
          <w:t>(二)、风险应对策略</w:t>
        </w:r>
        <w:r>
          <w:tab/>
        </w:r>
        <w:r>
          <w:fldChar w:fldCharType="begin"/>
        </w:r>
        <w:r>
          <w:instrText xml:space="preserve"> PAGEREF _Toc11185 \h </w:instrText>
        </w:r>
        <w:r>
          <w:fldChar w:fldCharType="separate"/>
        </w:r>
        <w:r>
          <w:t>43</w:t>
        </w:r>
        <w:r>
          <w:fldChar w:fldCharType="end"/>
        </w:r>
      </w:hyperlink>
    </w:p>
    <w:p>
      <w:pPr>
        <w:pStyle w:val="TOC2"/>
        <w:tabs>
          <w:tab w:val="right" w:leader="dot" w:pos="8306"/>
        </w:tabs>
      </w:pPr>
      <w:hyperlink w:anchor="_Toc8117" w:history="1">
        <w:r>
          <w:rPr>
            <w:rFonts w:ascii="仿宋" w:eastAsia="仿宋" w:hAnsi="仿宋" w:cs="仿宋" w:hint="eastAsia"/>
            <w:lang w:eastAsia="zh-CN"/>
          </w:rPr>
          <w:t>(三)、风险监控与控制</w:t>
        </w:r>
        <w:r>
          <w:tab/>
        </w:r>
        <w:r>
          <w:fldChar w:fldCharType="begin"/>
        </w:r>
        <w:r>
          <w:instrText xml:space="preserve"> PAGEREF _Toc8117 \h </w:instrText>
        </w:r>
        <w:r>
          <w:fldChar w:fldCharType="separate"/>
        </w:r>
        <w:r>
          <w:t>45</w:t>
        </w:r>
        <w:r>
          <w:fldChar w:fldCharType="end"/>
        </w:r>
      </w:hyperlink>
    </w:p>
    <w:p>
      <w:pPr>
        <w:pStyle w:val="TOC1"/>
        <w:tabs>
          <w:tab w:val="right" w:leader="dot" w:pos="8306"/>
        </w:tabs>
      </w:pPr>
      <w:hyperlink w:anchor="_Toc20468" w:history="1">
        <w:r>
          <w:rPr>
            <w:rFonts w:ascii="仿宋" w:eastAsia="仿宋" w:hAnsi="仿宋" w:cs="仿宋" w:hint="eastAsia"/>
            <w:lang w:eastAsia="zh-CN"/>
          </w:rPr>
          <w:t>十一、医药级纤维素醚项目财务管理</w:t>
        </w:r>
        <w:r>
          <w:tab/>
        </w:r>
        <w:r>
          <w:fldChar w:fldCharType="begin"/>
        </w:r>
        <w:r>
          <w:instrText xml:space="preserve"> PAGEREF _Toc20468 \h </w:instrText>
        </w:r>
        <w:r>
          <w:fldChar w:fldCharType="separate"/>
        </w:r>
        <w:r>
          <w:t>46</w:t>
        </w:r>
        <w:r>
          <w:fldChar w:fldCharType="end"/>
        </w:r>
      </w:hyperlink>
    </w:p>
    <w:p>
      <w:pPr>
        <w:pStyle w:val="TOC2"/>
        <w:tabs>
          <w:tab w:val="right" w:leader="dot" w:pos="8306"/>
        </w:tabs>
      </w:pPr>
      <w:hyperlink w:anchor="_Toc8968" w:history="1">
        <w:r>
          <w:rPr>
            <w:rFonts w:ascii="仿宋" w:eastAsia="仿宋" w:hAnsi="仿宋" w:cs="仿宋" w:hint="eastAsia"/>
            <w:lang w:eastAsia="zh-CN"/>
          </w:rPr>
          <w:t>(一)、资金需求大</w:t>
        </w:r>
        <w:r>
          <w:tab/>
        </w:r>
        <w:r>
          <w:fldChar w:fldCharType="begin"/>
        </w:r>
        <w:r>
          <w:instrText xml:space="preserve"> PAGEREF _Toc8968 \h </w:instrText>
        </w:r>
        <w:r>
          <w:fldChar w:fldCharType="separate"/>
        </w:r>
        <w:r>
          <w:t>46</w:t>
        </w:r>
        <w:r>
          <w:fldChar w:fldCharType="end"/>
        </w:r>
      </w:hyperlink>
    </w:p>
    <w:p>
      <w:pPr>
        <w:pStyle w:val="TOC2"/>
        <w:tabs>
          <w:tab w:val="right" w:leader="dot" w:pos="8306"/>
        </w:tabs>
      </w:pPr>
      <w:hyperlink w:anchor="_Toc9289" w:history="1">
        <w:r>
          <w:rPr>
            <w:rFonts w:ascii="仿宋" w:eastAsia="仿宋" w:hAnsi="仿宋" w:cs="仿宋" w:hint="eastAsia"/>
            <w:lang w:eastAsia="zh-CN"/>
          </w:rPr>
          <w:t>(二)、研发周期长</w:t>
        </w:r>
        <w:r>
          <w:tab/>
        </w:r>
        <w:r>
          <w:fldChar w:fldCharType="begin"/>
        </w:r>
        <w:r>
          <w:instrText xml:space="preserve"> PAGEREF _Toc9289 \h </w:instrText>
        </w:r>
        <w:r>
          <w:fldChar w:fldCharType="separate"/>
        </w:r>
        <w:r>
          <w:t>47</w:t>
        </w:r>
        <w:r>
          <w:fldChar w:fldCharType="end"/>
        </w:r>
      </w:hyperlink>
    </w:p>
    <w:p>
      <w:pPr>
        <w:pStyle w:val="TOC2"/>
        <w:tabs>
          <w:tab w:val="right" w:leader="dot" w:pos="8306"/>
        </w:tabs>
      </w:pPr>
      <w:hyperlink w:anchor="_Toc32571" w:history="1">
        <w:r>
          <w:rPr>
            <w:rFonts w:ascii="仿宋" w:eastAsia="仿宋" w:hAnsi="仿宋" w:cs="仿宋" w:hint="eastAsia"/>
            <w:lang w:eastAsia="zh-CN"/>
          </w:rPr>
          <w:t>(三)、市场风险大</w:t>
        </w:r>
        <w:r>
          <w:tab/>
        </w:r>
        <w:r>
          <w:fldChar w:fldCharType="begin"/>
        </w:r>
        <w:r>
          <w:instrText xml:space="preserve"> PAGEREF _Toc32571 \h </w:instrText>
        </w:r>
        <w:r>
          <w:fldChar w:fldCharType="separate"/>
        </w:r>
        <w:r>
          <w:t>48</w:t>
        </w:r>
        <w:r>
          <w:fldChar w:fldCharType="end"/>
        </w:r>
      </w:hyperlink>
    </w:p>
    <w:p>
      <w:pPr>
        <w:pStyle w:val="TOC2"/>
        <w:tabs>
          <w:tab w:val="right" w:leader="dot" w:pos="8306"/>
        </w:tabs>
      </w:pPr>
      <w:hyperlink w:anchor="_Toc10162" w:history="1">
        <w:r>
          <w:rPr>
            <w:rFonts w:ascii="仿宋" w:eastAsia="仿宋" w:hAnsi="仿宋" w:cs="仿宋" w:hint="eastAsia"/>
            <w:lang w:eastAsia="zh-CN"/>
          </w:rPr>
          <w:t>(四)、利润率高</w:t>
        </w:r>
        <w:r>
          <w:tab/>
        </w:r>
        <w:r>
          <w:fldChar w:fldCharType="begin"/>
        </w:r>
        <w:r>
          <w:instrText xml:space="preserve"> PAGEREF _Toc10162 \h </w:instrText>
        </w:r>
        <w:r>
          <w:fldChar w:fldCharType="separate"/>
        </w:r>
        <w:r>
          <w:t>51</w:t>
        </w:r>
        <w:r>
          <w:fldChar w:fldCharType="end"/>
        </w:r>
      </w:hyperlink>
    </w:p>
    <w:p>
      <w:pPr>
        <w:pStyle w:val="TOC1"/>
        <w:tabs>
          <w:tab w:val="right" w:leader="dot" w:pos="8306"/>
        </w:tabs>
      </w:pPr>
      <w:hyperlink w:anchor="_Toc16920" w:history="1">
        <w:r>
          <w:rPr>
            <w:rFonts w:ascii="仿宋" w:eastAsia="仿宋" w:hAnsi="仿宋" w:cs="仿宋" w:hint="eastAsia"/>
            <w:lang w:eastAsia="zh-CN"/>
          </w:rPr>
          <w:t>十二、医药级纤维素醚项目创新与研发</w:t>
        </w:r>
        <w:r>
          <w:tab/>
        </w:r>
        <w:r>
          <w:fldChar w:fldCharType="begin"/>
        </w:r>
        <w:r>
          <w:instrText xml:space="preserve"> PAGEREF _Toc16920 \h </w:instrText>
        </w:r>
        <w:r>
          <w:fldChar w:fldCharType="separate"/>
        </w:r>
        <w:r>
          <w:t>53</w:t>
        </w:r>
        <w:r>
          <w:fldChar w:fldCharType="end"/>
        </w:r>
      </w:hyperlink>
    </w:p>
    <w:p>
      <w:pPr>
        <w:pStyle w:val="TOC2"/>
        <w:tabs>
          <w:tab w:val="right" w:leader="dot" w:pos="8306"/>
        </w:tabs>
      </w:pPr>
      <w:hyperlink w:anchor="_Toc14452" w:history="1">
        <w:r>
          <w:rPr>
            <w:rFonts w:ascii="仿宋" w:eastAsia="仿宋" w:hAnsi="仿宋" w:cs="仿宋" w:hint="eastAsia"/>
            <w:lang w:eastAsia="zh-CN"/>
          </w:rPr>
          <w:t>(一)、创新策略与方向</w:t>
        </w:r>
        <w:r>
          <w:tab/>
        </w:r>
        <w:r>
          <w:fldChar w:fldCharType="begin"/>
        </w:r>
        <w:r>
          <w:instrText xml:space="preserve"> PAGEREF _Toc14452 \h </w:instrText>
        </w:r>
        <w:r>
          <w:fldChar w:fldCharType="separate"/>
        </w:r>
        <w:r>
          <w:t>53</w:t>
        </w:r>
        <w:r>
          <w:fldChar w:fldCharType="end"/>
        </w:r>
      </w:hyperlink>
    </w:p>
    <w:p>
      <w:pPr>
        <w:pStyle w:val="TOC2"/>
        <w:tabs>
          <w:tab w:val="right" w:leader="dot" w:pos="8306"/>
        </w:tabs>
      </w:pPr>
      <w:hyperlink w:anchor="_Toc16873" w:history="1">
        <w:r>
          <w:rPr>
            <w:rFonts w:ascii="仿宋" w:eastAsia="仿宋" w:hAnsi="仿宋" w:cs="仿宋" w:hint="eastAsia"/>
            <w:lang w:eastAsia="zh-CN"/>
          </w:rPr>
          <w:t>(二)、研发规划与投入</w:t>
        </w:r>
        <w:r>
          <w:tab/>
        </w:r>
        <w:r>
          <w:fldChar w:fldCharType="begin"/>
        </w:r>
        <w:r>
          <w:instrText xml:space="preserve"> PAGEREF _Toc16873 \h </w:instrText>
        </w:r>
        <w:r>
          <w:fldChar w:fldCharType="separate"/>
        </w:r>
        <w:r>
          <w:t>54</w:t>
        </w:r>
        <w:r>
          <w:fldChar w:fldCharType="end"/>
        </w:r>
      </w:hyperlink>
    </w:p>
    <w:p>
      <w:pPr>
        <w:pStyle w:val="TOC1"/>
        <w:tabs>
          <w:tab w:val="right" w:leader="dot" w:pos="8306"/>
        </w:tabs>
      </w:pPr>
      <w:hyperlink w:anchor="_Toc26723" w:history="1">
        <w:r>
          <w:rPr>
            <w:rFonts w:ascii="仿宋" w:eastAsia="仿宋" w:hAnsi="仿宋" w:cs="仿宋" w:hint="eastAsia"/>
            <w:lang w:eastAsia="zh-CN"/>
          </w:rPr>
          <w:t>十三、医药级纤维素醚项目工程方案分析</w:t>
        </w:r>
        <w:r>
          <w:tab/>
        </w:r>
        <w:r>
          <w:fldChar w:fldCharType="begin"/>
        </w:r>
        <w:r>
          <w:instrText xml:space="preserve"> PAGEREF _Toc26723 \h </w:instrText>
        </w:r>
        <w:r>
          <w:fldChar w:fldCharType="separate"/>
        </w:r>
        <w:r>
          <w:t>56</w:t>
        </w:r>
        <w:r>
          <w:fldChar w:fldCharType="end"/>
        </w:r>
      </w:hyperlink>
    </w:p>
    <w:p>
      <w:pPr>
        <w:pStyle w:val="TOC2"/>
        <w:tabs>
          <w:tab w:val="right" w:leader="dot" w:pos="8306"/>
        </w:tabs>
      </w:pPr>
      <w:hyperlink w:anchor="_Toc21270" w:history="1">
        <w:r>
          <w:rPr>
            <w:rFonts w:ascii="仿宋" w:eastAsia="仿宋" w:hAnsi="仿宋" w:cs="仿宋" w:hint="eastAsia"/>
            <w:lang w:eastAsia="zh-CN"/>
          </w:rPr>
          <w:t>(一)、建筑工程设计原则</w:t>
        </w:r>
        <w:r>
          <w:tab/>
        </w:r>
        <w:r>
          <w:fldChar w:fldCharType="begin"/>
        </w:r>
        <w:r>
          <w:instrText xml:space="preserve"> PAGEREF _Toc21270 \h </w:instrText>
        </w:r>
        <w:r>
          <w:fldChar w:fldCharType="separate"/>
        </w:r>
        <w:r>
          <w:t>56</w:t>
        </w:r>
        <w:r>
          <w:fldChar w:fldCharType="end"/>
        </w:r>
      </w:hyperlink>
    </w:p>
    <w:p>
      <w:pPr>
        <w:pStyle w:val="TOC2"/>
        <w:tabs>
          <w:tab w:val="right" w:leader="dot" w:pos="8306"/>
        </w:tabs>
      </w:pPr>
      <w:hyperlink w:anchor="_Toc17542" w:history="1">
        <w:r>
          <w:rPr>
            <w:rFonts w:ascii="仿宋" w:eastAsia="仿宋" w:hAnsi="仿宋" w:cs="仿宋" w:hint="eastAsia"/>
            <w:lang w:eastAsia="zh-CN"/>
          </w:rPr>
          <w:t>(二)、土建工程建设指标</w:t>
        </w:r>
        <w:r>
          <w:tab/>
        </w:r>
        <w:r>
          <w:fldChar w:fldCharType="begin"/>
        </w:r>
        <w:r>
          <w:instrText xml:space="preserve"> PAGEREF _Toc17542 \h </w:instrText>
        </w:r>
        <w:r>
          <w:fldChar w:fldCharType="separate"/>
        </w:r>
        <w:r>
          <w:t>59</w:t>
        </w:r>
        <w:r>
          <w:fldChar w:fldCharType="end"/>
        </w:r>
      </w:hyperlink>
    </w:p>
    <w:p>
      <w:pPr>
        <w:pStyle w:val="TOC1"/>
        <w:tabs>
          <w:tab w:val="right" w:leader="dot" w:pos="8306"/>
        </w:tabs>
      </w:pPr>
      <w:hyperlink w:anchor="_Toc14284" w:history="1">
        <w:r>
          <w:rPr>
            <w:rFonts w:ascii="仿宋" w:eastAsia="仿宋" w:hAnsi="仿宋" w:cs="仿宋" w:hint="eastAsia"/>
            <w:lang w:eastAsia="zh-CN"/>
          </w:rPr>
          <w:t>十四、医药级纤维素醚项目治理与监督</w:t>
        </w:r>
        <w:r>
          <w:tab/>
        </w:r>
        <w:r>
          <w:fldChar w:fldCharType="begin"/>
        </w:r>
        <w:r>
          <w:instrText xml:space="preserve"> PAGEREF _Toc14284 \h </w:instrText>
        </w:r>
        <w:r>
          <w:fldChar w:fldCharType="separate"/>
        </w:r>
        <w:r>
          <w:t>61</w:t>
        </w:r>
        <w:r>
          <w:fldChar w:fldCharType="end"/>
        </w:r>
      </w:hyperlink>
    </w:p>
    <w:p>
      <w:pPr>
        <w:pStyle w:val="TOC2"/>
        <w:tabs>
          <w:tab w:val="right" w:leader="dot" w:pos="8306"/>
        </w:tabs>
      </w:pPr>
      <w:hyperlink w:anchor="_Toc12973" w:history="1">
        <w:r>
          <w:rPr>
            <w:rFonts w:ascii="仿宋" w:eastAsia="仿宋" w:hAnsi="仿宋" w:cs="仿宋" w:hint="eastAsia"/>
            <w:lang w:eastAsia="zh-CN"/>
          </w:rPr>
          <w:t>(一)、医药级纤维素醚项目治理结构</w:t>
        </w:r>
        <w:r>
          <w:tab/>
        </w:r>
        <w:r>
          <w:fldChar w:fldCharType="begin"/>
        </w:r>
        <w:r>
          <w:instrText xml:space="preserve"> PAGEREF _Toc12973 \h </w:instrText>
        </w:r>
        <w:r>
          <w:fldChar w:fldCharType="separate"/>
        </w:r>
        <w:r>
          <w:t>61</w:t>
        </w:r>
        <w:r>
          <w:fldChar w:fldCharType="end"/>
        </w:r>
      </w:hyperlink>
    </w:p>
    <w:p>
      <w:pPr>
        <w:pStyle w:val="TOC2"/>
        <w:tabs>
          <w:tab w:val="right" w:leader="dot" w:pos="8306"/>
        </w:tabs>
      </w:pPr>
      <w:hyperlink w:anchor="_Toc416" w:history="1">
        <w:r>
          <w:rPr>
            <w:rFonts w:ascii="仿宋" w:eastAsia="仿宋" w:hAnsi="仿宋" w:cs="仿宋" w:hint="eastAsia"/>
            <w:lang w:eastAsia="zh-CN"/>
          </w:rPr>
          <w:t>(二)、监督与审计</w:t>
        </w:r>
        <w:r>
          <w:tab/>
        </w:r>
        <w:r>
          <w:fldChar w:fldCharType="begin"/>
        </w:r>
        <w:r>
          <w:instrText xml:space="preserve"> PAGEREF _Toc416 \h </w:instrText>
        </w:r>
        <w:r>
          <w:fldChar w:fldCharType="separate"/>
        </w:r>
        <w:r>
          <w:t>63</w:t>
        </w:r>
        <w:r>
          <w:fldChar w:fldCharType="end"/>
        </w:r>
      </w:hyperlink>
    </w:p>
    <w:p>
      <w:pPr>
        <w:pStyle w:val="TOC1"/>
        <w:tabs>
          <w:tab w:val="right" w:leader="dot" w:pos="8306"/>
        </w:tabs>
      </w:pPr>
      <w:hyperlink w:anchor="_Toc23799" w:history="1">
        <w:r>
          <w:rPr>
            <w:rFonts w:ascii="仿宋" w:eastAsia="仿宋" w:hAnsi="仿宋" w:cs="仿宋" w:hint="eastAsia"/>
            <w:lang w:eastAsia="zh-CN"/>
          </w:rPr>
          <w:t>十五、营销与推广策略</w:t>
        </w:r>
        <w:r>
          <w:tab/>
        </w:r>
        <w:r>
          <w:fldChar w:fldCharType="begin"/>
        </w:r>
        <w:r>
          <w:instrText xml:space="preserve"> PAGEREF _Toc23799 \h </w:instrText>
        </w:r>
        <w:r>
          <w:fldChar w:fldCharType="separate"/>
        </w:r>
        <w:r>
          <w:t>64</w:t>
        </w:r>
        <w:r>
          <w:fldChar w:fldCharType="end"/>
        </w:r>
      </w:hyperlink>
    </w:p>
    <w:p>
      <w:pPr>
        <w:pStyle w:val="TOC2"/>
        <w:tabs>
          <w:tab w:val="right" w:leader="dot" w:pos="8306"/>
        </w:tabs>
      </w:pPr>
      <w:hyperlink w:anchor="_Toc7567" w:history="1">
        <w:r>
          <w:rPr>
            <w:rFonts w:ascii="仿宋" w:eastAsia="仿宋" w:hAnsi="仿宋" w:cs="仿宋" w:hint="eastAsia"/>
            <w:lang w:eastAsia="zh-CN"/>
          </w:rPr>
          <w:t>(一)、产品/服务定位与特点</w:t>
        </w:r>
        <w:r>
          <w:tab/>
        </w:r>
        <w:r>
          <w:fldChar w:fldCharType="begin"/>
        </w:r>
        <w:r>
          <w:instrText xml:space="preserve"> PAGEREF _Toc7567 \h </w:instrText>
        </w:r>
        <w:r>
          <w:fldChar w:fldCharType="separate"/>
        </w:r>
        <w:r>
          <w:t>64</w:t>
        </w:r>
        <w:r>
          <w:fldChar w:fldCharType="end"/>
        </w:r>
      </w:hyperlink>
    </w:p>
    <w:p>
      <w:pPr>
        <w:pStyle w:val="TOC2"/>
        <w:tabs>
          <w:tab w:val="right" w:leader="dot" w:pos="8306"/>
        </w:tabs>
      </w:pPr>
      <w:hyperlink w:anchor="_Toc8800" w:history="1">
        <w:r>
          <w:rPr>
            <w:rFonts w:ascii="仿宋" w:eastAsia="仿宋" w:hAnsi="仿宋" w:cs="仿宋" w:hint="eastAsia"/>
            <w:lang w:eastAsia="zh-CN"/>
          </w:rPr>
          <w:t>(二)、市场定位与竞争分析</w:t>
        </w:r>
        <w:r>
          <w:tab/>
        </w:r>
        <w:r>
          <w:fldChar w:fldCharType="begin"/>
        </w:r>
        <w:r>
          <w:instrText xml:space="preserve"> PAGEREF _Toc8800 \h </w:instrText>
        </w:r>
        <w:r>
          <w:fldChar w:fldCharType="separate"/>
        </w:r>
        <w:r>
          <w:t>65</w:t>
        </w:r>
        <w:r>
          <w:fldChar w:fldCharType="end"/>
        </w:r>
      </w:hyperlink>
    </w:p>
    <w:p>
      <w:pPr>
        <w:pStyle w:val="TOC2"/>
        <w:tabs>
          <w:tab w:val="right" w:leader="dot" w:pos="8306"/>
        </w:tabs>
      </w:pPr>
      <w:hyperlink w:anchor="_Toc17617" w:history="1">
        <w:r>
          <w:rPr>
            <w:rFonts w:ascii="仿宋" w:eastAsia="仿宋" w:hAnsi="仿宋" w:cs="仿宋" w:hint="eastAsia"/>
            <w:lang w:eastAsia="zh-CN"/>
          </w:rPr>
          <w:t>(三)、营销渠道与策略</w:t>
        </w:r>
        <w:r>
          <w:tab/>
        </w:r>
        <w:r>
          <w:fldChar w:fldCharType="begin"/>
        </w:r>
        <w:r>
          <w:instrText xml:space="preserve"> PAGEREF _Toc17617 \h </w:instrText>
        </w:r>
        <w:r>
          <w:fldChar w:fldCharType="separate"/>
        </w:r>
        <w:r>
          <w:t>67</w:t>
        </w:r>
        <w:r>
          <w:fldChar w:fldCharType="end"/>
        </w:r>
      </w:hyperlink>
    </w:p>
    <w:p>
      <w:pPr>
        <w:pStyle w:val="TOC2"/>
        <w:tabs>
          <w:tab w:val="right" w:leader="dot" w:pos="8306"/>
        </w:tabs>
      </w:pPr>
      <w:hyperlink w:anchor="_Toc31940" w:history="1">
        <w:r>
          <w:rPr>
            <w:rFonts w:ascii="仿宋" w:eastAsia="仿宋" w:hAnsi="仿宋" w:cs="仿宋" w:hint="eastAsia"/>
            <w:lang w:eastAsia="zh-CN"/>
          </w:rPr>
          <w:t>(四)、推广与宣传活动</w:t>
        </w:r>
        <w:r>
          <w:tab/>
        </w:r>
        <w:r>
          <w:fldChar w:fldCharType="begin"/>
        </w:r>
        <w:r>
          <w:instrText xml:space="preserve"> PAGEREF _Toc31940 \h </w:instrText>
        </w:r>
        <w:r>
          <w:fldChar w:fldCharType="separate"/>
        </w:r>
        <w:r>
          <w:t>68</w:t>
        </w:r>
        <w:r>
          <w:fldChar w:fldCharType="end"/>
        </w:r>
      </w:hyperlink>
    </w:p>
    <w:p>
      <w:pPr>
        <w:pStyle w:val="TOC1"/>
        <w:tabs>
          <w:tab w:val="right" w:leader="dot" w:pos="8306"/>
        </w:tabs>
      </w:pPr>
      <w:hyperlink w:anchor="_Toc8524" w:history="1">
        <w:r>
          <w:rPr>
            <w:rFonts w:ascii="仿宋" w:eastAsia="仿宋" w:hAnsi="仿宋" w:cs="仿宋" w:hint="eastAsia"/>
            <w:lang w:eastAsia="zh-CN"/>
          </w:rPr>
          <w:t>十六、医药级纤维素醚项目变更管理</w:t>
        </w:r>
        <w:r>
          <w:tab/>
        </w:r>
        <w:r>
          <w:fldChar w:fldCharType="begin"/>
        </w:r>
        <w:r>
          <w:instrText xml:space="preserve"> PAGEREF _Toc8524 \h </w:instrText>
        </w:r>
        <w:r>
          <w:fldChar w:fldCharType="separate"/>
        </w:r>
        <w:r>
          <w:t>73</w:t>
        </w:r>
        <w:r>
          <w:fldChar w:fldCharType="end"/>
        </w:r>
      </w:hyperlink>
    </w:p>
    <w:p>
      <w:pPr>
        <w:pStyle w:val="TOC2"/>
        <w:tabs>
          <w:tab w:val="right" w:leader="dot" w:pos="8306"/>
        </w:tabs>
      </w:pPr>
      <w:hyperlink w:anchor="_Toc4094" w:history="1">
        <w:r>
          <w:rPr>
            <w:rFonts w:ascii="仿宋" w:eastAsia="仿宋" w:hAnsi="仿宋" w:cs="仿宋" w:hint="eastAsia"/>
            <w:lang w:eastAsia="zh-CN"/>
          </w:rPr>
          <w:t>(一)、变更申请与评估</w:t>
        </w:r>
        <w:r>
          <w:tab/>
        </w:r>
        <w:r>
          <w:fldChar w:fldCharType="begin"/>
        </w:r>
        <w:r>
          <w:instrText xml:space="preserve"> PAGEREF _Toc4094 \h </w:instrText>
        </w:r>
        <w:r>
          <w:fldChar w:fldCharType="separate"/>
        </w:r>
        <w:r>
          <w:t>73</w:t>
        </w:r>
        <w:r>
          <w:fldChar w:fldCharType="end"/>
        </w:r>
      </w:hyperlink>
    </w:p>
    <w:p>
      <w:pPr>
        <w:pStyle w:val="TOC2"/>
        <w:tabs>
          <w:tab w:val="right" w:leader="dot" w:pos="8306"/>
        </w:tabs>
      </w:pPr>
      <w:hyperlink w:anchor="_Toc10934" w:history="1">
        <w:r>
          <w:rPr>
            <w:rFonts w:ascii="仿宋" w:eastAsia="仿宋" w:hAnsi="仿宋" w:cs="仿宋" w:hint="eastAsia"/>
            <w:lang w:eastAsia="zh-CN"/>
          </w:rPr>
          <w:t>(二)、变更实施与控制</w:t>
        </w:r>
        <w:r>
          <w:tab/>
        </w:r>
        <w:r>
          <w:fldChar w:fldCharType="begin"/>
        </w:r>
        <w:r>
          <w:instrText xml:space="preserve"> PAGEREF _Toc10934 \h </w:instrText>
        </w:r>
        <w:r>
          <w:fldChar w:fldCharType="separate"/>
        </w:r>
        <w:r>
          <w:t>74</w:t>
        </w:r>
        <w:r>
          <w:fldChar w:fldCharType="end"/>
        </w:r>
      </w:hyperlink>
    </w:p>
    <w:p>
      <w:pPr>
        <w:pStyle w:val="TOC1"/>
        <w:tabs>
          <w:tab w:val="right" w:leader="dot" w:pos="8306"/>
        </w:tabs>
      </w:pPr>
      <w:hyperlink w:anchor="_Toc29458" w:history="1">
        <w:r>
          <w:rPr>
            <w:rFonts w:ascii="仿宋" w:eastAsia="仿宋" w:hAnsi="仿宋" w:cs="仿宋" w:hint="eastAsia"/>
            <w:lang w:eastAsia="zh-CN"/>
          </w:rPr>
          <w:t>十七、质量管理体系</w:t>
        </w:r>
        <w:r>
          <w:tab/>
        </w:r>
        <w:r>
          <w:fldChar w:fldCharType="begin"/>
        </w:r>
        <w:r>
          <w:instrText xml:space="preserve"> PAGEREF _Toc29458 \h </w:instrText>
        </w:r>
        <w:r>
          <w:fldChar w:fldCharType="separate"/>
        </w:r>
        <w:r>
          <w:t>74</w:t>
        </w:r>
        <w:r>
          <w:fldChar w:fldCharType="end"/>
        </w:r>
      </w:hyperlink>
    </w:p>
    <w:p>
      <w:pPr>
        <w:pStyle w:val="TOC2"/>
        <w:tabs>
          <w:tab w:val="right" w:leader="dot" w:pos="8306"/>
        </w:tabs>
      </w:pPr>
      <w:hyperlink w:anchor="_Toc10658" w:history="1">
        <w:r>
          <w:rPr>
            <w:rFonts w:ascii="仿宋" w:eastAsia="仿宋" w:hAnsi="仿宋" w:cs="仿宋" w:hint="eastAsia"/>
            <w:lang w:eastAsia="zh-CN"/>
          </w:rPr>
          <w:t>(一)、质量目标与方针</w:t>
        </w:r>
        <w:r>
          <w:tab/>
        </w:r>
        <w:r>
          <w:fldChar w:fldCharType="begin"/>
        </w:r>
        <w:r>
          <w:instrText xml:space="preserve"> PAGEREF _Toc10658 \h </w:instrText>
        </w:r>
        <w:r>
          <w:fldChar w:fldCharType="separate"/>
        </w:r>
        <w:r>
          <w:t>74</w:t>
        </w:r>
        <w:r>
          <w:fldChar w:fldCharType="end"/>
        </w:r>
      </w:hyperlink>
    </w:p>
    <w:p>
      <w:pPr>
        <w:pStyle w:val="TOC2"/>
        <w:tabs>
          <w:tab w:val="right" w:leader="dot" w:pos="8306"/>
        </w:tabs>
      </w:pPr>
      <w:hyperlink w:anchor="_Toc2939" w:history="1">
        <w:r>
          <w:rPr>
            <w:rFonts w:ascii="仿宋" w:eastAsia="仿宋" w:hAnsi="仿宋" w:cs="仿宋" w:hint="eastAsia"/>
            <w:lang w:eastAsia="zh-CN"/>
          </w:rPr>
          <w:t>(二)、质量管理责任</w:t>
        </w:r>
        <w:r>
          <w:tab/>
        </w:r>
        <w:r>
          <w:fldChar w:fldCharType="begin"/>
        </w:r>
        <w:r>
          <w:instrText xml:space="preserve"> PAGEREF _Toc2939 \h </w:instrText>
        </w:r>
        <w:r>
          <w:fldChar w:fldCharType="separate"/>
        </w:r>
        <w:r>
          <w:t>75</w:t>
        </w:r>
        <w:r>
          <w:fldChar w:fldCharType="end"/>
        </w:r>
      </w:hyperlink>
    </w:p>
    <w:p>
      <w:pPr>
        <w:pStyle w:val="TOC2"/>
        <w:tabs>
          <w:tab w:val="right" w:leader="dot" w:pos="8306"/>
        </w:tabs>
      </w:pPr>
      <w:hyperlink w:anchor="_Toc30726" w:history="1">
        <w:r>
          <w:rPr>
            <w:rFonts w:ascii="仿宋" w:eastAsia="仿宋" w:hAnsi="仿宋" w:cs="仿宋" w:hint="eastAsia"/>
            <w:lang w:eastAsia="zh-CN"/>
          </w:rPr>
          <w:t>(三)、质量管理体系文件</w:t>
        </w:r>
        <w:r>
          <w:tab/>
        </w:r>
        <w:r>
          <w:fldChar w:fldCharType="begin"/>
        </w:r>
        <w:r>
          <w:instrText xml:space="preserve"> PAGEREF _Toc30726 \h </w:instrText>
        </w:r>
        <w:r>
          <w:fldChar w:fldCharType="separate"/>
        </w:r>
        <w:r>
          <w:t>77</w:t>
        </w:r>
        <w:r>
          <w:fldChar w:fldCharType="end"/>
        </w:r>
      </w:hyperlink>
    </w:p>
    <w:p>
      <w:pPr>
        <w:pStyle w:val="TOC2"/>
        <w:tabs>
          <w:tab w:val="right" w:leader="dot" w:pos="8306"/>
        </w:tabs>
      </w:pPr>
      <w:hyperlink w:anchor="_Toc21524" w:history="1">
        <w:r>
          <w:rPr>
            <w:rFonts w:ascii="仿宋" w:eastAsia="仿宋" w:hAnsi="仿宋" w:cs="仿宋" w:hint="eastAsia"/>
            <w:lang w:eastAsia="zh-CN"/>
          </w:rPr>
          <w:t>(四)、质量培训与教育</w:t>
        </w:r>
        <w:r>
          <w:tab/>
        </w:r>
        <w:r>
          <w:fldChar w:fldCharType="begin"/>
        </w:r>
        <w:r>
          <w:instrText xml:space="preserve"> PAGEREF _Toc21524 \h </w:instrText>
        </w:r>
        <w:r>
          <w:fldChar w:fldCharType="separate"/>
        </w:r>
        <w:r>
          <w:t>79</w:t>
        </w:r>
        <w:r>
          <w:fldChar w:fldCharType="end"/>
        </w:r>
      </w:hyperlink>
    </w:p>
    <w:p>
      <w:pPr>
        <w:pStyle w:val="TOC2"/>
        <w:tabs>
          <w:tab w:val="right" w:leader="dot" w:pos="8306"/>
        </w:tabs>
      </w:pPr>
      <w:hyperlink w:anchor="_Toc4872" w:history="1">
        <w:r>
          <w:rPr>
            <w:rFonts w:ascii="仿宋" w:eastAsia="仿宋" w:hAnsi="仿宋" w:cs="仿宋" w:hint="eastAsia"/>
            <w:lang w:eastAsia="zh-CN"/>
          </w:rPr>
          <w:t>(五)、质量审核与评价</w:t>
        </w:r>
        <w:r>
          <w:tab/>
        </w:r>
        <w:r>
          <w:fldChar w:fldCharType="begin"/>
        </w:r>
        <w:r>
          <w:instrText xml:space="preserve"> PAGEREF _Toc4872 \h </w:instrText>
        </w:r>
        <w:r>
          <w:fldChar w:fldCharType="separate"/>
        </w:r>
        <w:r>
          <w:t>80</w:t>
        </w:r>
        <w:r>
          <w:fldChar w:fldCharType="end"/>
        </w:r>
      </w:hyperlink>
    </w:p>
    <w:p>
      <w:pPr>
        <w:pStyle w:val="TOC2"/>
        <w:tabs>
          <w:tab w:val="right" w:leader="dot" w:pos="8306"/>
        </w:tabs>
      </w:pPr>
      <w:hyperlink w:anchor="_Toc29761" w:history="1">
        <w:r>
          <w:rPr>
            <w:rFonts w:ascii="仿宋" w:eastAsia="仿宋" w:hAnsi="仿宋" w:cs="仿宋" w:hint="eastAsia"/>
            <w:lang w:eastAsia="zh-CN"/>
          </w:rPr>
          <w:t>(六)、不符合与纠正措施</w:t>
        </w:r>
        <w:r>
          <w:tab/>
        </w:r>
        <w:r>
          <w:fldChar w:fldCharType="begin"/>
        </w:r>
        <w:r>
          <w:instrText xml:space="preserve"> PAGEREF _Toc29761 \h </w:instrText>
        </w:r>
        <w:r>
          <w:fldChar w:fldCharType="separate"/>
        </w:r>
        <w:r>
          <w:t>81</w:t>
        </w:r>
        <w:r>
          <w:fldChar w:fldCharType="end"/>
        </w:r>
      </w:hyperlink>
    </w:p>
    <w:p>
      <w:pPr>
        <w:pStyle w:val="TOC1"/>
        <w:tabs>
          <w:tab w:val="right" w:leader="dot" w:pos="8306"/>
        </w:tabs>
      </w:pPr>
      <w:hyperlink w:anchor="_Toc28685" w:history="1">
        <w:r>
          <w:rPr>
            <w:rFonts w:ascii="仿宋" w:eastAsia="仿宋" w:hAnsi="仿宋" w:cs="仿宋" w:hint="eastAsia"/>
            <w:lang w:eastAsia="zh-CN"/>
          </w:rPr>
          <w:t>十八、供应链管理</w:t>
        </w:r>
        <w:r>
          <w:tab/>
        </w:r>
        <w:r>
          <w:fldChar w:fldCharType="begin"/>
        </w:r>
        <w:r>
          <w:instrText xml:space="preserve"> PAGEREF _Toc28685 \h </w:instrText>
        </w:r>
        <w:r>
          <w:fldChar w:fldCharType="separate"/>
        </w:r>
        <w:r>
          <w:t>82</w:t>
        </w:r>
        <w:r>
          <w:fldChar w:fldCharType="end"/>
        </w:r>
      </w:hyperlink>
    </w:p>
    <w:p>
      <w:pPr>
        <w:pStyle w:val="TOC2"/>
        <w:tabs>
          <w:tab w:val="right" w:leader="dot" w:pos="8306"/>
        </w:tabs>
      </w:pPr>
      <w:hyperlink w:anchor="_Toc28976" w:history="1">
        <w:r>
          <w:rPr>
            <w:rFonts w:ascii="仿宋" w:eastAsia="仿宋" w:hAnsi="仿宋" w:cs="仿宋" w:hint="eastAsia"/>
            <w:lang w:eastAsia="zh-CN"/>
          </w:rPr>
          <w:t>(一)、供应链战略规划</w:t>
        </w:r>
        <w:r>
          <w:tab/>
        </w:r>
        <w:r>
          <w:fldChar w:fldCharType="begin"/>
        </w:r>
        <w:r>
          <w:instrText xml:space="preserve"> PAGEREF _Toc28976 \h </w:instrText>
        </w:r>
        <w:r>
          <w:fldChar w:fldCharType="separate"/>
        </w:r>
        <w:r>
          <w:t>82</w:t>
        </w:r>
        <w:r>
          <w:fldChar w:fldCharType="end"/>
        </w:r>
      </w:hyperlink>
    </w:p>
    <w:p>
      <w:pPr>
        <w:pStyle w:val="TOC2"/>
        <w:tabs>
          <w:tab w:val="right" w:leader="dot" w:pos="8306"/>
        </w:tabs>
      </w:pPr>
      <w:hyperlink w:anchor="_Toc22368" w:history="1">
        <w:r>
          <w:rPr>
            <w:rFonts w:ascii="仿宋" w:eastAsia="仿宋" w:hAnsi="仿宋" w:cs="仿宋" w:hint="eastAsia"/>
            <w:lang w:eastAsia="zh-CN"/>
          </w:rPr>
          <w:t>(二)、供应商选择与合作</w:t>
        </w:r>
        <w:r>
          <w:tab/>
        </w:r>
        <w:r>
          <w:fldChar w:fldCharType="begin"/>
        </w:r>
        <w:r>
          <w:instrText xml:space="preserve"> PAGEREF _Toc22368 \h </w:instrText>
        </w:r>
        <w:r>
          <w:fldChar w:fldCharType="separate"/>
        </w:r>
        <w:r>
          <w:t>84</w:t>
        </w:r>
        <w:r>
          <w:fldChar w:fldCharType="end"/>
        </w:r>
      </w:hyperlink>
    </w:p>
    <w:p>
      <w:pPr>
        <w:pStyle w:val="TOC2"/>
        <w:tabs>
          <w:tab w:val="right" w:leader="dot" w:pos="8306"/>
        </w:tabs>
      </w:pPr>
      <w:hyperlink w:anchor="_Toc21111" w:history="1">
        <w:r>
          <w:rPr>
            <w:rFonts w:ascii="仿宋" w:eastAsia="仿宋" w:hAnsi="仿宋" w:cs="仿宋" w:hint="eastAsia"/>
            <w:lang w:eastAsia="zh-CN"/>
          </w:rPr>
          <w:t>(三)、物流与库存管理</w:t>
        </w:r>
        <w:r>
          <w:tab/>
        </w:r>
        <w:r>
          <w:fldChar w:fldCharType="begin"/>
        </w:r>
        <w:r>
          <w:instrText xml:space="preserve"> PAGEREF _Toc21111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865"/>
      <w:r>
        <w:rPr>
          <w:rFonts w:ascii="仿宋" w:eastAsia="仿宋" w:hAnsi="仿宋" w:cs="仿宋" w:hint="eastAsia"/>
          <w:sz w:val="28"/>
          <w:lang w:eastAsia="zh-CN"/>
        </w:rPr>
        <w:t>一、医药级纤维素醚项目建设单位说明</w:t>
      </w:r>
      <w:bookmarkEnd w:id="2"/>
    </w:p>
    <w:p>
      <w:pPr>
        <w:pStyle w:val="Heading2"/>
        <w:rPr>
          <w:rFonts w:ascii="仿宋" w:eastAsia="仿宋" w:hAnsi="仿宋" w:cs="仿宋" w:hint="eastAsia"/>
          <w:lang w:eastAsia="zh-CN"/>
        </w:rPr>
      </w:pPr>
      <w:bookmarkStart w:id="3" w:name="_Toc7036"/>
      <w:r>
        <w:rPr>
          <w:rFonts w:ascii="仿宋" w:eastAsia="仿宋" w:hAnsi="仿宋" w:cs="仿宋" w:hint="eastAsia"/>
          <w:lang w:eastAsia="zh-CN"/>
        </w:rPr>
        <w:t>(一)、医药级纤维素醚项目承办单位基本情况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84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药级纤维素醚项目承办单位的XXXX，我们着眼于实现可持续的经济效益。通过技术创新和解决方案的提供，公司预计在医药级纤维素醚项目执行期间将获得可观的收入增长。这一收入来源主要包括医药级纤维素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同时，我们注重成本控制和效率提升，以确保医药级纤维素醚项目的可持续盈利。透过精细的管理和资源优化，公司期望实现医药级纤维素醚项目利润最大化。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药级纤维素醚项目实施进行全面的投资评估，包括医药级纤维素醚项目启动阶段的资金投入和后续运营成本。通过对医药级纤维素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医药级纤维素醚项目实施过程中具备足够的资金流动性，公司将进行详尽的现金流分析。这包括资金需求的合理预测、医药级纤维素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157"/>
      <w:r>
        <w:rPr>
          <w:rFonts w:ascii="仿宋" w:eastAsia="仿宋" w:hAnsi="仿宋" w:cs="仿宋" w:hint="eastAsia"/>
          <w:sz w:val="28"/>
          <w:lang w:eastAsia="zh-CN"/>
        </w:rPr>
        <w:t>二、医药级纤维素醚项目可持续发展</w:t>
      </w:r>
      <w:bookmarkEnd w:id="5"/>
    </w:p>
    <w:p>
      <w:pPr>
        <w:pStyle w:val="Heading2"/>
        <w:rPr>
          <w:rFonts w:ascii="仿宋" w:eastAsia="仿宋" w:hAnsi="仿宋" w:cs="仿宋" w:hint="eastAsia"/>
          <w:lang w:eastAsia="zh-CN"/>
        </w:rPr>
      </w:pPr>
      <w:bookmarkStart w:id="6" w:name="_Toc398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药级纤维素醚项目中，医药级纤维素醚项目团队着眼于未来，明确了可持续发展的战略方向。制定的具体可持续发展目标包括降低资源使用、采用环保技术、最大化社会效益等。这一步骤不仅有助于医药级纤维素醚项目在环保和社会责任方面达到最高标准，也为未来提供了明确的指引，确保医药级纤维素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可持续实践的融入医药级纤维素醚项目管理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药级纤维素醚项目管理周期。从医药级纤维素醚项目规划开始，医药级纤维素醚项目团队就考虑了环境和社会的因素。在执行阶段，医药级纤维素醚项目团队积极推动绿色技术的应用，优化资源利用。此外，关注员工的社会责任，通过培训和沟通活动提高员工对可持续发展的认知，使他们能够在日常工作中践行可持续实践。这些举措不仅为医药级纤维素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684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扎根于医药级纤维素醚项目的可持续发展理念，我们深信环保与社会责任是医药级纤维素醚项目成功的关键支柱。在医药级纤维素醚项目的每一步，我们都致力于通过创新和实践，履行对环境和社会的坚定责任。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团队通过引入先进的环保技术、建立高效的废物处理系统以及推动能源节约措施，积极履行环保责任。定期的环保监测和评估确保医药级纤维素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不仅致力于自身可持续发展，还注重对社会的回馈。通过支持社区医药级纤维素醚项目、参与慈善事业、提供培训机会等方式，医药级纤维素醚项目积极履行社会责任。与当地社区建立积极互动，关注员工的工作与生活平衡，以及员工的身心健康，是医药级纤维素醚项目在社会责任层面的关键举措。这样的实践不仅增强了医药级纤维素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5061"/>
      <w:r>
        <w:rPr>
          <w:rFonts w:ascii="仿宋" w:eastAsia="仿宋" w:hAnsi="仿宋" w:cs="仿宋" w:hint="eastAsia"/>
          <w:sz w:val="28"/>
          <w:lang w:eastAsia="zh-CN"/>
        </w:rPr>
        <w:t>三、医药级纤维素醚项目危机管理</w:t>
      </w:r>
      <w:bookmarkEnd w:id="8"/>
    </w:p>
    <w:p>
      <w:pPr>
        <w:pStyle w:val="Heading2"/>
        <w:rPr>
          <w:rFonts w:ascii="仿宋" w:eastAsia="仿宋" w:hAnsi="仿宋" w:cs="仿宋" w:hint="eastAsia"/>
          <w:lang w:eastAsia="zh-CN"/>
        </w:rPr>
      </w:pPr>
      <w:bookmarkStart w:id="9" w:name="_Toc2406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药级纤维素醚项目危机管理中，危机预警与识别是确保医药级纤维素醚项目稳健运行的核心步骤。通过建立全面的监测机制，医药级纤维素醚项目团队旨在及时发现和理解潜在的风险和危机因素，以便采取及时的预防和应对措施，确保医药级纤维素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药级纤维素醚项目团队全面分析了整个医药级纤维素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药级纤维素醚项目团队着重于明确定义医药级纤维素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药级纤维素醚项目进展的持续监控，团队能够及时发现潜在问题并作出迅速反应。医药级纤维素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在这一阶段，团队的专业素养和反应速度将发挥至关重要的作用，以确保潜在危机能够在初期得到有效的处理，最大程度地减轻负面影响。通过危机预警与识别，医药级纤维素醚项目得以更有序、可控地推进。</w:t>
      </w:r>
    </w:p>
    <w:p>
      <w:pPr>
        <w:pStyle w:val="Heading2"/>
        <w:ind w:firstLine="560" w:firstLineChars="200"/>
        <w:rPr>
          <w:rFonts w:ascii="仿宋" w:eastAsia="仿宋" w:hAnsi="仿宋" w:cs="仿宋" w:hint="eastAsia"/>
          <w:sz w:val="28"/>
          <w:lang w:eastAsia="zh-CN"/>
        </w:rPr>
      </w:pPr>
      <w:bookmarkStart w:id="10" w:name="_Toc2087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在危机发生时，医药级纤维素醚项目团队立即行动，成立了应急小组。该小组的任务是迅速制定并实施紧急应对措施，以最小化潜在损失。以下是采取的主要措施：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暂停医药级纤维素醚项目进度：为遏制危机蔓延，医药级纤维素醚项目暂时停止进行，以便全面评估当前状况。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资源重新分配：重新评估医药级纤维素醚项目资源的分配，确保最大限度地减小损失。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实时沟通：与关键利益相关者建立实时沟通机制，向他们传递医药级纤维素醚项目危机的实际状况，保障医药级纤维素醚项目核心利益。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在紧急应对的同时，医药级纤维素醚项目团队强调了团队协作和有效沟通的重要性。以下是团队协作的关键举措：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信息共享机制：建立了信息共享平台，确保团队成员能够及时获取医药级纤维素醚项目危机的实时信息。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领导者沟通：医药级纤维素醚项目领导者通过定期会议和即时沟通工具，指导团队应对危机，保持团队稳定运行。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随着危机得到初步控制，医药级纤维素醚项目团队转向制定恢复计划，以确保医药级纤维素醚项目能够从中迅速恢复。主要恢复计划包括：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修复受损的进度计划：重新评估医药级纤维素醚项目进度，制定修复计划，确保医药级纤维素醚项目尽快回归正常进程。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重新调整资源分配：优化资源分配，确保医药级纤维素醚项目在有限资源下高效运转。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风险管理机制加强：对医药级纤维素醚项目风险进行全面评估，制定更强化的风险管理策略，以预防未来可能的危机。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6974"/>
      <w:r>
        <w:rPr>
          <w:rFonts w:ascii="仿宋" w:eastAsia="仿宋" w:hAnsi="仿宋" w:cs="仿宋" w:hint="eastAsia"/>
          <w:sz w:val="28"/>
          <w:lang w:eastAsia="zh-CN"/>
        </w:rPr>
        <w:t>四、医药级纤维素醚项目选址可行性分析</w:t>
      </w:r>
      <w:bookmarkEnd w:id="11"/>
    </w:p>
    <w:p>
      <w:pPr>
        <w:pStyle w:val="Heading2"/>
        <w:rPr>
          <w:rFonts w:ascii="仿宋" w:eastAsia="仿宋" w:hAnsi="仿宋" w:cs="仿宋" w:hint="eastAsia"/>
          <w:lang w:eastAsia="zh-CN"/>
        </w:rPr>
      </w:pPr>
      <w:bookmarkStart w:id="12" w:name="_Toc28058"/>
      <w:r>
        <w:rPr>
          <w:rFonts w:ascii="仿宋" w:eastAsia="仿宋" w:hAnsi="仿宋" w:cs="仿宋" w:hint="eastAsia"/>
          <w:lang w:eastAsia="zh-CN"/>
        </w:rPr>
        <w:t>(一)、医药级纤维素醚项目选址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该医药级纤维素醚项目选址位于XX省XX市XX区XXX街道</w:t>
      </w:r>
    </w:p>
    <w:p>
      <w:pPr>
        <w:pStyle w:val="Heading2"/>
        <w:ind w:firstLine="560" w:firstLineChars="200"/>
        <w:rPr>
          <w:rFonts w:ascii="仿宋" w:eastAsia="仿宋" w:hAnsi="仿宋" w:cs="仿宋" w:hint="eastAsia"/>
          <w:sz w:val="28"/>
          <w:lang w:eastAsia="zh-CN"/>
        </w:rPr>
      </w:pPr>
      <w:bookmarkStart w:id="13" w:name="_Toc2177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医药级纤维素醚项目的征地面积将根据医药级纤维素醚项目的实际规模和需求进行精确规划。具体面积XXX平方米，旨在确保医药级纤维素醚项目不仅能够满足当前的发展需求，还能够预留空间以适应未来的扩展。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净用地面积是在征地面积基础上去除不可利用面积后的实际可开发用地。具体面积XXX平方米，考虑到环保、交通、安全等多方面因素，以确保医药级纤维素醚项目在整体利用效率上达到最优。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医药级纤维素醚项目计划建设的建筑总规模具体面积XXX平方米。这一规模的确定综合考虑了医药级纤维素醚项目的性质、规模，以及城市规划的相关要求，确保建筑布局与周边环境协调一致。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绿地率是医药级纤维素醚项目用地中被规划为绿地的比例。具体面积XXX平方米，旨在通过合理规划绿地，改善医药级纤维素醚项目周边环境，提升居民生活质量，并符合城市整体绿化规划。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容积率是用地上可以建设的建筑总体积与用地面积之比。具体面积XXX，通过合理的容积率规划，确保医药级纤维素醚项目建筑规模与周边环境和谐共生。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药级纤维素醚项目选址与当地城市规划相一致，具体面积XXX平方米。通过与城市规划部门深入沟通，确保医药级纤维素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药级纤维素醚项目选址符合当地产业政策，具体面积XXX平方米。这包括医药级纤维素醚项目对当地经济的促进作用，以及对相关产业的带动效应，确保医药级纤维素醚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用地总体要求必须符合环保和可持续发展的原则，具体面积XXX平方米。通过采用绿色建筑设计、节能减排等措施，确保医药级纤维素醚项目在建设和运营过程中对环境的影响最小化，达到可持续发展的要求。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确保医药级纤维素醚项目选址具备必要的公共设施配套，具体面积XXX平方米。这包括交通便利性、教育、医疗等基础设施，以提高居民生活品质，使得医药级纤维素醚项目选址更具吸引力。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考虑用地总体要求对当地社会稳定性的影响，具体面积XXX平方米。通过深入了解当地社区反馈，确保医药级纤维素醚项目的选址和建设过程对当地社会和谐稳定产生积极作用。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药级纤维素醚项目选址不仅符合法规和规划，还在实际操作中具有可行性。这一全面规划将为医药级纤维素醚项目的成功实施提供坚实的基础，确保医药级纤维素醚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189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药级纤维素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药级纤维素醚项目的设备规划和空间设计中，我们将采取灵活设备布局的措施。设备布局将根据实际需求进行灵活设计，避免不必要的浪费。通过合理规划设备摆放位置，我们将提高设备的利用率，减少设备间距，以确保医药级纤维素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药级纤维素醚项目内部引入共享设施的概念，例如共享会议室、办公区等。通过这种方式，我们可以减少对资源的重复建设，提高资源共享效率，从而减小医药级纤维素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198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药级纤维素醚项目的总图布置中，我们将不同功能区域进行明确的规划，以最大程度满足医药级纤维素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9486"/>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药级纤维素醚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药级纤维素醚项目对环境的影响是综合评价的重要因素之一。我们将详细考虑选址周边的自然环境、生态保护区、水源地等情况，确保医药级纤维素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对选址的评价还需充分考虑当地政府的产业政策和法规。我们将详细了解医药级纤维素醚项目所在地的相关政策，确保医药级纤维素醚项目的规划和运营与当地法规相符，降低不必要的法律风险。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考虑到社会稳定性对企业运营的重要性，我们将评估选址地区的社会安全情况、劳工关系、社区反馈等方面，以确保医药级纤维素醚项目的建设和运营不会受到社会稳定性的负面影响。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最后，我们将综合考虑用地成本，包括土地购置费用、土地开发成本等。通过对用地成本的详细评估，我们能够做出更为精确的经济效益分析，为医药级纤维素醚项目的投资决策提供有力支持。</w:t>
      </w:r>
    </w:p>
    <w:p>
      <w:pPr>
        <w:pStyle w:val="Heading1"/>
        <w:ind w:firstLine="560" w:firstLineChars="200"/>
        <w:rPr>
          <w:rFonts w:ascii="仿宋" w:eastAsia="仿宋" w:hAnsi="仿宋" w:cs="仿宋" w:hint="eastAsia"/>
          <w:sz w:val="28"/>
          <w:lang w:eastAsia="zh-CN"/>
        </w:rPr>
      </w:pPr>
      <w:bookmarkStart w:id="17" w:name="_Toc18268"/>
      <w:r>
        <w:rPr>
          <w:rFonts w:ascii="仿宋" w:eastAsia="仿宋" w:hAnsi="仿宋" w:cs="仿宋" w:hint="eastAsia"/>
          <w:sz w:val="28"/>
          <w:lang w:eastAsia="zh-CN"/>
        </w:rPr>
        <w:t>五、医药级纤维素醚项目概论</w:t>
      </w:r>
      <w:bookmarkEnd w:id="17"/>
    </w:p>
    <w:p>
      <w:pPr>
        <w:pStyle w:val="Heading2"/>
        <w:rPr>
          <w:rFonts w:ascii="仿宋" w:eastAsia="仿宋" w:hAnsi="仿宋" w:cs="仿宋" w:hint="eastAsia"/>
          <w:lang w:eastAsia="zh-CN"/>
        </w:rPr>
      </w:pPr>
      <w:bookmarkStart w:id="18" w:name="_Toc3585"/>
      <w:r>
        <w:rPr>
          <w:rFonts w:ascii="仿宋" w:eastAsia="仿宋" w:hAnsi="仿宋" w:cs="仿宋" w:hint="eastAsia"/>
          <w:lang w:eastAsia="zh-CN"/>
        </w:rPr>
        <w:t>(一)、医药级纤维素醚项目概况</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的起源追溯至对市场的深入洞察。市场的不断演变与变革为医药级纤维素醚项目提供了难得的机遇。当前市场存在的需求缺口和变革的大环境共同构成了医药级纤维素醚项目的背景。这个医药级纤维素醚项目旨在充分利用市场机遇，填补行业中尚未满足的需求，为客户提供全新的解决方案。市场的变革和需求的增长使得这个医药级纤维素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医药级纤维素醚项目名称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正式命名为医药级纤维素醚。这个名称不仅仅是一个标识，更代表了医药级纤维素醚项目的核心理念和愿景。它蕴含着医药级纤维素醚项目所要解决问题的关键字，具有强烈的表达和辨识度，为医药级纤维素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医药级纤维素醚项目目标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的核心目标是提供一种全新、高效的解决方案，满足客户日益增长的需求。医药级纤维素醚项目追求的不仅仅是满足市场需求，更是在市场中获得卓越的竞争优势。通过不断提升产品或服务的质量和创新水平，医药级纤维素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医药级纤维素醚项目范围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医药级纤维素醚项目全面涵盖了产品研发、制造、市场推广和售后服务，确保从产品设计到最终用户体验的全方位关注。这一全面的医药级纤维素醚项目范围是为了确保医药级纤维素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医药级纤维素醚项目时间表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医药级纤维素醚项目计划在未来18个月内完成，包括研发、测试、市场试点和正式推出等不同阶段。这个时间表的合理设计是为了确保医药级纤维素醚项目各个阶段的顺利推进，以便按时交付高质量的成果。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医药级纤维素醚项目预算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总预算估算为XX百万美元，主要分配在研发、市场推广、人员培训和运营等方面。这一充足的预算为医药级纤维素醚项目提供了充足的资源，确保医药级纤维素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医药级纤维素醚项目风险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可能面临的风险包括市场接受度低、技术难题、竞争激烈等。医药级纤维素醚项目团队已经制定了相应的风险应对计划，通过前瞻性的风险管理，确保医药级纤维素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医药级纤维素醚项目团队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医药级纤维素醚项目汇聚了一支经验丰富、多领域专业素养的核心团队，确保医药级纤维素醚项目在各个方面都能拥有高水平的执行力。团队的协同作战是医药级纤维素醚项目成功的关键因素之一。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医药级纤维素醚项目背景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https://d.book118.com/758070125122006024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EF3A71"/>
    <w:rsid w:val="70EF3A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7012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2024-01-08T10:58:00Z</dcterms:created>
  <dcterms:modified xsi:type="dcterms:W3CDTF">2024-01-08T10:58:20Z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5295078F0E2E4DEA8F6C67990C23A8DB_11</vt:lpwstr>
  </property>
  <property fmtid="{D5CDD505-2E9C-101B-9397-08002B2CF9AE}" pid="3" name="KSOProductBuildVer">
    <vt:lpwstr>2052-12.1.0.16120</vt:lpwstr>
  </property>
</Properties>
</file>