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1528E">
      <w:pPr>
        <w:rPr>
          <w:rFonts w:ascii="仿宋" w:eastAsia="仿宋" w:hAnsi="仿宋" w:cs="仿宋"/>
          <w:b/>
          <w:sz w:val="40"/>
        </w:rPr>
      </w:pPr>
    </w:p>
    <w:p w:rsidR="0041528E">
      <w:pPr>
        <w:rPr>
          <w:rFonts w:ascii="仿宋" w:eastAsia="仿宋" w:hAnsi="仿宋" w:cs="仿宋"/>
          <w:b/>
          <w:sz w:val="40"/>
        </w:rPr>
      </w:pPr>
    </w:p>
    <w:p w:rsidR="0041528E">
      <w:pPr>
        <w:rPr>
          <w:rFonts w:ascii="仿宋" w:eastAsia="仿宋" w:hAnsi="仿宋" w:cs="仿宋"/>
          <w:b/>
          <w:sz w:val="40"/>
        </w:rPr>
      </w:pPr>
    </w:p>
    <w:p w:rsidR="0041528E">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CCD</w:t>
      </w:r>
      <w:r>
        <w:rPr>
          <w:rFonts w:ascii="宋体" w:eastAsia="宋体" w:hAnsi="宋体" w:cs="宋体" w:hint="eastAsia"/>
          <w:b/>
          <w:sz w:val="60"/>
        </w:rPr>
        <w:t>光电荷耦合二极管及其组件相关项目投资计划书</w:t>
      </w:r>
    </w:p>
    <w:p w:rsidR="0041528E">
      <w:pPr>
        <w:jc w:val="center"/>
        <w:rPr>
          <w:rFonts w:ascii="仿宋" w:eastAsia="仿宋" w:hAnsi="仿宋" w:cs="仿宋"/>
          <w:b/>
          <w:sz w:val="40"/>
        </w:rPr>
      </w:pPr>
      <w:r>
        <w:rPr>
          <w:rFonts w:ascii="仿宋" w:eastAsia="仿宋" w:hAnsi="仿宋" w:cs="仿宋" w:hint="eastAsia"/>
          <w:b/>
          <w:sz w:val="40"/>
        </w:rPr>
        <w:t>目录</w:t>
      </w:r>
    </w:p>
    <w:p w:rsidR="0041528E">
      <w:pPr>
        <w:pStyle w:val="TOC1"/>
        <w:tabs>
          <w:tab w:val="right" w:leader="dot" w:pos="8306"/>
        </w:tabs>
      </w:pPr>
      <w:r>
        <w:fldChar w:fldCharType="begin"/>
      </w:r>
      <w:r>
        <w:instrText>TOC \h \z</w:instrText>
      </w:r>
      <w:r>
        <w:fldChar w:fldCharType="separate"/>
      </w:r>
      <w:hyperlink w:anchor="_Toc25139" w:history="1">
        <w:r>
          <w:rPr>
            <w:rFonts w:ascii="仿宋" w:eastAsia="仿宋" w:hAnsi="仿宋" w:cs="仿宋" w:hint="eastAsia"/>
          </w:rPr>
          <w:t>概论</w:t>
        </w:r>
        <w:r>
          <w:tab/>
        </w:r>
        <w:r>
          <w:fldChar w:fldCharType="begin"/>
        </w:r>
        <w:r>
          <w:instrText xml:space="preserve"> PAGEREF _Toc25139 \h </w:instrText>
        </w:r>
        <w:r>
          <w:fldChar w:fldCharType="separate"/>
        </w:r>
        <w:r>
          <w:t>3</w:t>
        </w:r>
        <w:r>
          <w:fldChar w:fldCharType="end"/>
        </w:r>
      </w:hyperlink>
    </w:p>
    <w:p w:rsidR="0041528E">
      <w:pPr>
        <w:pStyle w:val="TOC1"/>
        <w:tabs>
          <w:tab w:val="right" w:leader="dot" w:pos="8306"/>
        </w:tabs>
      </w:pPr>
      <w:hyperlink w:anchor="_Toc14540" w:history="1">
        <w:r>
          <w:rPr>
            <w:rFonts w:ascii="仿宋" w:eastAsia="仿宋" w:hAnsi="仿宋" w:cs="仿宋" w:hint="eastAsia"/>
          </w:rPr>
          <w:t>一、技术方案</w:t>
        </w:r>
        <w:r>
          <w:tab/>
        </w:r>
        <w:r>
          <w:fldChar w:fldCharType="begin"/>
        </w:r>
        <w:r>
          <w:instrText xml:space="preserve"> PAGEREF _Toc14540 \h </w:instrText>
        </w:r>
        <w:r>
          <w:fldChar w:fldCharType="separate"/>
        </w:r>
        <w:r>
          <w:t>3</w:t>
        </w:r>
        <w:r>
          <w:fldChar w:fldCharType="end"/>
        </w:r>
      </w:hyperlink>
    </w:p>
    <w:p w:rsidR="0041528E">
      <w:pPr>
        <w:pStyle w:val="TOC2"/>
        <w:tabs>
          <w:tab w:val="right" w:leader="dot" w:pos="8306"/>
        </w:tabs>
      </w:pPr>
      <w:hyperlink w:anchor="_Toc6742" w:history="1">
        <w:r>
          <w:rPr>
            <w:rFonts w:ascii="仿宋" w:eastAsia="仿宋" w:hAnsi="仿宋" w:cs="仿宋" w:hint="eastAsia"/>
          </w:rPr>
          <w:t>（一）企业技术研发分析</w:t>
        </w:r>
        <w:r>
          <w:tab/>
        </w:r>
        <w:r>
          <w:fldChar w:fldCharType="begin"/>
        </w:r>
        <w:r>
          <w:instrText xml:space="preserve"> PAGEREF _Toc6742 \h </w:instrText>
        </w:r>
        <w:r>
          <w:fldChar w:fldCharType="separate"/>
        </w:r>
        <w:r>
          <w:t>3</w:t>
        </w:r>
        <w:r>
          <w:fldChar w:fldCharType="end"/>
        </w:r>
      </w:hyperlink>
    </w:p>
    <w:p w:rsidR="0041528E">
      <w:pPr>
        <w:pStyle w:val="TOC2"/>
        <w:tabs>
          <w:tab w:val="right" w:leader="dot" w:pos="8306"/>
        </w:tabs>
      </w:pPr>
      <w:hyperlink w:anchor="_Toc8292" w:history="1">
        <w:r>
          <w:rPr>
            <w:rFonts w:ascii="仿宋" w:eastAsia="仿宋" w:hAnsi="仿宋" w:cs="仿宋" w:hint="eastAsia"/>
          </w:rPr>
          <w:t>（二）</w:t>
        </w:r>
        <w:r>
          <w:rPr>
            <w:rFonts w:ascii="仿宋" w:eastAsia="仿宋" w:hAnsi="仿宋" w:cs="仿宋" w:hint="eastAsia"/>
          </w:rPr>
          <w:t>CCD</w:t>
        </w:r>
        <w:r>
          <w:rPr>
            <w:rFonts w:ascii="仿宋" w:eastAsia="仿宋" w:hAnsi="仿宋" w:cs="仿宋" w:hint="eastAsia"/>
          </w:rPr>
          <w:t>光电荷耦合二极管及其组件项目技术工艺分析</w:t>
        </w:r>
        <w:r>
          <w:tab/>
        </w:r>
        <w:r>
          <w:fldChar w:fldCharType="begin"/>
        </w:r>
        <w:r>
          <w:instrText xml:space="preserve"> PAGEREF _Toc8292 \h </w:instrText>
        </w:r>
        <w:r>
          <w:fldChar w:fldCharType="separate"/>
        </w:r>
        <w:r>
          <w:t>4</w:t>
        </w:r>
        <w:r>
          <w:fldChar w:fldCharType="end"/>
        </w:r>
      </w:hyperlink>
    </w:p>
    <w:p w:rsidR="0041528E">
      <w:pPr>
        <w:pStyle w:val="TOC2"/>
        <w:tabs>
          <w:tab w:val="right" w:leader="dot" w:pos="8306"/>
        </w:tabs>
      </w:pPr>
      <w:hyperlink w:anchor="_Toc15913" w:history="1">
        <w:r>
          <w:rPr>
            <w:rFonts w:ascii="仿宋" w:eastAsia="仿宋" w:hAnsi="仿宋" w:cs="仿宋" w:hint="eastAsia"/>
          </w:rPr>
          <w:t>（三）</w:t>
        </w:r>
        <w:r>
          <w:rPr>
            <w:rFonts w:ascii="仿宋" w:eastAsia="仿宋" w:hAnsi="仿宋" w:cs="仿宋" w:hint="eastAsia"/>
          </w:rPr>
          <w:t>CCD</w:t>
        </w:r>
        <w:r>
          <w:rPr>
            <w:rFonts w:ascii="仿宋" w:eastAsia="仿宋" w:hAnsi="仿宋" w:cs="仿宋" w:hint="eastAsia"/>
          </w:rPr>
          <w:t>光电荷耦合二极管及其组件项目技术流程</w:t>
        </w:r>
        <w:r>
          <w:tab/>
        </w:r>
        <w:r>
          <w:fldChar w:fldCharType="begin"/>
        </w:r>
        <w:r>
          <w:instrText xml:space="preserve"> PAGEREF _Toc15913 \h </w:instrText>
        </w:r>
        <w:r>
          <w:fldChar w:fldCharType="separate"/>
        </w:r>
        <w:r>
          <w:t>6</w:t>
        </w:r>
        <w:r>
          <w:fldChar w:fldCharType="end"/>
        </w:r>
      </w:hyperlink>
    </w:p>
    <w:p w:rsidR="0041528E">
      <w:pPr>
        <w:pStyle w:val="TOC2"/>
        <w:tabs>
          <w:tab w:val="right" w:leader="dot" w:pos="8306"/>
        </w:tabs>
      </w:pPr>
      <w:hyperlink w:anchor="_Toc1342" w:history="1">
        <w:r>
          <w:rPr>
            <w:rFonts w:ascii="仿宋" w:eastAsia="仿宋" w:hAnsi="仿宋" w:cs="仿宋" w:hint="eastAsia"/>
          </w:rPr>
          <w:t>（四）设备选型方案</w:t>
        </w:r>
        <w:r>
          <w:tab/>
        </w:r>
        <w:r>
          <w:fldChar w:fldCharType="begin"/>
        </w:r>
        <w:r>
          <w:instrText xml:space="preserve"> PAGEREF _Toc1342 \h </w:instrText>
        </w:r>
        <w:r>
          <w:fldChar w:fldCharType="separate"/>
        </w:r>
        <w:r>
          <w:t>8</w:t>
        </w:r>
        <w:r>
          <w:fldChar w:fldCharType="end"/>
        </w:r>
      </w:hyperlink>
    </w:p>
    <w:p w:rsidR="0041528E">
      <w:pPr>
        <w:pStyle w:val="TOC1"/>
        <w:tabs>
          <w:tab w:val="right" w:leader="dot" w:pos="8306"/>
        </w:tabs>
      </w:pPr>
      <w:hyperlink w:anchor="_Toc32319" w:history="1">
        <w:r>
          <w:rPr>
            <w:rFonts w:ascii="仿宋" w:eastAsia="仿宋" w:hAnsi="仿宋" w:cs="仿宋" w:hint="eastAsia"/>
          </w:rPr>
          <w:t>二、</w:t>
        </w:r>
        <w:r>
          <w:rPr>
            <w:rFonts w:ascii="仿宋" w:eastAsia="仿宋" w:hAnsi="仿宋" w:cs="仿宋" w:hint="eastAsia"/>
          </w:rPr>
          <w:t>CCD</w:t>
        </w:r>
        <w:r>
          <w:rPr>
            <w:rFonts w:ascii="仿宋" w:eastAsia="仿宋" w:hAnsi="仿宋" w:cs="仿宋" w:hint="eastAsia"/>
          </w:rPr>
          <w:t>光电荷耦合二极管及其组件项目投资背景分析</w:t>
        </w:r>
        <w:r>
          <w:tab/>
        </w:r>
        <w:r>
          <w:fldChar w:fldCharType="begin"/>
        </w:r>
        <w:r>
          <w:instrText xml:space="preserve"> PAGEREF _Toc32319 \h </w:instrText>
        </w:r>
        <w:r>
          <w:fldChar w:fldCharType="separate"/>
        </w:r>
        <w:r>
          <w:t>9</w:t>
        </w:r>
        <w:r>
          <w:fldChar w:fldCharType="end"/>
        </w:r>
      </w:hyperlink>
    </w:p>
    <w:p w:rsidR="0041528E">
      <w:pPr>
        <w:pStyle w:val="TOC2"/>
        <w:tabs>
          <w:tab w:val="right" w:leader="dot" w:pos="8306"/>
        </w:tabs>
      </w:pPr>
      <w:hyperlink w:anchor="_Toc23083" w:history="1">
        <w:r>
          <w:rPr>
            <w:rFonts w:ascii="仿宋" w:eastAsia="仿宋" w:hAnsi="仿宋" w:cs="仿宋" w:hint="eastAsia"/>
          </w:rPr>
          <w:t>（一）行业背景分析</w:t>
        </w:r>
        <w:r>
          <w:tab/>
        </w:r>
        <w:r>
          <w:fldChar w:fldCharType="begin"/>
        </w:r>
        <w:r>
          <w:instrText xml:space="preserve"> PAGEREF _Toc23083 \h </w:instrText>
        </w:r>
        <w:r>
          <w:fldChar w:fldCharType="separate"/>
        </w:r>
        <w:r>
          <w:t>9</w:t>
        </w:r>
        <w:r>
          <w:fldChar w:fldCharType="end"/>
        </w:r>
      </w:hyperlink>
    </w:p>
    <w:p w:rsidR="0041528E">
      <w:pPr>
        <w:pStyle w:val="TOC2"/>
        <w:tabs>
          <w:tab w:val="right" w:leader="dot" w:pos="8306"/>
        </w:tabs>
      </w:pPr>
      <w:hyperlink w:anchor="_Toc7308" w:history="1">
        <w:r>
          <w:rPr>
            <w:rFonts w:ascii="仿宋" w:eastAsia="仿宋" w:hAnsi="仿宋" w:cs="仿宋" w:hint="eastAsia"/>
          </w:rPr>
          <w:t>（二）产业发展分析</w:t>
        </w:r>
        <w:r>
          <w:tab/>
        </w:r>
        <w:r>
          <w:fldChar w:fldCharType="begin"/>
        </w:r>
        <w:r>
          <w:instrText xml:space="preserve"> PAGEREF _Toc7308 \h </w:instrText>
        </w:r>
        <w:r>
          <w:fldChar w:fldCharType="separate"/>
        </w:r>
        <w:r>
          <w:t>10</w:t>
        </w:r>
        <w:r>
          <w:fldChar w:fldCharType="end"/>
        </w:r>
      </w:hyperlink>
    </w:p>
    <w:p w:rsidR="0041528E">
      <w:pPr>
        <w:pStyle w:val="TOC1"/>
        <w:tabs>
          <w:tab w:val="right" w:leader="dot" w:pos="8306"/>
        </w:tabs>
      </w:pPr>
      <w:hyperlink w:anchor="_Toc4647" w:history="1">
        <w:r>
          <w:rPr>
            <w:rFonts w:ascii="仿宋" w:eastAsia="仿宋" w:hAnsi="仿宋" w:cs="仿宋" w:hint="eastAsia"/>
          </w:rPr>
          <w:t>三、行业前景及市场预测</w:t>
        </w:r>
        <w:r>
          <w:tab/>
        </w:r>
        <w:r>
          <w:fldChar w:fldCharType="begin"/>
        </w:r>
        <w:r>
          <w:instrText xml:space="preserve"> PAGEREF _Toc4647 \h </w:instrText>
        </w:r>
        <w:r>
          <w:fldChar w:fldCharType="separate"/>
        </w:r>
        <w:r>
          <w:t>12</w:t>
        </w:r>
        <w:r>
          <w:fldChar w:fldCharType="end"/>
        </w:r>
      </w:hyperlink>
    </w:p>
    <w:p w:rsidR="0041528E">
      <w:pPr>
        <w:pStyle w:val="TOC2"/>
        <w:tabs>
          <w:tab w:val="right" w:leader="dot" w:pos="8306"/>
        </w:tabs>
      </w:pPr>
      <w:hyperlink w:anchor="_Toc32141" w:history="1">
        <w:r>
          <w:rPr>
            <w:rFonts w:ascii="仿宋" w:eastAsia="仿宋" w:hAnsi="仿宋" w:cs="仿宋" w:hint="eastAsia"/>
          </w:rPr>
          <w:t>（一）行业基本情况</w:t>
        </w:r>
        <w:r>
          <w:tab/>
        </w:r>
        <w:r>
          <w:fldChar w:fldCharType="begin"/>
        </w:r>
        <w:r>
          <w:instrText xml:space="preserve"> PAGEREF _Toc32141 \h </w:instrText>
        </w:r>
        <w:r>
          <w:fldChar w:fldCharType="separate"/>
        </w:r>
        <w:r>
          <w:t>12</w:t>
        </w:r>
        <w:r>
          <w:fldChar w:fldCharType="end"/>
        </w:r>
      </w:hyperlink>
    </w:p>
    <w:p w:rsidR="0041528E">
      <w:pPr>
        <w:pStyle w:val="TOC2"/>
        <w:tabs>
          <w:tab w:val="right" w:leader="dot" w:pos="8306"/>
        </w:tabs>
      </w:pPr>
      <w:hyperlink w:anchor="_Toc3944" w:history="1">
        <w:r>
          <w:rPr>
            <w:rFonts w:ascii="仿宋" w:eastAsia="仿宋" w:hAnsi="仿宋" w:cs="仿宋" w:hint="eastAsia"/>
          </w:rPr>
          <w:t>（二）市场分析</w:t>
        </w:r>
        <w:r>
          <w:tab/>
        </w:r>
        <w:r>
          <w:fldChar w:fldCharType="begin"/>
        </w:r>
        <w:r>
          <w:instrText xml:space="preserve"> PAGEREF _Toc3944 \h </w:instrText>
        </w:r>
        <w:r>
          <w:fldChar w:fldCharType="separate"/>
        </w:r>
        <w:r>
          <w:t>13</w:t>
        </w:r>
        <w:r>
          <w:fldChar w:fldCharType="end"/>
        </w:r>
      </w:hyperlink>
    </w:p>
    <w:p w:rsidR="0041528E">
      <w:pPr>
        <w:pStyle w:val="TOC1"/>
        <w:tabs>
          <w:tab w:val="right" w:leader="dot" w:pos="8306"/>
        </w:tabs>
      </w:pPr>
      <w:hyperlink w:anchor="_Toc29600" w:history="1">
        <w:r>
          <w:rPr>
            <w:rFonts w:ascii="仿宋" w:eastAsia="仿宋" w:hAnsi="仿宋" w:cs="仿宋" w:hint="eastAsia"/>
          </w:rPr>
          <w:t>四、原材料及成品管理</w:t>
        </w:r>
        <w:r>
          <w:tab/>
        </w:r>
        <w:r>
          <w:fldChar w:fldCharType="begin"/>
        </w:r>
        <w:r>
          <w:instrText xml:space="preserve"> PAGEREF _Toc29600 \h </w:instrText>
        </w:r>
        <w:r>
          <w:fldChar w:fldCharType="separate"/>
        </w:r>
        <w:r>
          <w:t>15</w:t>
        </w:r>
        <w:r>
          <w:fldChar w:fldCharType="end"/>
        </w:r>
      </w:hyperlink>
    </w:p>
    <w:p w:rsidR="0041528E">
      <w:pPr>
        <w:pStyle w:val="TOC2"/>
        <w:tabs>
          <w:tab w:val="right" w:leader="dot" w:pos="8306"/>
        </w:tabs>
      </w:pPr>
      <w:hyperlink w:anchor="_Toc30668" w:history="1">
        <w:r>
          <w:rPr>
            <w:rFonts w:ascii="仿宋" w:eastAsia="仿宋" w:hAnsi="仿宋" w:cs="仿宋" w:hint="eastAsia"/>
          </w:rPr>
          <w:t>（一）</w:t>
        </w:r>
        <w:r>
          <w:rPr>
            <w:rFonts w:ascii="仿宋" w:eastAsia="仿宋" w:hAnsi="仿宋" w:cs="仿宋" w:hint="eastAsia"/>
          </w:rPr>
          <w:t>CCD</w:t>
        </w:r>
        <w:r>
          <w:rPr>
            <w:rFonts w:ascii="仿宋" w:eastAsia="仿宋" w:hAnsi="仿宋" w:cs="仿宋" w:hint="eastAsia"/>
          </w:rPr>
          <w:t>光电荷耦合二极管及其组件项目建设期原辅材料供应情况</w:t>
        </w:r>
        <w:r>
          <w:tab/>
        </w:r>
        <w:r>
          <w:fldChar w:fldCharType="begin"/>
        </w:r>
        <w:r>
          <w:instrText xml:space="preserve"> PAGEREF _Toc30668 \h </w:instrText>
        </w:r>
        <w:r>
          <w:fldChar w:fldCharType="separate"/>
        </w:r>
        <w:r>
          <w:t>15</w:t>
        </w:r>
        <w:r>
          <w:fldChar w:fldCharType="end"/>
        </w:r>
      </w:hyperlink>
    </w:p>
    <w:p w:rsidR="0041528E">
      <w:pPr>
        <w:pStyle w:val="TOC2"/>
        <w:tabs>
          <w:tab w:val="right" w:leader="dot" w:pos="8306"/>
        </w:tabs>
      </w:pPr>
      <w:hyperlink w:anchor="_Toc7744" w:history="1">
        <w:r>
          <w:rPr>
            <w:rFonts w:ascii="仿宋" w:eastAsia="仿宋" w:hAnsi="仿宋" w:cs="仿宋" w:hint="eastAsia"/>
          </w:rPr>
          <w:t>（二）</w:t>
        </w:r>
        <w:r>
          <w:rPr>
            <w:rFonts w:ascii="仿宋" w:eastAsia="仿宋" w:hAnsi="仿宋" w:cs="仿宋" w:hint="eastAsia"/>
          </w:rPr>
          <w:t>CCD</w:t>
        </w:r>
        <w:r>
          <w:rPr>
            <w:rFonts w:ascii="仿宋" w:eastAsia="仿宋" w:hAnsi="仿宋" w:cs="仿宋" w:hint="eastAsia"/>
          </w:rPr>
          <w:t>光电荷耦合二极管及其组件项目运营期原辅材料供应及质量管理</w:t>
        </w:r>
        <w:r>
          <w:tab/>
        </w:r>
        <w:r>
          <w:fldChar w:fldCharType="begin"/>
        </w:r>
        <w:r>
          <w:instrText xml:space="preserve"> PAGEREF _Toc7744 \h </w:instrText>
        </w:r>
        <w:r>
          <w:fldChar w:fldCharType="separate"/>
        </w:r>
        <w:r>
          <w:t>15</w:t>
        </w:r>
        <w:r>
          <w:fldChar w:fldCharType="end"/>
        </w:r>
      </w:hyperlink>
    </w:p>
    <w:p w:rsidR="0041528E">
      <w:pPr>
        <w:pStyle w:val="TOC1"/>
        <w:tabs>
          <w:tab w:val="right" w:leader="dot" w:pos="8306"/>
        </w:tabs>
      </w:pPr>
      <w:hyperlink w:anchor="_Toc428" w:history="1">
        <w:r>
          <w:rPr>
            <w:rFonts w:ascii="仿宋" w:eastAsia="仿宋" w:hAnsi="仿宋" w:cs="仿宋" w:hint="eastAsia"/>
          </w:rPr>
          <w:t>五、</w:t>
        </w:r>
        <w:r>
          <w:rPr>
            <w:rFonts w:ascii="仿宋" w:eastAsia="仿宋" w:hAnsi="仿宋" w:cs="仿宋" w:hint="eastAsia"/>
          </w:rPr>
          <w:t>CCD</w:t>
        </w:r>
        <w:r>
          <w:rPr>
            <w:rFonts w:ascii="仿宋" w:eastAsia="仿宋" w:hAnsi="仿宋" w:cs="仿宋" w:hint="eastAsia"/>
          </w:rPr>
          <w:t>光电荷耦合二极管及其组件项目概论</w:t>
        </w:r>
        <w:r>
          <w:tab/>
        </w:r>
        <w:r>
          <w:fldChar w:fldCharType="begin"/>
        </w:r>
        <w:r>
          <w:instrText xml:space="preserve"> PAGEREF _Toc428 \h </w:instrText>
        </w:r>
        <w:r>
          <w:fldChar w:fldCharType="separate"/>
        </w:r>
        <w:r>
          <w:t>17</w:t>
        </w:r>
        <w:r>
          <w:fldChar w:fldCharType="end"/>
        </w:r>
      </w:hyperlink>
    </w:p>
    <w:p w:rsidR="0041528E">
      <w:pPr>
        <w:pStyle w:val="TOC2"/>
        <w:tabs>
          <w:tab w:val="right" w:leader="dot" w:pos="8306"/>
        </w:tabs>
      </w:pPr>
      <w:hyperlink w:anchor="_Toc17409" w:history="1">
        <w:r>
          <w:rPr>
            <w:rFonts w:ascii="仿宋" w:eastAsia="仿宋" w:hAnsi="仿宋" w:cs="仿宋" w:hint="eastAsia"/>
          </w:rPr>
          <w:t>（一）</w:t>
        </w:r>
        <w:r>
          <w:rPr>
            <w:rFonts w:ascii="仿宋" w:eastAsia="仿宋" w:hAnsi="仿宋" w:cs="仿宋" w:hint="eastAsia"/>
          </w:rPr>
          <w:t>CCD</w:t>
        </w:r>
        <w:r>
          <w:rPr>
            <w:rFonts w:ascii="仿宋" w:eastAsia="仿宋" w:hAnsi="仿宋" w:cs="仿宋" w:hint="eastAsia"/>
          </w:rPr>
          <w:t>光电荷耦合二极管及其组件项目名称</w:t>
        </w:r>
        <w:r>
          <w:tab/>
        </w:r>
        <w:r>
          <w:fldChar w:fldCharType="begin"/>
        </w:r>
        <w:r>
          <w:instrText xml:space="preserve"> PAGEREF _Toc17409 \h </w:instrText>
        </w:r>
        <w:r>
          <w:fldChar w:fldCharType="separate"/>
        </w:r>
        <w:r>
          <w:t>17</w:t>
        </w:r>
        <w:r>
          <w:fldChar w:fldCharType="end"/>
        </w:r>
      </w:hyperlink>
    </w:p>
    <w:p w:rsidR="0041528E">
      <w:pPr>
        <w:pStyle w:val="TOC2"/>
        <w:tabs>
          <w:tab w:val="right" w:leader="dot" w:pos="8306"/>
        </w:tabs>
      </w:pPr>
      <w:hyperlink w:anchor="_Toc9319" w:history="1">
        <w:r>
          <w:rPr>
            <w:rFonts w:ascii="仿宋" w:eastAsia="仿宋" w:hAnsi="仿宋" w:cs="仿宋" w:hint="eastAsia"/>
          </w:rPr>
          <w:t>（二）</w:t>
        </w:r>
        <w:r>
          <w:rPr>
            <w:rFonts w:ascii="仿宋" w:eastAsia="仿宋" w:hAnsi="仿宋" w:cs="仿宋" w:hint="eastAsia"/>
          </w:rPr>
          <w:t>CCD</w:t>
        </w:r>
        <w:r>
          <w:rPr>
            <w:rFonts w:ascii="仿宋" w:eastAsia="仿宋" w:hAnsi="仿宋" w:cs="仿宋" w:hint="eastAsia"/>
          </w:rPr>
          <w:t>光电荷耦合二极管及其组件项目投资人</w:t>
        </w:r>
        <w:r>
          <w:tab/>
        </w:r>
        <w:r>
          <w:fldChar w:fldCharType="begin"/>
        </w:r>
        <w:r>
          <w:instrText xml:space="preserve"> PAGEREF _Toc9319 \h </w:instrText>
        </w:r>
        <w:r>
          <w:fldChar w:fldCharType="separate"/>
        </w:r>
        <w:r>
          <w:t>17</w:t>
        </w:r>
        <w:r>
          <w:fldChar w:fldCharType="end"/>
        </w:r>
      </w:hyperlink>
    </w:p>
    <w:p w:rsidR="0041528E">
      <w:pPr>
        <w:pStyle w:val="TOC2"/>
        <w:tabs>
          <w:tab w:val="right" w:leader="dot" w:pos="8306"/>
        </w:tabs>
      </w:pPr>
      <w:hyperlink w:anchor="_Toc1402" w:history="1">
        <w:r>
          <w:rPr>
            <w:rFonts w:ascii="仿宋" w:eastAsia="仿宋" w:hAnsi="仿宋" w:cs="仿宋" w:hint="eastAsia"/>
          </w:rPr>
          <w:t>（三）建设地点</w:t>
        </w:r>
        <w:r>
          <w:tab/>
        </w:r>
        <w:r>
          <w:fldChar w:fldCharType="begin"/>
        </w:r>
        <w:r>
          <w:instrText xml:space="preserve"> PAGEREF _Toc1402 \h </w:instrText>
        </w:r>
        <w:r>
          <w:fldChar w:fldCharType="separate"/>
        </w:r>
        <w:r>
          <w:t>17</w:t>
        </w:r>
        <w:r>
          <w:fldChar w:fldCharType="end"/>
        </w:r>
      </w:hyperlink>
    </w:p>
    <w:p w:rsidR="0041528E">
      <w:pPr>
        <w:pStyle w:val="TOC2"/>
        <w:tabs>
          <w:tab w:val="right" w:leader="dot" w:pos="8306"/>
        </w:tabs>
      </w:pPr>
      <w:hyperlink w:anchor="_Toc12830" w:history="1">
        <w:r>
          <w:rPr>
            <w:rFonts w:ascii="仿宋" w:eastAsia="仿宋" w:hAnsi="仿宋" w:cs="仿宋" w:hint="eastAsia"/>
          </w:rPr>
          <w:t>（四）编制原则</w:t>
        </w:r>
        <w:r>
          <w:tab/>
        </w:r>
        <w:r>
          <w:fldChar w:fldCharType="begin"/>
        </w:r>
        <w:r>
          <w:instrText xml:space="preserve"> PAGEREF _Toc12830 \h </w:instrText>
        </w:r>
        <w:r>
          <w:fldChar w:fldCharType="separate"/>
        </w:r>
        <w:r>
          <w:t>17</w:t>
        </w:r>
        <w:r>
          <w:fldChar w:fldCharType="end"/>
        </w:r>
      </w:hyperlink>
    </w:p>
    <w:p w:rsidR="0041528E">
      <w:pPr>
        <w:pStyle w:val="TOC2"/>
        <w:tabs>
          <w:tab w:val="right" w:leader="dot" w:pos="8306"/>
        </w:tabs>
      </w:pPr>
      <w:hyperlink w:anchor="_Toc30856" w:history="1">
        <w:r>
          <w:rPr>
            <w:rFonts w:ascii="仿宋" w:eastAsia="仿宋" w:hAnsi="仿宋" w:cs="仿宋" w:hint="eastAsia"/>
          </w:rPr>
          <w:t>（五）编制依据</w:t>
        </w:r>
        <w:r>
          <w:tab/>
        </w:r>
        <w:r>
          <w:fldChar w:fldCharType="begin"/>
        </w:r>
        <w:r>
          <w:instrText xml:space="preserve"> PAGEREF _Toc30856 \h </w:instrText>
        </w:r>
        <w:r>
          <w:fldChar w:fldCharType="separate"/>
        </w:r>
        <w:r>
          <w:t>19</w:t>
        </w:r>
        <w:r>
          <w:fldChar w:fldCharType="end"/>
        </w:r>
      </w:hyperlink>
    </w:p>
    <w:p w:rsidR="0041528E">
      <w:pPr>
        <w:pStyle w:val="TOC2"/>
        <w:tabs>
          <w:tab w:val="right" w:leader="dot" w:pos="8306"/>
        </w:tabs>
      </w:pPr>
      <w:hyperlink w:anchor="_Toc19577" w:history="1">
        <w:r>
          <w:rPr>
            <w:rFonts w:ascii="仿宋" w:eastAsia="仿宋" w:hAnsi="仿宋" w:cs="仿宋" w:hint="eastAsia"/>
          </w:rPr>
          <w:t>（六）编制范围及内容</w:t>
        </w:r>
        <w:r>
          <w:tab/>
        </w:r>
        <w:r>
          <w:fldChar w:fldCharType="begin"/>
        </w:r>
        <w:r>
          <w:instrText xml:space="preserve"> PAGEREF _Toc19577 \h </w:instrText>
        </w:r>
        <w:r>
          <w:fldChar w:fldCharType="separate"/>
        </w:r>
        <w:r>
          <w:t>20</w:t>
        </w:r>
        <w:r>
          <w:fldChar w:fldCharType="end"/>
        </w:r>
      </w:hyperlink>
    </w:p>
    <w:p w:rsidR="0041528E">
      <w:pPr>
        <w:pStyle w:val="TOC2"/>
        <w:tabs>
          <w:tab w:val="right" w:leader="dot" w:pos="8306"/>
        </w:tabs>
      </w:pPr>
      <w:hyperlink w:anchor="_Toc30342" w:history="1">
        <w:r>
          <w:rPr>
            <w:rFonts w:ascii="仿宋" w:eastAsia="仿宋" w:hAnsi="仿宋" w:cs="仿宋" w:hint="eastAsia"/>
          </w:rPr>
          <w:t>（七）</w:t>
        </w:r>
        <w:r>
          <w:rPr>
            <w:rFonts w:ascii="仿宋" w:eastAsia="仿宋" w:hAnsi="仿宋" w:cs="仿宋" w:hint="eastAsia"/>
          </w:rPr>
          <w:t>CCD</w:t>
        </w:r>
        <w:r>
          <w:rPr>
            <w:rFonts w:ascii="仿宋" w:eastAsia="仿宋" w:hAnsi="仿宋" w:cs="仿宋" w:hint="eastAsia"/>
          </w:rPr>
          <w:t>光电荷耦合二极管及其组件项目建设背景</w:t>
        </w:r>
        <w:r>
          <w:tab/>
        </w:r>
        <w:r>
          <w:fldChar w:fldCharType="begin"/>
        </w:r>
        <w:r>
          <w:instrText xml:space="preserve"> PAGEREF _Toc30342 \h </w:instrText>
        </w:r>
        <w:r>
          <w:fldChar w:fldCharType="separate"/>
        </w:r>
        <w:r>
          <w:t>22</w:t>
        </w:r>
        <w:r>
          <w:fldChar w:fldCharType="end"/>
        </w:r>
      </w:hyperlink>
    </w:p>
    <w:p w:rsidR="0041528E">
      <w:pPr>
        <w:pStyle w:val="TOC2"/>
        <w:tabs>
          <w:tab w:val="right" w:leader="dot" w:pos="8306"/>
        </w:tabs>
      </w:pPr>
      <w:hyperlink w:anchor="_Toc29807" w:history="1">
        <w:r>
          <w:rPr>
            <w:rFonts w:ascii="仿宋" w:eastAsia="仿宋" w:hAnsi="仿宋" w:cs="仿宋" w:hint="eastAsia"/>
          </w:rPr>
          <w:t>（八）结论分析</w:t>
        </w:r>
        <w:r>
          <w:tab/>
        </w:r>
        <w:r>
          <w:fldChar w:fldCharType="begin"/>
        </w:r>
        <w:r>
          <w:instrText xml:space="preserve"> PAGEREF _Toc29807 \h </w:instrText>
        </w:r>
        <w:r>
          <w:fldChar w:fldCharType="separate"/>
        </w:r>
        <w:r>
          <w:t>23</w:t>
        </w:r>
        <w:r>
          <w:fldChar w:fldCharType="end"/>
        </w:r>
      </w:hyperlink>
    </w:p>
    <w:p w:rsidR="0041528E">
      <w:pPr>
        <w:pStyle w:val="TOC1"/>
        <w:tabs>
          <w:tab w:val="right" w:leader="dot" w:pos="8306"/>
        </w:tabs>
      </w:pPr>
      <w:hyperlink w:anchor="_Toc32114" w:history="1">
        <w:r>
          <w:rPr>
            <w:rFonts w:ascii="仿宋" w:eastAsia="仿宋" w:hAnsi="仿宋" w:cs="仿宋" w:hint="eastAsia"/>
          </w:rPr>
          <w:t>六、环境保护分析</w:t>
        </w:r>
        <w:r>
          <w:tab/>
        </w:r>
        <w:r>
          <w:fldChar w:fldCharType="begin"/>
        </w:r>
        <w:r>
          <w:instrText xml:space="preserve"> PAGEREF _Toc32114 \h </w:instrText>
        </w:r>
        <w:r>
          <w:fldChar w:fldCharType="separate"/>
        </w:r>
        <w:r>
          <w:t>25</w:t>
        </w:r>
        <w:r>
          <w:fldChar w:fldCharType="end"/>
        </w:r>
      </w:hyperlink>
    </w:p>
    <w:p w:rsidR="0041528E">
      <w:pPr>
        <w:pStyle w:val="TOC2"/>
        <w:tabs>
          <w:tab w:val="right" w:leader="dot" w:pos="8306"/>
        </w:tabs>
      </w:pPr>
      <w:hyperlink w:anchor="_Toc13665" w:history="1">
        <w:r>
          <w:rPr>
            <w:rFonts w:ascii="仿宋" w:eastAsia="仿宋" w:hAnsi="仿宋" w:cs="仿宋" w:hint="eastAsia"/>
          </w:rPr>
          <w:t>（一）环境保护综述</w:t>
        </w:r>
        <w:r>
          <w:tab/>
        </w:r>
        <w:r>
          <w:fldChar w:fldCharType="begin"/>
        </w:r>
        <w:r>
          <w:instrText xml:space="preserve"> PAGEREF _Toc13665 \h </w:instrText>
        </w:r>
        <w:r>
          <w:fldChar w:fldCharType="separate"/>
        </w:r>
        <w:r>
          <w:t>25</w:t>
        </w:r>
        <w:r>
          <w:fldChar w:fldCharType="end"/>
        </w:r>
      </w:hyperlink>
    </w:p>
    <w:p w:rsidR="0041528E">
      <w:pPr>
        <w:pStyle w:val="TOC2"/>
        <w:tabs>
          <w:tab w:val="right" w:leader="dot" w:pos="8306"/>
        </w:tabs>
      </w:pPr>
      <w:hyperlink w:anchor="_Toc17178" w:history="1">
        <w:r>
          <w:rPr>
            <w:rFonts w:ascii="仿宋" w:eastAsia="仿宋" w:hAnsi="仿宋" w:cs="仿宋" w:hint="eastAsia"/>
          </w:rPr>
          <w:t>（二）施工期环境影响分析</w:t>
        </w:r>
        <w:r>
          <w:tab/>
        </w:r>
        <w:r>
          <w:fldChar w:fldCharType="begin"/>
        </w:r>
        <w:r>
          <w:instrText xml:space="preserve"> PAGEREF _Toc17178 \h </w:instrText>
        </w:r>
        <w:r>
          <w:fldChar w:fldCharType="separate"/>
        </w:r>
        <w:r>
          <w:t>25</w:t>
        </w:r>
        <w:r>
          <w:fldChar w:fldCharType="end"/>
        </w:r>
      </w:hyperlink>
    </w:p>
    <w:p w:rsidR="0041528E">
      <w:pPr>
        <w:pStyle w:val="TOC2"/>
        <w:tabs>
          <w:tab w:val="right" w:leader="dot" w:pos="8306"/>
        </w:tabs>
      </w:pPr>
      <w:hyperlink w:anchor="_Toc11792" w:history="1">
        <w:r>
          <w:rPr>
            <w:rFonts w:ascii="仿宋" w:eastAsia="仿宋" w:hAnsi="仿宋" w:cs="仿宋" w:hint="eastAsia"/>
          </w:rPr>
          <w:t>（三）营运期环境影响分析</w:t>
        </w:r>
        <w:r>
          <w:tab/>
        </w:r>
        <w:r>
          <w:fldChar w:fldCharType="begin"/>
        </w:r>
        <w:r>
          <w:instrText xml:space="preserve"> PAGEREF _Toc11792 \h </w:instrText>
        </w:r>
        <w:r>
          <w:fldChar w:fldCharType="separate"/>
        </w:r>
        <w:r>
          <w:t>28</w:t>
        </w:r>
        <w:r>
          <w:fldChar w:fldCharType="end"/>
        </w:r>
      </w:hyperlink>
    </w:p>
    <w:p w:rsidR="0041528E">
      <w:pPr>
        <w:pStyle w:val="TOC2"/>
        <w:tabs>
          <w:tab w:val="right" w:leader="dot" w:pos="8306"/>
        </w:tabs>
      </w:pPr>
      <w:hyperlink w:anchor="_Toc21183" w:history="1">
        <w:r>
          <w:rPr>
            <w:rFonts w:ascii="仿宋" w:eastAsia="仿宋" w:hAnsi="仿宋" w:cs="仿宋" w:hint="eastAsia"/>
          </w:rPr>
          <w:t>（四）综合评价</w:t>
        </w:r>
        <w:r>
          <w:tab/>
        </w:r>
        <w:r>
          <w:fldChar w:fldCharType="begin"/>
        </w:r>
        <w:r>
          <w:instrText xml:space="preserve"> PAGEREF _Toc21183 \h </w:instrText>
        </w:r>
        <w:r>
          <w:fldChar w:fldCharType="separate"/>
        </w:r>
        <w:r>
          <w:t>29</w:t>
        </w:r>
        <w:r>
          <w:fldChar w:fldCharType="end"/>
        </w:r>
      </w:hyperlink>
    </w:p>
    <w:p w:rsidR="0041528E">
      <w:pPr>
        <w:pStyle w:val="TOC1"/>
        <w:tabs>
          <w:tab w:val="right" w:leader="dot" w:pos="8306"/>
        </w:tabs>
      </w:pPr>
      <w:hyperlink w:anchor="_Toc3630" w:history="1">
        <w:r>
          <w:rPr>
            <w:rFonts w:ascii="仿宋" w:eastAsia="仿宋" w:hAnsi="仿宋" w:cs="仿宋" w:hint="eastAsia"/>
          </w:rPr>
          <w:t>七、组织架构分析</w:t>
        </w:r>
        <w:r>
          <w:tab/>
        </w:r>
        <w:r>
          <w:fldChar w:fldCharType="begin"/>
        </w:r>
        <w:r>
          <w:instrText xml:space="preserve"> PAGEREF _Toc3630 \h </w:instrText>
        </w:r>
        <w:r>
          <w:fldChar w:fldCharType="separate"/>
        </w:r>
        <w:r>
          <w:t>31</w:t>
        </w:r>
        <w:r>
          <w:fldChar w:fldCharType="end"/>
        </w:r>
      </w:hyperlink>
    </w:p>
    <w:p w:rsidR="0041528E">
      <w:pPr>
        <w:pStyle w:val="TOC2"/>
        <w:tabs>
          <w:tab w:val="right" w:leader="dot" w:pos="8306"/>
        </w:tabs>
      </w:pPr>
      <w:hyperlink w:anchor="_Toc4313" w:history="1">
        <w:r>
          <w:rPr>
            <w:rFonts w:ascii="仿宋" w:eastAsia="仿宋" w:hAnsi="仿宋" w:cs="仿宋" w:hint="eastAsia"/>
          </w:rPr>
          <w:t>（一）人力资源配置</w:t>
        </w:r>
        <w:r>
          <w:tab/>
        </w:r>
        <w:r>
          <w:fldChar w:fldCharType="begin"/>
        </w:r>
        <w:r>
          <w:instrText xml:space="preserve"> PAGEREF _Toc4313 \h </w:instrText>
        </w:r>
        <w:r>
          <w:fldChar w:fldCharType="separate"/>
        </w:r>
        <w:r>
          <w:t>31</w:t>
        </w:r>
        <w:r>
          <w:fldChar w:fldCharType="end"/>
        </w:r>
      </w:hyperlink>
    </w:p>
    <w:p w:rsidR="0041528E">
      <w:pPr>
        <w:pStyle w:val="TOC2"/>
        <w:tabs>
          <w:tab w:val="right" w:leader="dot" w:pos="8306"/>
        </w:tabs>
      </w:pPr>
      <w:hyperlink w:anchor="_Toc5538" w:history="1">
        <w:r>
          <w:rPr>
            <w:rFonts w:ascii="仿宋" w:eastAsia="仿宋" w:hAnsi="仿宋" w:cs="仿宋" w:hint="eastAsia"/>
          </w:rPr>
          <w:t>（二）员工技能培训</w:t>
        </w:r>
        <w:r>
          <w:tab/>
        </w:r>
        <w:r>
          <w:fldChar w:fldCharType="begin"/>
        </w:r>
        <w:r>
          <w:instrText xml:space="preserve"> PAGEREF _Toc5538 \h </w:instrText>
        </w:r>
        <w:r>
          <w:fldChar w:fldCharType="separate"/>
        </w:r>
        <w:r>
          <w:t>32</w:t>
        </w:r>
        <w:r>
          <w:fldChar w:fldCharType="end"/>
        </w:r>
      </w:hyperlink>
    </w:p>
    <w:p w:rsidR="0041528E">
      <w:pPr>
        <w:pStyle w:val="TOC1"/>
        <w:tabs>
          <w:tab w:val="right" w:leader="dot" w:pos="8306"/>
        </w:tabs>
      </w:pPr>
      <w:hyperlink w:anchor="_Toc7641" w:history="1">
        <w:r>
          <w:rPr>
            <w:rFonts w:ascii="仿宋" w:eastAsia="仿宋" w:hAnsi="仿宋" w:cs="仿宋" w:hint="eastAsia"/>
          </w:rPr>
          <w:t>八、经济效益分析</w:t>
        </w:r>
        <w:r>
          <w:tab/>
        </w:r>
        <w:r>
          <w:fldChar w:fldCharType="begin"/>
        </w:r>
        <w:r>
          <w:instrText xml:space="preserve"> PAGEREF _Toc7641 \h </w:instrText>
        </w:r>
        <w:r>
          <w:fldChar w:fldCharType="separate"/>
        </w:r>
        <w:r>
          <w:t>34</w:t>
        </w:r>
        <w:r>
          <w:fldChar w:fldCharType="end"/>
        </w:r>
      </w:hyperlink>
    </w:p>
    <w:p w:rsidR="0041528E">
      <w:pPr>
        <w:pStyle w:val="TOC2"/>
        <w:tabs>
          <w:tab w:val="right" w:leader="dot" w:pos="8306"/>
        </w:tabs>
      </w:pPr>
      <w:hyperlink w:anchor="_Toc19122" w:history="1">
        <w:r>
          <w:rPr>
            <w:rFonts w:ascii="仿宋" w:eastAsia="仿宋" w:hAnsi="仿宋" w:cs="仿宋" w:hint="eastAsia"/>
          </w:rPr>
          <w:t>（一）基本假设及基础参数选</w:t>
        </w:r>
        <w:r>
          <w:rPr>
            <w:rFonts w:ascii="仿宋" w:eastAsia="仿宋" w:hAnsi="仿宋" w:cs="仿宋" w:hint="eastAsia"/>
          </w:rPr>
          <w:t>取</w:t>
        </w:r>
        <w:r>
          <w:tab/>
        </w:r>
        <w:r>
          <w:fldChar w:fldCharType="begin"/>
        </w:r>
        <w:r>
          <w:instrText xml:space="preserve"> PAGEREF _Toc19122 \h </w:instrText>
        </w:r>
        <w:r>
          <w:fldChar w:fldCharType="separate"/>
        </w:r>
        <w:r>
          <w:t>34</w:t>
        </w:r>
        <w:r>
          <w:fldChar w:fldCharType="end"/>
        </w:r>
      </w:hyperlink>
    </w:p>
    <w:p w:rsidR="0041528E">
      <w:pPr>
        <w:pStyle w:val="TOC2"/>
        <w:tabs>
          <w:tab w:val="right" w:leader="dot" w:pos="8306"/>
        </w:tabs>
      </w:pPr>
      <w:hyperlink w:anchor="_Toc6172" w:history="1">
        <w:r>
          <w:rPr>
            <w:rFonts w:ascii="仿宋" w:eastAsia="仿宋" w:hAnsi="仿宋" w:cs="仿宋" w:hint="eastAsia"/>
          </w:rPr>
          <w:t>（二）经济评价财务测算</w:t>
        </w:r>
        <w:r>
          <w:tab/>
        </w:r>
        <w:r>
          <w:fldChar w:fldCharType="begin"/>
        </w:r>
        <w:r>
          <w:instrText xml:space="preserve"> PAGEREF _Toc6172 \h </w:instrText>
        </w:r>
        <w:r>
          <w:fldChar w:fldCharType="separate"/>
        </w:r>
        <w:r>
          <w:t>35</w:t>
        </w:r>
        <w:r>
          <w:fldChar w:fldCharType="end"/>
        </w:r>
      </w:hyperlink>
    </w:p>
    <w:p w:rsidR="0041528E">
      <w:pPr>
        <w:pStyle w:val="TOC2"/>
        <w:tabs>
          <w:tab w:val="right" w:leader="dot" w:pos="8306"/>
        </w:tabs>
      </w:pPr>
      <w:hyperlink w:anchor="_Toc1710" w:history="1">
        <w:r>
          <w:rPr>
            <w:rFonts w:ascii="仿宋" w:eastAsia="仿宋" w:hAnsi="仿宋" w:cs="仿宋" w:hint="eastAsia"/>
          </w:rPr>
          <w:t>（三）</w:t>
        </w:r>
        <w:r>
          <w:rPr>
            <w:rFonts w:ascii="仿宋" w:eastAsia="仿宋" w:hAnsi="仿宋" w:cs="仿宋" w:hint="eastAsia"/>
          </w:rPr>
          <w:t>CCD</w:t>
        </w:r>
        <w:r>
          <w:rPr>
            <w:rFonts w:ascii="仿宋" w:eastAsia="仿宋" w:hAnsi="仿宋" w:cs="仿宋" w:hint="eastAsia"/>
          </w:rPr>
          <w:t>光电荷耦合二极管及其组件项目盈利能力分析</w:t>
        </w:r>
        <w:r>
          <w:tab/>
        </w:r>
        <w:r>
          <w:fldChar w:fldCharType="begin"/>
        </w:r>
        <w:r>
          <w:instrText xml:space="preserve"> PAGEREF _Toc1710 \h </w:instrText>
        </w:r>
        <w:r>
          <w:fldChar w:fldCharType="separate"/>
        </w:r>
        <w:r>
          <w:t>37</w:t>
        </w:r>
        <w:r>
          <w:fldChar w:fldCharType="end"/>
        </w:r>
      </w:hyperlink>
    </w:p>
    <w:p w:rsidR="0041528E">
      <w:pPr>
        <w:pStyle w:val="TOC2"/>
        <w:tabs>
          <w:tab w:val="right" w:leader="dot" w:pos="8306"/>
        </w:tabs>
      </w:pPr>
      <w:hyperlink w:anchor="_Toc32374" w:history="1">
        <w:r>
          <w:rPr>
            <w:rFonts w:ascii="仿宋" w:eastAsia="仿宋" w:hAnsi="仿宋" w:cs="仿宋" w:hint="eastAsia"/>
          </w:rPr>
          <w:t>（四）财务生存能力分析</w:t>
        </w:r>
        <w:r>
          <w:tab/>
        </w:r>
        <w:r>
          <w:fldChar w:fldCharType="begin"/>
        </w:r>
        <w:r>
          <w:instrText xml:space="preserve"> PAGEREF _Toc32374 \h </w:instrText>
        </w:r>
        <w:r>
          <w:fldChar w:fldCharType="separate"/>
        </w:r>
        <w:r>
          <w:t>38</w:t>
        </w:r>
        <w:r>
          <w:fldChar w:fldCharType="end"/>
        </w:r>
      </w:hyperlink>
    </w:p>
    <w:p w:rsidR="0041528E">
      <w:pPr>
        <w:pStyle w:val="TOC2"/>
        <w:tabs>
          <w:tab w:val="right" w:leader="dot" w:pos="8306"/>
        </w:tabs>
      </w:pPr>
      <w:hyperlink w:anchor="_Toc13527" w:history="1">
        <w:r>
          <w:rPr>
            <w:rFonts w:ascii="仿宋" w:eastAsia="仿宋" w:hAnsi="仿宋" w:cs="仿宋" w:hint="eastAsia"/>
          </w:rPr>
          <w:t>（五）偿债能力分析</w:t>
        </w:r>
        <w:r>
          <w:tab/>
        </w:r>
        <w:r>
          <w:fldChar w:fldCharType="begin"/>
        </w:r>
        <w:r>
          <w:instrText xml:space="preserve"> PAGEREF _Toc13527 \h </w:instrText>
        </w:r>
        <w:r>
          <w:fldChar w:fldCharType="separate"/>
        </w:r>
        <w:r>
          <w:t>39</w:t>
        </w:r>
        <w:r>
          <w:fldChar w:fldCharType="end"/>
        </w:r>
      </w:hyperlink>
    </w:p>
    <w:p w:rsidR="0041528E">
      <w:pPr>
        <w:pStyle w:val="TOC2"/>
        <w:tabs>
          <w:tab w:val="right" w:leader="dot" w:pos="8306"/>
        </w:tabs>
      </w:pPr>
      <w:hyperlink w:anchor="_Toc16370" w:history="1">
        <w:r>
          <w:rPr>
            <w:rFonts w:ascii="仿宋" w:eastAsia="仿宋" w:hAnsi="仿宋" w:cs="仿宋" w:hint="eastAsia"/>
          </w:rPr>
          <w:t>（六）经济评价结论</w:t>
        </w:r>
        <w:r>
          <w:tab/>
        </w:r>
        <w:r>
          <w:fldChar w:fldCharType="begin"/>
        </w:r>
        <w:r>
          <w:instrText xml:space="preserve"> PAGEREF _Toc16370 \h </w:instrText>
        </w:r>
        <w:r>
          <w:fldChar w:fldCharType="separate"/>
        </w:r>
        <w:r>
          <w:t>40</w:t>
        </w:r>
        <w:r>
          <w:fldChar w:fldCharType="end"/>
        </w:r>
      </w:hyperlink>
    </w:p>
    <w:p w:rsidR="0041528E">
      <w:pPr>
        <w:pStyle w:val="TOC1"/>
        <w:tabs>
          <w:tab w:val="right" w:leader="dot" w:pos="8306"/>
        </w:tabs>
      </w:pPr>
      <w:hyperlink w:anchor="_Toc15766" w:history="1">
        <w:r>
          <w:rPr>
            <w:rFonts w:ascii="仿宋" w:eastAsia="仿宋" w:hAnsi="仿宋" w:cs="仿宋" w:hint="eastAsia"/>
          </w:rPr>
          <w:t>九、节能方案</w:t>
        </w:r>
        <w:r>
          <w:tab/>
        </w:r>
        <w:r>
          <w:fldChar w:fldCharType="begin"/>
        </w:r>
        <w:r>
          <w:instrText xml:space="preserve"> PAGEREF _Toc15766 \h </w:instrText>
        </w:r>
        <w:r>
          <w:fldChar w:fldCharType="separate"/>
        </w:r>
        <w:r>
          <w:t>41</w:t>
        </w:r>
        <w:r>
          <w:fldChar w:fldCharType="end"/>
        </w:r>
      </w:hyperlink>
    </w:p>
    <w:p w:rsidR="0041528E">
      <w:pPr>
        <w:pStyle w:val="TOC2"/>
        <w:tabs>
          <w:tab w:val="right" w:leader="dot" w:pos="8306"/>
        </w:tabs>
      </w:pPr>
      <w:hyperlink w:anchor="_Toc10943" w:history="1">
        <w:r>
          <w:rPr>
            <w:rFonts w:ascii="仿宋" w:eastAsia="仿宋" w:hAnsi="仿宋" w:cs="仿宋" w:hint="eastAsia"/>
          </w:rPr>
          <w:t>（一）</w:t>
        </w:r>
        <w:r>
          <w:rPr>
            <w:rFonts w:ascii="仿宋" w:eastAsia="仿宋" w:hAnsi="仿宋" w:cs="仿宋" w:hint="eastAsia"/>
          </w:rPr>
          <w:t>CCD</w:t>
        </w:r>
        <w:r>
          <w:rPr>
            <w:rFonts w:ascii="仿宋" w:eastAsia="仿宋" w:hAnsi="仿宋" w:cs="仿宋" w:hint="eastAsia"/>
          </w:rPr>
          <w:t>光电荷耦合二极管及其组件项目节能概述</w:t>
        </w:r>
        <w:r>
          <w:tab/>
        </w:r>
        <w:r>
          <w:fldChar w:fldCharType="begin"/>
        </w:r>
        <w:r>
          <w:instrText xml:space="preserve"> PAGEREF _Toc10943 \h </w:instrText>
        </w:r>
        <w:r>
          <w:fldChar w:fldCharType="separate"/>
        </w:r>
        <w:r>
          <w:t>41</w:t>
        </w:r>
        <w:r>
          <w:fldChar w:fldCharType="end"/>
        </w:r>
      </w:hyperlink>
    </w:p>
    <w:p w:rsidR="0041528E">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0295" w:history="1">
        <w:r>
          <w:rPr>
            <w:rFonts w:ascii="仿宋" w:eastAsia="仿宋" w:hAnsi="仿宋" w:cs="仿宋" w:hint="eastAsia"/>
          </w:rPr>
          <w:t>（二）能源消费种类和数量分析</w:t>
        </w:r>
        <w:r>
          <w:tab/>
        </w:r>
        <w:r>
          <w:fldChar w:fldCharType="begin"/>
        </w:r>
        <w:r>
          <w:instrText xml:space="preserve"> PAGEREF _Toc10295 \h </w:instrText>
        </w:r>
        <w:r>
          <w:fldChar w:fldCharType="separate"/>
        </w:r>
        <w:r>
          <w:t>42</w:t>
        </w:r>
        <w:r>
          <w:fldChar w:fldCharType="end"/>
        </w:r>
      </w:hyperlink>
    </w:p>
    <w:p w:rsidR="0041528E">
      <w:pPr>
        <w:pStyle w:val="TOC2"/>
        <w:tabs>
          <w:tab w:val="right" w:leader="dot" w:pos="8306"/>
        </w:tabs>
      </w:pPr>
      <w:hyperlink w:anchor="_Toc15206" w:history="1">
        <w:r>
          <w:rPr>
            <w:rFonts w:ascii="仿宋" w:eastAsia="仿宋" w:hAnsi="仿宋" w:cs="仿宋" w:hint="eastAsia"/>
          </w:rPr>
          <w:t>（三）</w:t>
        </w:r>
        <w:r>
          <w:rPr>
            <w:rFonts w:ascii="仿宋" w:eastAsia="仿宋" w:hAnsi="仿宋" w:cs="仿宋" w:hint="eastAsia"/>
          </w:rPr>
          <w:t>CCD</w:t>
        </w:r>
        <w:r>
          <w:rPr>
            <w:rFonts w:ascii="仿宋" w:eastAsia="仿宋" w:hAnsi="仿宋" w:cs="仿宋" w:hint="eastAsia"/>
          </w:rPr>
          <w:t>光电荷耦合二极管及其组件项目节能措施</w:t>
        </w:r>
        <w:r>
          <w:tab/>
        </w:r>
        <w:r>
          <w:fldChar w:fldCharType="begin"/>
        </w:r>
        <w:r>
          <w:instrText xml:space="preserve"> PAGEREF _Toc15206 \h </w:instrText>
        </w:r>
        <w:r>
          <w:fldChar w:fldCharType="separate"/>
        </w:r>
        <w:r>
          <w:t>44</w:t>
        </w:r>
        <w:r>
          <w:fldChar w:fldCharType="end"/>
        </w:r>
      </w:hyperlink>
    </w:p>
    <w:p w:rsidR="0041528E">
      <w:pPr>
        <w:pStyle w:val="TOC2"/>
        <w:tabs>
          <w:tab w:val="right" w:leader="dot" w:pos="8306"/>
        </w:tabs>
      </w:pPr>
      <w:hyperlink w:anchor="_Toc4043" w:history="1">
        <w:r>
          <w:rPr>
            <w:rFonts w:ascii="仿宋" w:eastAsia="仿宋" w:hAnsi="仿宋" w:cs="仿宋" w:hint="eastAsia"/>
          </w:rPr>
          <w:t>（四）节能综合评价</w:t>
        </w:r>
        <w:r>
          <w:tab/>
        </w:r>
        <w:r>
          <w:fldChar w:fldCharType="begin"/>
        </w:r>
        <w:r>
          <w:instrText xml:space="preserve"> PAGEREF _Toc4043 \h </w:instrText>
        </w:r>
        <w:r>
          <w:fldChar w:fldCharType="separate"/>
        </w:r>
        <w:r>
          <w:t>46</w:t>
        </w:r>
        <w:r>
          <w:fldChar w:fldCharType="end"/>
        </w:r>
      </w:hyperlink>
    </w:p>
    <w:p w:rsidR="0041528E">
      <w:pPr>
        <w:pStyle w:val="TOC1"/>
        <w:tabs>
          <w:tab w:val="right" w:leader="dot" w:pos="8306"/>
        </w:tabs>
      </w:pPr>
      <w:hyperlink w:anchor="_Toc5810" w:history="1">
        <w:r>
          <w:rPr>
            <w:rFonts w:ascii="仿宋" w:eastAsia="仿宋" w:hAnsi="仿宋" w:cs="仿宋" w:hint="eastAsia"/>
          </w:rPr>
          <w:t>十、招标方案</w:t>
        </w:r>
        <w:r>
          <w:tab/>
        </w:r>
        <w:r>
          <w:fldChar w:fldCharType="begin"/>
        </w:r>
        <w:r>
          <w:instrText xml:space="preserve"> PAGEREF _Toc5810 \h </w:instrText>
        </w:r>
        <w:r>
          <w:fldChar w:fldCharType="separate"/>
        </w:r>
        <w:r>
          <w:t>47</w:t>
        </w:r>
        <w:r>
          <w:fldChar w:fldCharType="end"/>
        </w:r>
      </w:hyperlink>
    </w:p>
    <w:p w:rsidR="0041528E">
      <w:pPr>
        <w:pStyle w:val="TOC2"/>
        <w:tabs>
          <w:tab w:val="right" w:leader="dot" w:pos="8306"/>
        </w:tabs>
      </w:pPr>
      <w:hyperlink w:anchor="_Toc11238" w:history="1">
        <w:r>
          <w:rPr>
            <w:rFonts w:ascii="仿宋" w:eastAsia="仿宋" w:hAnsi="仿宋" w:cs="仿宋" w:hint="eastAsia"/>
          </w:rPr>
          <w:t>（一）</w:t>
        </w:r>
        <w:r>
          <w:rPr>
            <w:rFonts w:ascii="仿宋" w:eastAsia="仿宋" w:hAnsi="仿宋" w:cs="仿宋" w:hint="eastAsia"/>
          </w:rPr>
          <w:t>CCD</w:t>
        </w:r>
        <w:r>
          <w:rPr>
            <w:rFonts w:ascii="仿宋" w:eastAsia="仿宋" w:hAnsi="仿宋" w:cs="仿宋" w:hint="eastAsia"/>
          </w:rPr>
          <w:t>光电荷耦合二极管及其组件项目招标依据</w:t>
        </w:r>
        <w:r>
          <w:tab/>
        </w:r>
        <w:r>
          <w:fldChar w:fldCharType="begin"/>
        </w:r>
        <w:r>
          <w:instrText xml:space="preserve"> PAGEREF _Toc11238 \h </w:instrText>
        </w:r>
        <w:r>
          <w:fldChar w:fldCharType="separate"/>
        </w:r>
        <w:r>
          <w:t>47</w:t>
        </w:r>
        <w:r>
          <w:fldChar w:fldCharType="end"/>
        </w:r>
      </w:hyperlink>
    </w:p>
    <w:p w:rsidR="0041528E">
      <w:pPr>
        <w:pStyle w:val="TOC2"/>
        <w:tabs>
          <w:tab w:val="right" w:leader="dot" w:pos="8306"/>
        </w:tabs>
      </w:pPr>
      <w:hyperlink w:anchor="_Toc3072" w:history="1">
        <w:r>
          <w:rPr>
            <w:rFonts w:ascii="仿宋" w:eastAsia="仿宋" w:hAnsi="仿宋" w:cs="仿宋" w:hint="eastAsia"/>
          </w:rPr>
          <w:t>（二）</w:t>
        </w:r>
        <w:r>
          <w:rPr>
            <w:rFonts w:ascii="仿宋" w:eastAsia="仿宋" w:hAnsi="仿宋" w:cs="仿宋" w:hint="eastAsia"/>
          </w:rPr>
          <w:t>CCD</w:t>
        </w:r>
        <w:r>
          <w:rPr>
            <w:rFonts w:ascii="仿宋" w:eastAsia="仿宋" w:hAnsi="仿宋" w:cs="仿宋" w:hint="eastAsia"/>
          </w:rPr>
          <w:t>光电荷耦合二极管及其组件项目招标范围</w:t>
        </w:r>
        <w:r>
          <w:tab/>
        </w:r>
        <w:r>
          <w:fldChar w:fldCharType="begin"/>
        </w:r>
        <w:r>
          <w:instrText xml:space="preserve"> PAGEREF _Toc3072 \h </w:instrText>
        </w:r>
        <w:r>
          <w:fldChar w:fldCharType="separate"/>
        </w:r>
        <w:r>
          <w:t>47</w:t>
        </w:r>
        <w:r>
          <w:fldChar w:fldCharType="end"/>
        </w:r>
      </w:hyperlink>
    </w:p>
    <w:p w:rsidR="0041528E">
      <w:pPr>
        <w:pStyle w:val="TOC2"/>
        <w:tabs>
          <w:tab w:val="right" w:leader="dot" w:pos="8306"/>
        </w:tabs>
      </w:pPr>
      <w:hyperlink w:anchor="_Toc29761" w:history="1">
        <w:r>
          <w:rPr>
            <w:rFonts w:ascii="仿宋" w:eastAsia="仿宋" w:hAnsi="仿宋" w:cs="仿宋" w:hint="eastAsia"/>
          </w:rPr>
          <w:t>（三）招标要求</w:t>
        </w:r>
        <w:r>
          <w:tab/>
        </w:r>
        <w:r>
          <w:fldChar w:fldCharType="begin"/>
        </w:r>
        <w:r>
          <w:instrText xml:space="preserve"> PAGEREF _Toc29761 \h </w:instrText>
        </w:r>
        <w:r>
          <w:fldChar w:fldCharType="separate"/>
        </w:r>
        <w:r>
          <w:t>48</w:t>
        </w:r>
        <w:r>
          <w:fldChar w:fldCharType="end"/>
        </w:r>
      </w:hyperlink>
    </w:p>
    <w:p w:rsidR="0041528E">
      <w:pPr>
        <w:pStyle w:val="TOC2"/>
        <w:tabs>
          <w:tab w:val="right" w:leader="dot" w:pos="8306"/>
        </w:tabs>
      </w:pPr>
      <w:hyperlink w:anchor="_Toc10949" w:history="1">
        <w:r>
          <w:rPr>
            <w:rFonts w:ascii="仿宋" w:eastAsia="仿宋" w:hAnsi="仿宋" w:cs="仿宋" w:hint="eastAsia"/>
          </w:rPr>
          <w:t>（四）招标组织方式</w:t>
        </w:r>
        <w:r>
          <w:tab/>
        </w:r>
        <w:r>
          <w:fldChar w:fldCharType="begin"/>
        </w:r>
        <w:r>
          <w:instrText xml:space="preserve"> PAGEREF _Toc10949 \h </w:instrText>
        </w:r>
        <w:r>
          <w:fldChar w:fldCharType="separate"/>
        </w:r>
        <w:r>
          <w:t>49</w:t>
        </w:r>
        <w:r>
          <w:fldChar w:fldCharType="end"/>
        </w:r>
      </w:hyperlink>
    </w:p>
    <w:p w:rsidR="0041528E">
      <w:pPr>
        <w:pStyle w:val="TOC2"/>
        <w:tabs>
          <w:tab w:val="right" w:leader="dot" w:pos="8306"/>
        </w:tabs>
      </w:pPr>
      <w:hyperlink w:anchor="_Toc24210" w:history="1">
        <w:r>
          <w:rPr>
            <w:rFonts w:ascii="仿宋" w:eastAsia="仿宋" w:hAnsi="仿宋" w:cs="仿宋" w:hint="eastAsia"/>
          </w:rPr>
          <w:t>（五）招标信息发布</w:t>
        </w:r>
        <w:r>
          <w:tab/>
        </w:r>
        <w:r>
          <w:fldChar w:fldCharType="begin"/>
        </w:r>
        <w:r>
          <w:instrText xml:space="preserve"> PAGEREF _Toc24210 \h </w:instrText>
        </w:r>
        <w:r>
          <w:fldChar w:fldCharType="separate"/>
        </w:r>
        <w:r>
          <w:t>52</w:t>
        </w:r>
        <w:r>
          <w:fldChar w:fldCharType="end"/>
        </w:r>
      </w:hyperlink>
    </w:p>
    <w:p w:rsidR="0041528E">
      <w:pPr>
        <w:pStyle w:val="TOC1"/>
        <w:tabs>
          <w:tab w:val="right" w:leader="dot" w:pos="8306"/>
        </w:tabs>
      </w:pPr>
      <w:hyperlink w:anchor="_Toc3470" w:history="1">
        <w:r>
          <w:rPr>
            <w:rFonts w:ascii="仿宋" w:eastAsia="仿宋" w:hAnsi="仿宋" w:cs="仿宋" w:hint="eastAsia"/>
          </w:rPr>
          <w:t>十一、</w:t>
        </w:r>
        <w:r>
          <w:rPr>
            <w:rFonts w:ascii="仿宋" w:eastAsia="仿宋" w:hAnsi="仿宋" w:cs="仿宋" w:hint="eastAsia"/>
          </w:rPr>
          <w:t>环境保护可行性</w:t>
        </w:r>
        <w:r>
          <w:tab/>
        </w:r>
        <w:r>
          <w:fldChar w:fldCharType="begin"/>
        </w:r>
        <w:r>
          <w:instrText xml:space="preserve"> PAGEREF _Toc3470 \h </w:instrText>
        </w:r>
        <w:r>
          <w:fldChar w:fldCharType="separate"/>
        </w:r>
        <w:r>
          <w:t>52</w:t>
        </w:r>
        <w:r>
          <w:fldChar w:fldCharType="end"/>
        </w:r>
      </w:hyperlink>
    </w:p>
    <w:p w:rsidR="0041528E">
      <w:pPr>
        <w:pStyle w:val="TOC2"/>
        <w:tabs>
          <w:tab w:val="right" w:leader="dot" w:pos="8306"/>
        </w:tabs>
      </w:pPr>
      <w:hyperlink w:anchor="_Toc28704" w:history="1">
        <w:r>
          <w:rPr>
            <w:rFonts w:ascii="仿宋" w:eastAsia="仿宋" w:hAnsi="仿宋" w:cs="仿宋" w:hint="eastAsia"/>
          </w:rPr>
          <w:t>（一）建设区域环境质量现状</w:t>
        </w:r>
        <w:r>
          <w:tab/>
        </w:r>
        <w:r>
          <w:fldChar w:fldCharType="begin"/>
        </w:r>
        <w:r>
          <w:instrText xml:space="preserve"> PAGEREF _Toc28704 \h </w:instrText>
        </w:r>
        <w:r>
          <w:fldChar w:fldCharType="separate"/>
        </w:r>
        <w:r>
          <w:t>52</w:t>
        </w:r>
        <w:r>
          <w:fldChar w:fldCharType="end"/>
        </w:r>
      </w:hyperlink>
    </w:p>
    <w:p w:rsidR="0041528E">
      <w:pPr>
        <w:pStyle w:val="TOC2"/>
        <w:tabs>
          <w:tab w:val="right" w:leader="dot" w:pos="8306"/>
        </w:tabs>
      </w:pPr>
      <w:hyperlink w:anchor="_Toc19916" w:history="1">
        <w:r>
          <w:rPr>
            <w:rFonts w:ascii="仿宋" w:eastAsia="仿宋" w:hAnsi="仿宋" w:cs="仿宋" w:hint="eastAsia"/>
          </w:rPr>
          <w:t>（二）建设期环境保护</w:t>
        </w:r>
        <w:r>
          <w:tab/>
        </w:r>
        <w:r>
          <w:fldChar w:fldCharType="begin"/>
        </w:r>
        <w:r>
          <w:instrText xml:space="preserve"> PAGEREF _Toc19916 \h </w:instrText>
        </w:r>
        <w:r>
          <w:fldChar w:fldCharType="separate"/>
        </w:r>
        <w:r>
          <w:t>53</w:t>
        </w:r>
        <w:r>
          <w:fldChar w:fldCharType="end"/>
        </w:r>
      </w:hyperlink>
    </w:p>
    <w:p w:rsidR="0041528E">
      <w:pPr>
        <w:pStyle w:val="TOC2"/>
        <w:tabs>
          <w:tab w:val="right" w:leader="dot" w:pos="8306"/>
        </w:tabs>
      </w:pPr>
      <w:hyperlink w:anchor="_Toc26831" w:history="1">
        <w:r>
          <w:rPr>
            <w:rFonts w:ascii="仿宋" w:eastAsia="仿宋" w:hAnsi="仿宋" w:cs="仿宋" w:hint="eastAsia"/>
          </w:rPr>
          <w:t>（三）运营期环境保护</w:t>
        </w:r>
        <w:r>
          <w:tab/>
        </w:r>
        <w:r>
          <w:fldChar w:fldCharType="begin"/>
        </w:r>
        <w:r>
          <w:instrText xml:space="preserve"> PAGEREF _Toc26831 \h </w:instrText>
        </w:r>
        <w:r>
          <w:fldChar w:fldCharType="separate"/>
        </w:r>
        <w:r>
          <w:t>55</w:t>
        </w:r>
        <w:r>
          <w:fldChar w:fldCharType="end"/>
        </w:r>
      </w:hyperlink>
    </w:p>
    <w:p w:rsidR="0041528E">
      <w:pPr>
        <w:pStyle w:val="TOC2"/>
        <w:tabs>
          <w:tab w:val="right" w:leader="dot" w:pos="8306"/>
        </w:tabs>
      </w:pPr>
      <w:hyperlink w:anchor="_Toc28451" w:history="1">
        <w:r>
          <w:rPr>
            <w:rFonts w:ascii="仿宋" w:eastAsia="仿宋" w:hAnsi="仿宋" w:cs="仿宋" w:hint="eastAsia"/>
          </w:rPr>
          <w:t>（四）</w:t>
        </w:r>
        <w:r>
          <w:rPr>
            <w:rFonts w:ascii="仿宋" w:eastAsia="仿宋" w:hAnsi="仿宋" w:cs="仿宋" w:hint="eastAsia"/>
          </w:rPr>
          <w:t>CCD</w:t>
        </w:r>
        <w:r>
          <w:rPr>
            <w:rFonts w:ascii="仿宋" w:eastAsia="仿宋" w:hAnsi="仿宋" w:cs="仿宋" w:hint="eastAsia"/>
          </w:rPr>
          <w:t>光电荷耦合二极管及其组件项目建设对区域经济的影响</w:t>
        </w:r>
        <w:r>
          <w:tab/>
        </w:r>
        <w:r>
          <w:fldChar w:fldCharType="begin"/>
        </w:r>
        <w:r>
          <w:instrText xml:space="preserve"> PAGEREF _Toc28451 \h </w:instrText>
        </w:r>
        <w:r>
          <w:fldChar w:fldCharType="separate"/>
        </w:r>
        <w:r>
          <w:t>57</w:t>
        </w:r>
        <w:r>
          <w:fldChar w:fldCharType="end"/>
        </w:r>
      </w:hyperlink>
    </w:p>
    <w:p w:rsidR="0041528E">
      <w:pPr>
        <w:pStyle w:val="TOC2"/>
        <w:tabs>
          <w:tab w:val="right" w:leader="dot" w:pos="8306"/>
        </w:tabs>
      </w:pPr>
      <w:hyperlink w:anchor="_Toc15293" w:history="1">
        <w:r>
          <w:rPr>
            <w:rFonts w:ascii="仿宋" w:eastAsia="仿宋" w:hAnsi="仿宋" w:cs="仿宋" w:hint="eastAsia"/>
          </w:rPr>
          <w:t>（五）废弃物处理</w:t>
        </w:r>
        <w:r>
          <w:tab/>
        </w:r>
        <w:r>
          <w:fldChar w:fldCharType="begin"/>
        </w:r>
        <w:r>
          <w:instrText xml:space="preserve"> PAGEREF _Toc15293 \h </w:instrText>
        </w:r>
        <w:r>
          <w:fldChar w:fldCharType="separate"/>
        </w:r>
        <w:r>
          <w:t>59</w:t>
        </w:r>
        <w:r>
          <w:fldChar w:fldCharType="end"/>
        </w:r>
      </w:hyperlink>
    </w:p>
    <w:p w:rsidR="0041528E">
      <w:pPr>
        <w:pStyle w:val="TOC2"/>
        <w:tabs>
          <w:tab w:val="right" w:leader="dot" w:pos="8306"/>
        </w:tabs>
      </w:pPr>
      <w:hyperlink w:anchor="_Toc17948" w:history="1">
        <w:r>
          <w:rPr>
            <w:rFonts w:ascii="仿宋" w:eastAsia="仿宋" w:hAnsi="仿宋" w:cs="仿宋" w:hint="eastAsia"/>
          </w:rPr>
          <w:t>（六）特殊环境影响分析</w:t>
        </w:r>
        <w:r>
          <w:tab/>
        </w:r>
        <w:r>
          <w:fldChar w:fldCharType="begin"/>
        </w:r>
        <w:r>
          <w:instrText xml:space="preserve"> PAGEREF _Toc17948 \h </w:instrText>
        </w:r>
        <w:r>
          <w:fldChar w:fldCharType="separate"/>
        </w:r>
        <w:r>
          <w:t>60</w:t>
        </w:r>
        <w:r>
          <w:fldChar w:fldCharType="end"/>
        </w:r>
      </w:hyperlink>
    </w:p>
    <w:p w:rsidR="0041528E">
      <w:pPr>
        <w:pStyle w:val="TOC2"/>
        <w:tabs>
          <w:tab w:val="right" w:leader="dot" w:pos="8306"/>
        </w:tabs>
      </w:pPr>
      <w:hyperlink w:anchor="_Toc27052" w:history="1">
        <w:r>
          <w:rPr>
            <w:rFonts w:ascii="仿宋" w:eastAsia="仿宋" w:hAnsi="仿宋" w:cs="仿宋" w:hint="eastAsia"/>
          </w:rPr>
          <w:t>（七）清洁生产</w:t>
        </w:r>
        <w:r>
          <w:tab/>
        </w:r>
        <w:r>
          <w:fldChar w:fldCharType="begin"/>
        </w:r>
        <w:r>
          <w:instrText xml:space="preserve"> PAGEREF _Toc27052 \h </w:instrText>
        </w:r>
        <w:r>
          <w:fldChar w:fldCharType="separate"/>
        </w:r>
        <w:r>
          <w:t>61</w:t>
        </w:r>
        <w:r>
          <w:fldChar w:fldCharType="end"/>
        </w:r>
      </w:hyperlink>
    </w:p>
    <w:p w:rsidR="0041528E">
      <w:pPr>
        <w:pStyle w:val="TOC2"/>
        <w:tabs>
          <w:tab w:val="right" w:leader="dot" w:pos="8306"/>
        </w:tabs>
      </w:pPr>
      <w:hyperlink w:anchor="_Toc15713" w:history="1">
        <w:r>
          <w:rPr>
            <w:rFonts w:ascii="仿宋" w:eastAsia="仿宋" w:hAnsi="仿宋" w:cs="仿宋" w:hint="eastAsia"/>
          </w:rPr>
          <w:t>（八）环境保护综合评价</w:t>
        </w:r>
        <w:r>
          <w:tab/>
        </w:r>
        <w:r>
          <w:fldChar w:fldCharType="begin"/>
        </w:r>
        <w:r>
          <w:instrText xml:space="preserve"> PAGEREF _Toc15713 \h </w:instrText>
        </w:r>
        <w:r>
          <w:fldChar w:fldCharType="separate"/>
        </w:r>
        <w:r>
          <w:t>62</w:t>
        </w:r>
        <w:r>
          <w:fldChar w:fldCharType="end"/>
        </w:r>
      </w:hyperlink>
    </w:p>
    <w:p w:rsidR="0041528E">
      <w:pPr>
        <w:pStyle w:val="TOC1"/>
        <w:tabs>
          <w:tab w:val="right" w:leader="dot" w:pos="8306"/>
        </w:tabs>
      </w:pPr>
      <w:hyperlink w:anchor="_Toc13256" w:history="1">
        <w:r>
          <w:rPr>
            <w:rFonts w:ascii="仿宋" w:eastAsia="仿宋" w:hAnsi="仿宋" w:cs="仿宋" w:hint="eastAsia"/>
          </w:rPr>
          <w:t>十二、</w:t>
        </w:r>
        <w:r>
          <w:rPr>
            <w:rFonts w:ascii="仿宋" w:eastAsia="仿宋" w:hAnsi="仿宋" w:cs="仿宋" w:hint="eastAsia"/>
          </w:rPr>
          <w:t>CCD</w:t>
        </w:r>
        <w:r>
          <w:rPr>
            <w:rFonts w:ascii="仿宋" w:eastAsia="仿宋" w:hAnsi="仿宋" w:cs="仿宋" w:hint="eastAsia"/>
          </w:rPr>
          <w:t>光电荷耦合二极管及其组件项目建设单位</w:t>
        </w:r>
        <w:r>
          <w:tab/>
        </w:r>
        <w:r>
          <w:fldChar w:fldCharType="begin"/>
        </w:r>
        <w:r>
          <w:instrText xml:space="preserve"> PAGEREF _Toc13256 \h </w:instrText>
        </w:r>
        <w:r>
          <w:fldChar w:fldCharType="separate"/>
        </w:r>
        <w:r>
          <w:t>63</w:t>
        </w:r>
        <w:r>
          <w:fldChar w:fldCharType="end"/>
        </w:r>
      </w:hyperlink>
    </w:p>
    <w:p w:rsidR="0041528E">
      <w:pPr>
        <w:pStyle w:val="TOC2"/>
        <w:tabs>
          <w:tab w:val="right" w:leader="dot" w:pos="8306"/>
        </w:tabs>
      </w:pPr>
      <w:hyperlink w:anchor="_Toc13809" w:history="1">
        <w:r>
          <w:rPr>
            <w:rFonts w:ascii="仿宋" w:eastAsia="仿宋" w:hAnsi="仿宋" w:cs="仿宋" w:hint="eastAsia"/>
          </w:rPr>
          <w:t>（一）</w:t>
        </w:r>
        <w:r>
          <w:rPr>
            <w:rFonts w:ascii="仿宋" w:eastAsia="仿宋" w:hAnsi="仿宋" w:cs="仿宋" w:hint="eastAsia"/>
          </w:rPr>
          <w:t>CCD</w:t>
        </w:r>
        <w:r>
          <w:rPr>
            <w:rFonts w:ascii="仿宋" w:eastAsia="仿宋" w:hAnsi="仿宋" w:cs="仿宋" w:hint="eastAsia"/>
          </w:rPr>
          <w:t>光电荷耦合二极管及其组件项目承办单位基本情况</w:t>
        </w:r>
        <w:r>
          <w:tab/>
        </w:r>
        <w:r>
          <w:fldChar w:fldCharType="begin"/>
        </w:r>
        <w:r>
          <w:instrText xml:space="preserve"> PAGEREF _Toc13809 \h </w:instrText>
        </w:r>
        <w:r>
          <w:fldChar w:fldCharType="separate"/>
        </w:r>
        <w:r>
          <w:t>63</w:t>
        </w:r>
        <w:r>
          <w:fldChar w:fldCharType="end"/>
        </w:r>
      </w:hyperlink>
    </w:p>
    <w:p w:rsidR="0041528E">
      <w:pPr>
        <w:pStyle w:val="TOC2"/>
        <w:tabs>
          <w:tab w:val="right" w:leader="dot" w:pos="8306"/>
        </w:tabs>
      </w:pPr>
      <w:hyperlink w:anchor="_Toc4490" w:history="1">
        <w:r>
          <w:rPr>
            <w:rFonts w:ascii="仿宋" w:eastAsia="仿宋" w:hAnsi="仿宋" w:cs="仿宋" w:hint="eastAsia"/>
          </w:rPr>
          <w:t>（二）公司经济效益分析</w:t>
        </w:r>
        <w:r>
          <w:tab/>
        </w:r>
        <w:r>
          <w:fldChar w:fldCharType="begin"/>
        </w:r>
        <w:r>
          <w:instrText xml:space="preserve"> PAGEREF _Toc4490 \h </w:instrText>
        </w:r>
        <w:r>
          <w:fldChar w:fldCharType="separate"/>
        </w:r>
        <w:r>
          <w:t>6</w:t>
        </w:r>
        <w:r>
          <w:t>4</w:t>
        </w:r>
        <w:r>
          <w:fldChar w:fldCharType="end"/>
        </w:r>
      </w:hyperlink>
    </w:p>
    <w:p w:rsidR="0041528E">
      <w:pPr>
        <w:pStyle w:val="TOC1"/>
        <w:tabs>
          <w:tab w:val="right" w:leader="dot" w:pos="8306"/>
        </w:tabs>
      </w:pPr>
      <w:hyperlink w:anchor="_Toc25076" w:history="1">
        <w:r>
          <w:rPr>
            <w:rFonts w:ascii="仿宋" w:eastAsia="仿宋" w:hAnsi="仿宋" w:cs="仿宋" w:hint="eastAsia"/>
          </w:rPr>
          <w:t>十三、市场分析、调研</w:t>
        </w:r>
        <w:r>
          <w:tab/>
        </w:r>
        <w:r>
          <w:fldChar w:fldCharType="begin"/>
        </w:r>
        <w:r>
          <w:instrText xml:space="preserve"> PAGEREF _Toc25076 \h </w:instrText>
        </w:r>
        <w:r>
          <w:fldChar w:fldCharType="separate"/>
        </w:r>
        <w:r>
          <w:t>65</w:t>
        </w:r>
        <w:r>
          <w:fldChar w:fldCharType="end"/>
        </w:r>
      </w:hyperlink>
    </w:p>
    <w:p w:rsidR="0041528E">
      <w:pPr>
        <w:pStyle w:val="TOC2"/>
        <w:tabs>
          <w:tab w:val="right" w:leader="dot" w:pos="8306"/>
        </w:tabs>
      </w:pPr>
      <w:hyperlink w:anchor="_Toc27335" w:history="1">
        <w:r>
          <w:rPr>
            <w:rFonts w:ascii="仿宋" w:eastAsia="仿宋" w:hAnsi="仿宋" w:cs="仿宋" w:hint="eastAsia"/>
          </w:rPr>
          <w:t>（一）</w:t>
        </w:r>
        <w:r>
          <w:rPr>
            <w:rFonts w:ascii="仿宋" w:eastAsia="仿宋" w:hAnsi="仿宋" w:cs="仿宋" w:hint="eastAsia"/>
          </w:rPr>
          <w:t>CCD</w:t>
        </w:r>
        <w:r>
          <w:rPr>
            <w:rFonts w:ascii="仿宋" w:eastAsia="仿宋" w:hAnsi="仿宋" w:cs="仿宋" w:hint="eastAsia"/>
          </w:rPr>
          <w:t>光电荷耦合二极管及其组件行业分析</w:t>
        </w:r>
        <w:r>
          <w:tab/>
        </w:r>
        <w:r>
          <w:fldChar w:fldCharType="begin"/>
        </w:r>
        <w:r>
          <w:instrText xml:space="preserve"> PAGEREF _Toc27335 \h </w:instrText>
        </w:r>
        <w:r>
          <w:fldChar w:fldCharType="separate"/>
        </w:r>
        <w:r>
          <w:t>65</w:t>
        </w:r>
        <w:r>
          <w:fldChar w:fldCharType="end"/>
        </w:r>
      </w:hyperlink>
    </w:p>
    <w:p w:rsidR="0041528E">
      <w:pPr>
        <w:pStyle w:val="TOC2"/>
        <w:tabs>
          <w:tab w:val="right" w:leader="dot" w:pos="8306"/>
        </w:tabs>
      </w:pPr>
      <w:hyperlink w:anchor="_Toc14093" w:history="1">
        <w:r>
          <w:rPr>
            <w:rFonts w:ascii="仿宋" w:eastAsia="仿宋" w:hAnsi="仿宋" w:cs="仿宋" w:hint="eastAsia"/>
          </w:rPr>
          <w:t>（二）</w:t>
        </w:r>
        <w:r>
          <w:rPr>
            <w:rFonts w:ascii="仿宋" w:eastAsia="仿宋" w:hAnsi="仿宋" w:cs="仿宋" w:hint="eastAsia"/>
          </w:rPr>
          <w:t>CCD</w:t>
        </w:r>
        <w:r>
          <w:rPr>
            <w:rFonts w:ascii="仿宋" w:eastAsia="仿宋" w:hAnsi="仿宋" w:cs="仿宋" w:hint="eastAsia"/>
          </w:rPr>
          <w:t>光电荷耦合二极管及其组件市场分析预测</w:t>
        </w:r>
        <w:r>
          <w:tab/>
        </w:r>
        <w:r>
          <w:fldChar w:fldCharType="begin"/>
        </w:r>
        <w:r>
          <w:instrText xml:space="preserve"> PAGEREF _Toc14093 \h </w:instrText>
        </w:r>
        <w:r>
          <w:fldChar w:fldCharType="separate"/>
        </w:r>
        <w:r>
          <w:t>67</w:t>
        </w:r>
        <w:r>
          <w:fldChar w:fldCharType="end"/>
        </w:r>
      </w:hyperlink>
    </w:p>
    <w:p w:rsidR="0041528E">
      <w:pPr>
        <w:pStyle w:val="TOC1"/>
        <w:tabs>
          <w:tab w:val="right" w:leader="dot" w:pos="8306"/>
        </w:tabs>
      </w:pPr>
      <w:hyperlink w:anchor="_Toc24366" w:history="1">
        <w:r>
          <w:rPr>
            <w:rFonts w:ascii="仿宋" w:eastAsia="仿宋" w:hAnsi="仿宋" w:cs="仿宋" w:hint="eastAsia"/>
          </w:rPr>
          <w:t>十四、社会责任</w:t>
        </w:r>
        <w:r>
          <w:tab/>
        </w:r>
        <w:r>
          <w:fldChar w:fldCharType="begin"/>
        </w:r>
        <w:r>
          <w:instrText xml:space="preserve"> PAGEREF _Toc24366 \h </w:instrText>
        </w:r>
        <w:r>
          <w:fldChar w:fldCharType="separate"/>
        </w:r>
        <w:r>
          <w:t>68</w:t>
        </w:r>
        <w:r>
          <w:fldChar w:fldCharType="end"/>
        </w:r>
      </w:hyperlink>
    </w:p>
    <w:p w:rsidR="0041528E">
      <w:pPr>
        <w:pStyle w:val="TOC2"/>
        <w:tabs>
          <w:tab w:val="right" w:leader="dot" w:pos="8306"/>
        </w:tabs>
      </w:pPr>
      <w:hyperlink w:anchor="_Toc15455" w:history="1">
        <w:r>
          <w:rPr>
            <w:rFonts w:ascii="仿宋" w:eastAsia="仿宋" w:hAnsi="仿宋" w:cs="仿宋" w:hint="eastAsia"/>
          </w:rPr>
          <w:t>（一）社会责任政策</w:t>
        </w:r>
        <w:r>
          <w:tab/>
        </w:r>
        <w:r>
          <w:fldChar w:fldCharType="begin"/>
        </w:r>
        <w:r>
          <w:instrText xml:space="preserve"> PAGEREF _Toc15455 \h </w:instrText>
        </w:r>
        <w:r>
          <w:fldChar w:fldCharType="separate"/>
        </w:r>
        <w:r>
          <w:t>68</w:t>
        </w:r>
        <w:r>
          <w:fldChar w:fldCharType="end"/>
        </w:r>
      </w:hyperlink>
    </w:p>
    <w:p w:rsidR="0041528E">
      <w:pPr>
        <w:pStyle w:val="TOC2"/>
        <w:tabs>
          <w:tab w:val="right" w:leader="dot" w:pos="8306"/>
        </w:tabs>
      </w:pPr>
      <w:hyperlink w:anchor="_Toc28354" w:history="1">
        <w:r>
          <w:rPr>
            <w:rFonts w:ascii="仿宋" w:eastAsia="仿宋" w:hAnsi="仿宋" w:cs="仿宋" w:hint="eastAsia"/>
          </w:rPr>
          <w:t>（二）可持续性计划</w:t>
        </w:r>
        <w:r>
          <w:tab/>
        </w:r>
        <w:r>
          <w:fldChar w:fldCharType="begin"/>
        </w:r>
        <w:r>
          <w:instrText xml:space="preserve"> PAGEREF _Toc28354 \h </w:instrText>
        </w:r>
        <w:r>
          <w:fldChar w:fldCharType="separate"/>
        </w:r>
        <w:r>
          <w:t>69</w:t>
        </w:r>
        <w:r>
          <w:fldChar w:fldCharType="end"/>
        </w:r>
      </w:hyperlink>
    </w:p>
    <w:p w:rsidR="0041528E">
      <w:pPr>
        <w:pStyle w:val="TOC2"/>
        <w:tabs>
          <w:tab w:val="right" w:leader="dot" w:pos="8306"/>
        </w:tabs>
      </w:pPr>
      <w:hyperlink w:anchor="_Toc22946" w:history="1">
        <w:r>
          <w:rPr>
            <w:rFonts w:ascii="仿宋" w:eastAsia="仿宋" w:hAnsi="仿宋" w:cs="仿宋" w:hint="eastAsia"/>
          </w:rPr>
          <w:t>（三）社区参与</w:t>
        </w:r>
        <w:r>
          <w:tab/>
        </w:r>
        <w:r>
          <w:fldChar w:fldCharType="begin"/>
        </w:r>
        <w:r>
          <w:instrText xml:space="preserve"> PAGEREF _Toc22946 \h </w:instrText>
        </w:r>
        <w:r>
          <w:fldChar w:fldCharType="separate"/>
        </w:r>
        <w:r>
          <w:t>71</w:t>
        </w:r>
        <w:r>
          <w:fldChar w:fldCharType="end"/>
        </w:r>
      </w:hyperlink>
    </w:p>
    <w:p w:rsidR="0041528E">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41528E">
      <w:pPr>
        <w:pStyle w:val="Heading1"/>
        <w:jc w:val="center"/>
        <w:rPr>
          <w:rFonts w:ascii="仿宋" w:eastAsia="仿宋" w:hAnsi="仿宋" w:cs="仿宋"/>
        </w:rPr>
      </w:pPr>
      <w:bookmarkStart w:id="0" w:name="_Toc25139"/>
      <w:r>
        <w:rPr>
          <w:rFonts w:ascii="仿宋" w:eastAsia="仿宋" w:hAnsi="仿宋" w:cs="仿宋" w:hint="eastAsia"/>
        </w:rPr>
        <w:t>概论</w:t>
      </w:r>
      <w:bookmarkEnd w:id="0"/>
    </w:p>
    <w:p w:rsidR="0041528E">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41528E">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41528E">
      <w:pPr>
        <w:pStyle w:val="Heading1"/>
        <w:ind w:firstLine="560" w:firstLineChars="200"/>
        <w:rPr>
          <w:rFonts w:ascii="仿宋" w:eastAsia="仿宋" w:hAnsi="仿宋" w:cs="仿宋"/>
          <w:sz w:val="28"/>
        </w:rPr>
      </w:pPr>
      <w:bookmarkStart w:id="1" w:name="_Toc14540"/>
      <w:r>
        <w:rPr>
          <w:rFonts w:ascii="仿宋" w:eastAsia="仿宋" w:hAnsi="仿宋" w:cs="仿宋" w:hint="eastAsia"/>
          <w:sz w:val="28"/>
        </w:rPr>
        <w:t>一、技术方案</w:t>
      </w:r>
      <w:bookmarkEnd w:id="1"/>
    </w:p>
    <w:p w:rsidR="0041528E">
      <w:pPr>
        <w:pStyle w:val="Heading2"/>
        <w:rPr>
          <w:rFonts w:ascii="仿宋" w:eastAsia="仿宋" w:hAnsi="仿宋" w:cs="仿宋"/>
        </w:rPr>
      </w:pPr>
      <w:bookmarkStart w:id="2" w:name="_Toc6742"/>
      <w:r>
        <w:rPr>
          <w:rFonts w:ascii="仿宋" w:eastAsia="仿宋" w:hAnsi="仿宋" w:cs="仿宋" w:hint="eastAsia"/>
        </w:rPr>
        <w:t>（一）企业技术研发分析</w:t>
      </w:r>
      <w:bookmarkEnd w:id="2"/>
    </w:p>
    <w:p w:rsidR="0041528E">
      <w:pPr>
        <w:ind w:firstLine="560" w:firstLineChars="200"/>
        <w:rPr>
          <w:rFonts w:ascii="仿宋" w:eastAsia="仿宋" w:hAnsi="仿宋" w:cs="仿宋"/>
          <w:sz w:val="28"/>
        </w:rPr>
      </w:pPr>
      <w:r>
        <w:rPr>
          <w:rFonts w:ascii="仿宋" w:eastAsia="仿宋" w:hAnsi="仿宋" w:cs="仿宋" w:hint="eastAsia"/>
          <w:sz w:val="28"/>
        </w:rPr>
        <w:t>企业技术研发分析</w:t>
      </w:r>
    </w:p>
    <w:p w:rsidR="0041528E">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41528E">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技术创新战略：</w:t>
      </w:r>
    </w:p>
    <w:p w:rsidR="0041528E">
      <w:pPr>
        <w:ind w:firstLine="560" w:firstLineChars="200"/>
        <w:rPr>
          <w:rFonts w:ascii="仿宋" w:eastAsia="仿宋" w:hAnsi="仿宋" w:cs="仿宋"/>
          <w:sz w:val="28"/>
        </w:rPr>
      </w:pP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w:t>
      </w:r>
      <w:r>
        <w:rPr>
          <w:rFonts w:ascii="仿宋" w:eastAsia="仿宋" w:hAnsi="仿宋" w:cs="仿宋" w:hint="eastAsia"/>
          <w:sz w:val="28"/>
        </w:rPr>
        <w:t>这一综合性方法有助于确保技术创新的连贯性和高效性。</w:t>
      </w:r>
    </w:p>
    <w:p w:rsidR="0041528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41528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41528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w:t>
      </w:r>
      <w:r>
        <w:rPr>
          <w:rFonts w:ascii="仿宋" w:eastAsia="仿宋" w:hAnsi="仿宋" w:cs="仿宋" w:hint="eastAsia"/>
          <w:sz w:val="28"/>
        </w:rPr>
        <w:t>关重要。新产品的开发应该强调与企业品牌的一致性，确保产品符合企业的核心价值观和市场定位。品牌战略应该贯穿整个研发过程，以提高产品的市场认可度和竞争力。</w:t>
      </w:r>
    </w:p>
    <w:p w:rsidR="0041528E">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41528E">
      <w:pPr>
        <w:ind w:firstLine="560" w:firstLineChars="200"/>
        <w:rPr>
          <w:rFonts w:ascii="仿宋" w:eastAsia="仿宋" w:hAnsi="仿宋" w:cs="仿宋"/>
          <w:sz w:val="28"/>
        </w:rPr>
      </w:pPr>
    </w:p>
    <w:p w:rsidR="0041528E">
      <w:pPr>
        <w:pStyle w:val="Heading2"/>
        <w:ind w:firstLine="560" w:firstLineChars="200"/>
        <w:rPr>
          <w:rFonts w:ascii="仿宋" w:eastAsia="仿宋" w:hAnsi="仿宋" w:cs="仿宋"/>
          <w:sz w:val="28"/>
        </w:rPr>
      </w:pPr>
      <w:bookmarkStart w:id="3" w:name="_Toc8292"/>
      <w:r>
        <w:rPr>
          <w:rFonts w:ascii="仿宋" w:eastAsia="仿宋" w:hAnsi="仿宋" w:cs="仿宋" w:hint="eastAsia"/>
          <w:sz w:val="28"/>
        </w:rPr>
        <w:t>（二）</w:t>
      </w:r>
      <w:r>
        <w:rPr>
          <w:rFonts w:ascii="仿宋" w:eastAsia="仿宋" w:hAnsi="仿宋" w:cs="仿宋" w:hint="eastAsia"/>
          <w:sz w:val="28"/>
        </w:rPr>
        <w:t>CCD</w:t>
      </w:r>
      <w:r>
        <w:rPr>
          <w:rFonts w:ascii="仿宋" w:eastAsia="仿宋" w:hAnsi="仿宋" w:cs="仿宋" w:hint="eastAsia"/>
          <w:sz w:val="28"/>
        </w:rPr>
        <w:t>光电荷耦合二极管及其组件项目技术工艺分析</w:t>
      </w:r>
      <w:bookmarkEnd w:id="3"/>
    </w:p>
    <w:p w:rsidR="0041528E">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（一）</w:t>
      </w:r>
      <w:r>
        <w:rPr>
          <w:rFonts w:ascii="仿宋" w:eastAsia="仿宋" w:hAnsi="仿宋" w:cs="仿宋" w:hint="eastAsia"/>
          <w:sz w:val="28"/>
        </w:rPr>
        <w:t>工艺技术方案的选用原则</w:t>
      </w:r>
    </w:p>
    <w:p w:rsidR="0041528E">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41528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w:t>
      </w:r>
      <w:r>
        <w:rPr>
          <w:rFonts w:ascii="仿宋" w:eastAsia="仿宋" w:hAnsi="仿宋" w:cs="仿宋" w:hint="eastAsia"/>
          <w:sz w:val="28"/>
        </w:rPr>
        <w:t>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41528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41528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41528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w:t>
      </w:r>
      <w:r>
        <w:rPr>
          <w:rFonts w:ascii="仿宋" w:eastAsia="仿宋" w:hAnsi="仿宋" w:cs="仿宋" w:hint="eastAsia"/>
          <w:sz w:val="28"/>
        </w:rPr>
        <w:t>以应对市场快速变化和客户需求的不断演变。这将有助于及时调整生产策略和产品组合。</w:t>
      </w:r>
    </w:p>
    <w:p w:rsidR="0041528E">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41528E">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41528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41528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41528E">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自主研发和创新：</w:t>
      </w:r>
    </w:p>
    <w:p w:rsidR="0041528E">
      <w:pPr>
        <w:ind w:firstLine="560" w:firstLineChars="200"/>
        <w:rPr>
          <w:rFonts w:ascii="仿宋" w:eastAsia="仿宋" w:hAnsi="仿宋" w:cs="仿宋"/>
          <w:sz w:val="28"/>
        </w:rPr>
      </w:pPr>
      <w:r>
        <w:rPr>
          <w:rFonts w:ascii="仿宋" w:eastAsia="仿宋" w:hAnsi="仿宋" w:cs="仿宋" w:hint="eastAsia"/>
          <w:sz w:val="28"/>
        </w:rPr>
        <w:t>我们鼓励自主研发和创新，以推动内部技术的不</w:t>
      </w:r>
      <w:r>
        <w:rPr>
          <w:rFonts w:ascii="仿宋" w:eastAsia="仿宋" w:hAnsi="仿宋" w:cs="仿宋" w:hint="eastAsia"/>
          <w:sz w:val="28"/>
        </w:rPr>
        <w:t>断提升。通过持续的研究和开发，我们可以更好地满足市场需求，并在技术方面保持竞争优势。</w:t>
      </w:r>
    </w:p>
    <w:p w:rsidR="0041528E">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41528E">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41528E">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41528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41528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41528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w:t>
      </w:r>
      <w:r>
        <w:rPr>
          <w:rFonts w:ascii="仿宋" w:eastAsia="仿宋" w:hAnsi="仿宋" w:cs="仿宋" w:hint="eastAsia"/>
          <w:sz w:val="28"/>
        </w:rPr>
        <w:t>技术监测和评估，以识别潜在的技术问题并采取纠正措施。</w:t>
      </w:r>
    </w:p>
    <w:p w:rsidR="0041528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41528E">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41528E">
      <w:pPr>
        <w:pStyle w:val="Heading2"/>
        <w:ind w:firstLine="560" w:firstLineChars="200"/>
        <w:rPr>
          <w:rFonts w:ascii="仿宋" w:eastAsia="仿宋" w:hAnsi="仿宋" w:cs="仿宋"/>
          <w:sz w:val="28"/>
        </w:rPr>
      </w:pPr>
      <w:bookmarkStart w:id="4" w:name="_Toc15913"/>
      <w:r>
        <w:rPr>
          <w:rFonts w:ascii="仿宋" w:eastAsia="仿宋" w:hAnsi="仿宋" w:cs="仿宋" w:hint="eastAsia"/>
          <w:sz w:val="28"/>
        </w:rPr>
        <w:t>（三）</w:t>
      </w:r>
      <w:r>
        <w:rPr>
          <w:rFonts w:ascii="仿宋" w:eastAsia="仿宋" w:hAnsi="仿宋" w:cs="仿宋" w:hint="eastAsia"/>
          <w:sz w:val="28"/>
        </w:rPr>
        <w:t>CCD</w:t>
      </w:r>
      <w:r>
        <w:rPr>
          <w:rFonts w:ascii="仿宋" w:eastAsia="仿宋" w:hAnsi="仿宋" w:cs="仿宋" w:hint="eastAsia"/>
          <w:sz w:val="28"/>
        </w:rPr>
        <w:t>光电荷耦合二极管及其组件项目技术流程</w:t>
      </w:r>
      <w:bookmarkEnd w:id="4"/>
    </w:p>
    <w:p w:rsidR="0041528E">
      <w:pPr>
        <w:ind w:firstLine="560" w:firstLineChars="200"/>
        <w:rPr>
          <w:rFonts w:ascii="仿宋" w:eastAsia="仿宋" w:hAnsi="仿宋" w:cs="仿宋"/>
          <w:sz w:val="28"/>
        </w:rPr>
      </w:pPr>
      <w:r>
        <w:rPr>
          <w:rFonts w:ascii="仿宋" w:eastAsia="仿宋" w:hAnsi="仿宋" w:cs="仿宋" w:hint="eastAsia"/>
          <w:sz w:val="28"/>
        </w:rPr>
        <w:t>CCD</w:t>
      </w:r>
      <w:r>
        <w:rPr>
          <w:rFonts w:ascii="仿宋" w:eastAsia="仿宋" w:hAnsi="仿宋" w:cs="仿宋" w:hint="eastAsia"/>
          <w:sz w:val="28"/>
        </w:rPr>
        <w:t>光电荷耦合二极管及其组件项目技术流程</w:t>
      </w:r>
    </w:p>
    <w:p w:rsidR="0041528E">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CCD</w:t>
      </w:r>
      <w:r>
        <w:rPr>
          <w:rFonts w:ascii="仿宋" w:eastAsia="仿宋" w:hAnsi="仿宋" w:cs="仿宋" w:hint="eastAsia"/>
          <w:sz w:val="28"/>
        </w:rPr>
        <w:t>光电荷耦合二极管及其组件项目的技术流程是确保产品质量和生产效率的核心部分。以下是</w:t>
      </w:r>
      <w:r>
        <w:rPr>
          <w:rFonts w:ascii="仿宋" w:eastAsia="仿宋" w:hAnsi="仿宋" w:cs="仿宋" w:hint="eastAsia"/>
          <w:sz w:val="28"/>
        </w:rPr>
        <w:t>CCD</w:t>
      </w:r>
    </w:p>
    <w:p w:rsidR="0041528E">
      <w:pPr>
        <w:ind w:firstLine="560" w:firstLineChars="200"/>
        <w:rPr>
          <w:rFonts w:ascii="仿宋" w:eastAsia="仿宋" w:hAnsi="仿宋" w:cs="仿宋"/>
          <w:sz w:val="28"/>
        </w:rPr>
      </w:pPr>
      <w:r>
        <w:rPr>
          <w:rFonts w:ascii="仿宋" w:eastAsia="仿宋" w:hAnsi="仿宋" w:cs="仿宋" w:hint="eastAsia"/>
          <w:sz w:val="28"/>
        </w:rPr>
        <w:t>光电荷耦合二极管及其组件项目技术流程的主要步骤：</w:t>
      </w:r>
    </w:p>
    <w:p w:rsidR="0041528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CCD</w:t>
      </w:r>
      <w:r>
        <w:rPr>
          <w:rFonts w:ascii="仿宋" w:eastAsia="仿宋" w:hAnsi="仿宋" w:cs="仿宋" w:hint="eastAsia"/>
          <w:sz w:val="28"/>
        </w:rPr>
        <w:t>光电荷耦合二极管及其组件项目开始于原辅材料的采购和检验。我们将与可靠的供应商合作，确保原材料的质量符合标准。在接收原辅材料后，将进行详细的检验，包括外观、性能和化学成分，以确保其合格。</w:t>
      </w:r>
    </w:p>
    <w:p w:rsidR="0041528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41528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41528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41528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41528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w:t>
      </w:r>
      <w:r>
        <w:rPr>
          <w:rFonts w:ascii="仿宋" w:eastAsia="仿宋" w:hAnsi="仿宋" w:cs="仿宋" w:hint="eastAsia"/>
          <w:sz w:val="28"/>
        </w:rPr>
        <w:t>。如果发现任何不符合要求的情况，将采取纠正措施，以防止次品品出货。</w:t>
      </w:r>
    </w:p>
    <w:p w:rsidR="0041528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41528E">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售后服务：</w:t>
      </w:r>
    </w:p>
    <w:p w:rsidR="0041528E">
      <w:pPr>
        <w:ind w:firstLine="560" w:firstLineChars="200"/>
        <w:rPr>
          <w:rFonts w:ascii="仿宋" w:eastAsia="仿宋" w:hAnsi="仿宋" w:cs="仿宋"/>
          <w:sz w:val="28"/>
        </w:rPr>
      </w:pPr>
      <w:r>
        <w:rPr>
          <w:rFonts w:ascii="仿宋" w:eastAsia="仿宋" w:hAnsi="仿宋" w:cs="仿宋" w:hint="eastAsia"/>
          <w:sz w:val="28"/>
        </w:rPr>
        <w:t>在产品交付后，我们将提供售后服务，包括技术支持、维修和备件供应，以确保客户对产品的满意度。</w:t>
      </w:r>
    </w:p>
    <w:p w:rsidR="0041528E">
      <w:pPr>
        <w:ind w:firstLine="560" w:firstLineChars="200"/>
        <w:rPr>
          <w:rFonts w:ascii="仿宋" w:eastAsia="仿宋" w:hAnsi="仿宋" w:cs="仿宋"/>
          <w:sz w:val="28"/>
        </w:rPr>
      </w:pPr>
      <w:r>
        <w:rPr>
          <w:rFonts w:ascii="仿宋" w:eastAsia="仿宋" w:hAnsi="仿宋" w:cs="仿宋" w:hint="eastAsia"/>
          <w:sz w:val="28"/>
        </w:rPr>
        <w:t>这些步骤构成了</w:t>
      </w:r>
      <w:r>
        <w:rPr>
          <w:rFonts w:ascii="仿宋" w:eastAsia="仿宋" w:hAnsi="仿宋" w:cs="仿宋" w:hint="eastAsia"/>
          <w:sz w:val="28"/>
        </w:rPr>
        <w:t>CCD</w:t>
      </w:r>
      <w:r>
        <w:rPr>
          <w:rFonts w:ascii="仿宋" w:eastAsia="仿宋" w:hAnsi="仿宋" w:cs="仿宋" w:hint="eastAsia"/>
          <w:sz w:val="28"/>
        </w:rPr>
        <w:t>光电荷耦合二极管及其组件项目的技术流程，是确保产品质量、生产效率和客户满意度的关键。通过严格执行每个步骤，我们将提供高质量的产品，满足客户的需求，取得市场竞争优势。</w:t>
      </w:r>
    </w:p>
    <w:p w:rsidR="0041528E">
      <w:pPr>
        <w:pStyle w:val="Heading2"/>
        <w:ind w:firstLine="560" w:firstLineChars="200"/>
        <w:rPr>
          <w:rFonts w:ascii="仿宋" w:eastAsia="仿宋" w:hAnsi="仿宋" w:cs="仿宋"/>
          <w:sz w:val="28"/>
        </w:rPr>
      </w:pPr>
      <w:bookmarkStart w:id="5" w:name="_Toc1342"/>
      <w:r>
        <w:rPr>
          <w:rFonts w:ascii="仿宋" w:eastAsia="仿宋" w:hAnsi="仿宋" w:cs="仿宋" w:hint="eastAsia"/>
          <w:sz w:val="28"/>
        </w:rPr>
        <w:t>（四）设备选型方案</w:t>
      </w:r>
      <w:bookmarkEnd w:id="5"/>
    </w:p>
    <w:p w:rsidR="0041528E">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41528E">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41528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w:t>
      </w:r>
      <w:r>
        <w:rPr>
          <w:rFonts w:ascii="仿宋" w:eastAsia="仿宋" w:hAnsi="仿宋" w:cs="仿宋" w:hint="eastAsia"/>
          <w:sz w:val="28"/>
        </w:rPr>
        <w:t>产同类产品时保持最低的生产成本。</w:t>
      </w:r>
    </w:p>
    <w:p w:rsidR="0041528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41528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41528E">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41528E">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41528E">
      <w:pPr>
        <w:ind w:firstLine="560" w:firstLineChars="200"/>
        <w:rPr>
          <w:rFonts w:ascii="仿宋" w:eastAsia="仿宋" w:hAnsi="仿宋" w:cs="仿宋"/>
          <w:sz w:val="28"/>
        </w:rPr>
      </w:pPr>
      <w:r>
        <w:rPr>
          <w:rFonts w:ascii="仿宋" w:eastAsia="仿宋" w:hAnsi="仿宋" w:cs="仿宋" w:hint="eastAsia"/>
          <w:sz w:val="28"/>
        </w:rPr>
        <w:t>通过这些设备的选择，</w:t>
      </w:r>
      <w:r>
        <w:rPr>
          <w:rFonts w:ascii="仿宋" w:eastAsia="仿宋" w:hAnsi="仿宋" w:cs="仿宋" w:hint="eastAsia"/>
          <w:sz w:val="28"/>
        </w:rPr>
        <w:t>我们将在保证生产工艺要求的前提下，降低生产成本，提高生产效率，并确保产品的质量达到标准。这将有助于我们在市场竞争中保持竞争优势，并满足客户的需求。</w:t>
      </w:r>
    </w:p>
    <w:p w:rsidR="0041528E">
      <w:pPr>
        <w:pStyle w:val="Heading1"/>
        <w:ind w:firstLine="560" w:firstLineChars="200"/>
        <w:rPr>
          <w:rFonts w:ascii="仿宋" w:eastAsia="仿宋" w:hAnsi="仿宋" w:cs="仿宋"/>
          <w:sz w:val="28"/>
        </w:rPr>
      </w:pPr>
      <w:bookmarkStart w:id="6" w:name="_Toc32319"/>
      <w:r>
        <w:rPr>
          <w:rFonts w:ascii="仿宋" w:eastAsia="仿宋" w:hAnsi="仿宋" w:cs="仿宋" w:hint="eastAsia"/>
          <w:sz w:val="28"/>
        </w:rPr>
        <w:t>二、</w:t>
      </w:r>
      <w:r>
        <w:rPr>
          <w:rFonts w:ascii="仿宋" w:eastAsia="仿宋" w:hAnsi="仿宋" w:cs="仿宋" w:hint="eastAsia"/>
          <w:sz w:val="28"/>
        </w:rPr>
        <w:t>CCD</w:t>
      </w:r>
      <w:r>
        <w:rPr>
          <w:rFonts w:ascii="仿宋" w:eastAsia="仿宋" w:hAnsi="仿宋" w:cs="仿宋" w:hint="eastAsia"/>
          <w:sz w:val="28"/>
        </w:rPr>
        <w:t>光电荷耦合二极管及其组件项目投资背景分析</w:t>
      </w:r>
      <w:bookmarkEnd w:id="6"/>
    </w:p>
    <w:p w:rsidR="0041528E">
      <w:pPr>
        <w:pStyle w:val="Heading2"/>
        <w:rPr>
          <w:rFonts w:ascii="仿宋" w:eastAsia="仿宋" w:hAnsi="仿宋" w:cs="仿宋"/>
        </w:rPr>
      </w:pPr>
      <w:bookmarkStart w:id="7" w:name="_Toc23083"/>
      <w:r>
        <w:rPr>
          <w:rFonts w:ascii="仿宋" w:eastAsia="仿宋" w:hAnsi="仿宋" w:cs="仿宋" w:hint="eastAsia"/>
        </w:rPr>
        <w:t>（一）行业背景分析</w:t>
      </w:r>
      <w:bookmarkEnd w:id="7"/>
    </w:p>
    <w:p w:rsidR="0041528E">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CCD</w:t>
      </w:r>
      <w:r>
        <w:rPr>
          <w:rFonts w:ascii="仿宋" w:eastAsia="仿宋" w:hAnsi="仿宋" w:cs="仿宋" w:hint="eastAsia"/>
          <w:sz w:val="28"/>
        </w:rPr>
        <w:t>光电荷耦合二极管及其组件供需状况</w:t>
      </w:r>
    </w:p>
    <w:p w:rsidR="0041528E">
      <w:pPr>
        <w:ind w:firstLine="560" w:firstLineChars="200"/>
        <w:rPr>
          <w:rFonts w:ascii="仿宋" w:eastAsia="仿宋" w:hAnsi="仿宋" w:cs="仿宋"/>
          <w:sz w:val="28"/>
        </w:rPr>
      </w:pPr>
      <w:r>
        <w:rPr>
          <w:rFonts w:ascii="仿宋" w:eastAsia="仿宋" w:hAnsi="仿宋" w:cs="仿宋" w:hint="eastAsia"/>
          <w:sz w:val="28"/>
        </w:rPr>
        <w:t>在考察</w:t>
      </w:r>
      <w:r>
        <w:rPr>
          <w:rFonts w:ascii="仿宋" w:eastAsia="仿宋" w:hAnsi="仿宋" w:cs="仿宋" w:hint="eastAsia"/>
          <w:sz w:val="28"/>
        </w:rPr>
        <w:t>CCD</w:t>
      </w:r>
      <w:r>
        <w:rPr>
          <w:rFonts w:ascii="仿宋" w:eastAsia="仿宋" w:hAnsi="仿宋" w:cs="仿宋" w:hint="eastAsia"/>
          <w:sz w:val="28"/>
        </w:rPr>
        <w:t>光电荷耦合二极管及其组件行业的供需状况时，我们可以看到几个重要趋势。首先，全球对</w:t>
      </w:r>
      <w:r>
        <w:rPr>
          <w:rFonts w:ascii="仿宋" w:eastAsia="仿宋" w:hAnsi="仿宋" w:cs="仿宋" w:hint="eastAsia"/>
          <w:sz w:val="28"/>
        </w:rPr>
        <w:t>CCD</w:t>
      </w:r>
      <w:r>
        <w:rPr>
          <w:rFonts w:ascii="仿宋" w:eastAsia="仿宋" w:hAnsi="仿宋" w:cs="仿宋" w:hint="eastAsia"/>
          <w:sz w:val="28"/>
        </w:rPr>
        <w:t>光电荷耦合二极管及其组件的需求稳步增长。这主要受到全球经济一体化的推动以及不断增长的人口和城市化趋势的影响。</w:t>
      </w:r>
      <w:r>
        <w:rPr>
          <w:rFonts w:ascii="仿宋" w:eastAsia="仿宋" w:hAnsi="仿宋" w:cs="仿宋" w:hint="eastAsia"/>
          <w:sz w:val="28"/>
        </w:rPr>
        <w:t>CCD</w:t>
      </w:r>
      <w:r>
        <w:rPr>
          <w:rFonts w:ascii="仿宋" w:eastAsia="仿宋" w:hAnsi="仿宋" w:cs="仿宋" w:hint="eastAsia"/>
          <w:sz w:val="28"/>
        </w:rPr>
        <w:t>光电荷耦合二极管及其组件的广泛应用范围，包括工业、医疗、科学研究和电子制造等领域，使其成为各行各业的不可或缺的要素。</w:t>
      </w:r>
    </w:p>
    <w:p w:rsidR="0041528E">
      <w:pPr>
        <w:ind w:firstLine="560" w:firstLineChars="200"/>
        <w:rPr>
          <w:rFonts w:ascii="仿宋" w:eastAsia="仿宋" w:hAnsi="仿宋" w:cs="仿宋"/>
          <w:sz w:val="28"/>
        </w:rPr>
      </w:pPr>
      <w:r>
        <w:rPr>
          <w:rFonts w:ascii="仿宋" w:eastAsia="仿宋" w:hAnsi="仿宋" w:cs="仿宋" w:hint="eastAsia"/>
          <w:sz w:val="28"/>
        </w:rPr>
        <w:t>其次，供应端也经历了显著的演变。全球</w:t>
      </w:r>
      <w:r>
        <w:rPr>
          <w:rFonts w:ascii="仿宋" w:eastAsia="仿宋" w:hAnsi="仿宋" w:cs="仿宋" w:hint="eastAsia"/>
          <w:sz w:val="28"/>
        </w:rPr>
        <w:t>CCD</w:t>
      </w:r>
      <w:r>
        <w:rPr>
          <w:rFonts w:ascii="仿宋" w:eastAsia="仿宋" w:hAnsi="仿宋" w:cs="仿宋" w:hint="eastAsia"/>
          <w:sz w:val="28"/>
        </w:rPr>
        <w:t>光电荷耦合二极管及其组件市场已经形成了几家大型跨国</w:t>
      </w:r>
      <w:r>
        <w:rPr>
          <w:rFonts w:ascii="仿宋" w:eastAsia="仿宋" w:hAnsi="仿宋" w:cs="仿宋" w:hint="eastAsia"/>
          <w:sz w:val="28"/>
        </w:rPr>
        <w:t>CCD</w:t>
      </w:r>
      <w:r>
        <w:rPr>
          <w:rFonts w:ascii="仿宋" w:eastAsia="仿宋" w:hAnsi="仿宋" w:cs="仿宋" w:hint="eastAsia"/>
          <w:sz w:val="28"/>
        </w:rPr>
        <w:t>光电荷耦合二极管及其组件生产企业，这些企业在市场中占据主导地位。</w:t>
      </w:r>
    </w:p>
    <w:p w:rsidR="0041528E">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CCD</w:t>
      </w:r>
      <w:r>
        <w:rPr>
          <w:rFonts w:ascii="仿宋" w:eastAsia="仿宋" w:hAnsi="仿宋" w:cs="仿宋" w:hint="eastAsia"/>
          <w:sz w:val="28"/>
        </w:rPr>
        <w:t>光</w:t>
      </w:r>
      <w:r>
        <w:rPr>
          <w:rFonts w:ascii="仿宋" w:eastAsia="仿宋" w:hAnsi="仿宋" w:cs="仿宋" w:hint="eastAsia"/>
          <w:sz w:val="28"/>
        </w:rPr>
        <w:t>电荷耦合二极管及其组件主要供应商</w:t>
      </w:r>
    </w:p>
    <w:p w:rsidR="0041528E">
      <w:pPr>
        <w:ind w:firstLine="560" w:firstLineChars="200"/>
        <w:rPr>
          <w:rFonts w:ascii="仿宋" w:eastAsia="仿宋" w:hAnsi="仿宋" w:cs="仿宋"/>
          <w:sz w:val="28"/>
        </w:rPr>
      </w:pPr>
      <w:r>
        <w:rPr>
          <w:rFonts w:ascii="仿宋" w:eastAsia="仿宋" w:hAnsi="仿宋" w:cs="仿宋" w:hint="eastAsia"/>
          <w:sz w:val="28"/>
        </w:rPr>
        <w:t>XXXX</w:t>
      </w:r>
    </w:p>
    <w:p w:rsidR="0041528E">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CCD</w:t>
      </w:r>
      <w:r>
        <w:rPr>
          <w:rFonts w:ascii="仿宋" w:eastAsia="仿宋" w:hAnsi="仿宋" w:cs="仿宋" w:hint="eastAsia"/>
          <w:sz w:val="28"/>
        </w:rPr>
        <w:t>光电荷耦合二极管及其组件下游应用市场</w:t>
      </w:r>
    </w:p>
    <w:p w:rsidR="0041528E">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CCD</w:t>
      </w:r>
    </w:p>
    <w:p w:rsidR="0041528E">
      <w:pPr>
        <w:ind w:firstLine="560" w:firstLineChars="200"/>
        <w:rPr>
          <w:rFonts w:ascii="仿宋" w:eastAsia="仿宋" w:hAnsi="仿宋" w:cs="仿宋"/>
          <w:sz w:val="28"/>
        </w:rPr>
      </w:pPr>
      <w:r>
        <w:rPr>
          <w:rFonts w:ascii="仿宋" w:eastAsia="仿宋" w:hAnsi="仿宋" w:cs="仿宋" w:hint="eastAsia"/>
          <w:sz w:val="28"/>
        </w:rPr>
        <w:t>光电荷耦合二极管及其组件的广泛应用使其成为多个领域的重要组成部分。</w:t>
      </w:r>
    </w:p>
    <w:p w:rsidR="0041528E">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CCD</w:t>
      </w:r>
      <w:r>
        <w:rPr>
          <w:rFonts w:ascii="仿宋" w:eastAsia="仿宋" w:hAnsi="仿宋" w:cs="仿宋" w:hint="eastAsia"/>
          <w:sz w:val="28"/>
        </w:rPr>
        <w:t>光电荷耦合二极管及其组件国际影响</w:t>
      </w:r>
    </w:p>
    <w:p w:rsidR="0041528E">
      <w:pPr>
        <w:ind w:firstLine="560" w:firstLineChars="200"/>
        <w:rPr>
          <w:rFonts w:ascii="仿宋" w:eastAsia="仿宋" w:hAnsi="仿宋" w:cs="仿宋"/>
          <w:sz w:val="28"/>
        </w:rPr>
      </w:pPr>
      <w:r>
        <w:rPr>
          <w:rFonts w:ascii="仿宋" w:eastAsia="仿宋" w:hAnsi="仿宋" w:cs="仿宋" w:hint="eastAsia"/>
          <w:sz w:val="28"/>
        </w:rPr>
        <w:t>国际因素对</w:t>
      </w:r>
      <w:r>
        <w:rPr>
          <w:rFonts w:ascii="仿宋" w:eastAsia="仿宋" w:hAnsi="仿宋" w:cs="仿宋" w:hint="eastAsia"/>
          <w:sz w:val="28"/>
        </w:rPr>
        <w:t>CCD</w:t>
      </w:r>
      <w:r>
        <w:rPr>
          <w:rFonts w:ascii="仿宋" w:eastAsia="仿宋" w:hAnsi="仿宋" w:cs="仿宋" w:hint="eastAsia"/>
          <w:sz w:val="28"/>
        </w:rPr>
        <w:t>光电荷耦合二极管及其组件市场产生重大影响。国际</w:t>
      </w:r>
      <w:r>
        <w:rPr>
          <w:rFonts w:ascii="仿宋" w:eastAsia="仿宋" w:hAnsi="仿宋" w:cs="仿宋" w:hint="eastAsia"/>
          <w:sz w:val="28"/>
        </w:rPr>
        <w:t>CCD</w:t>
      </w:r>
      <w:r>
        <w:rPr>
          <w:rFonts w:ascii="仿宋" w:eastAsia="仿宋" w:hAnsi="仿宋" w:cs="仿宋" w:hint="eastAsia"/>
          <w:sz w:val="28"/>
        </w:rPr>
        <w:t>光电荷耦合二极管及其组件价格波动、贸易政策和地缘政治事件都可能对供应和价格带来波动。随着全球市场的不断扩大，我国的</w:t>
      </w:r>
      <w:r>
        <w:rPr>
          <w:rFonts w:ascii="仿宋" w:eastAsia="仿宋" w:hAnsi="仿宋" w:cs="仿宋" w:hint="eastAsia"/>
          <w:sz w:val="28"/>
        </w:rPr>
        <w:t>CCD</w:t>
      </w:r>
      <w:r>
        <w:rPr>
          <w:rFonts w:ascii="仿宋" w:eastAsia="仿宋" w:hAnsi="仿宋" w:cs="仿宋" w:hint="eastAsia"/>
          <w:sz w:val="28"/>
        </w:rPr>
        <w:t>光电荷耦合二极管及其组件市场受到了国际因素的更多影响。因此，政府和企业必须密切关注国际市场动态，以确保供应</w:t>
      </w:r>
      <w:r>
        <w:rPr>
          <w:rFonts w:ascii="仿宋" w:eastAsia="仿宋" w:hAnsi="仿宋" w:cs="仿宋" w:hint="eastAsia"/>
          <w:sz w:val="28"/>
        </w:rPr>
        <w:t>的稳定性和价格的可控性。</w:t>
      </w:r>
    </w:p>
    <w:p w:rsidR="0041528E">
      <w:pPr>
        <w:pStyle w:val="Heading2"/>
        <w:ind w:firstLine="560" w:firstLineChars="200"/>
        <w:rPr>
          <w:rFonts w:ascii="仿宋" w:eastAsia="仿宋" w:hAnsi="仿宋" w:cs="仿宋"/>
          <w:sz w:val="28"/>
        </w:rPr>
      </w:pPr>
      <w:bookmarkStart w:id="8" w:name="_Toc7308"/>
      <w:r>
        <w:rPr>
          <w:rFonts w:ascii="仿宋" w:eastAsia="仿宋" w:hAnsi="仿宋" w:cs="仿宋" w:hint="eastAsia"/>
          <w:sz w:val="28"/>
        </w:rPr>
        <w:t>（二）产业发展分析</w:t>
      </w:r>
      <w:bookmarkEnd w:id="8"/>
    </w:p>
    <w:p w:rsidR="0041528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CCD</w:t>
      </w:r>
      <w:r>
        <w:rPr>
          <w:rFonts w:ascii="仿宋" w:eastAsia="仿宋" w:hAnsi="仿宋" w:cs="仿宋" w:hint="eastAsia"/>
          <w:sz w:val="28"/>
        </w:rPr>
        <w:t>光电荷耦合二极管及其组件行业面临的机遇</w:t>
      </w:r>
    </w:p>
    <w:p w:rsidR="0041528E">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CCD</w:t>
      </w:r>
      <w:r>
        <w:rPr>
          <w:rFonts w:ascii="仿宋" w:eastAsia="仿宋" w:hAnsi="仿宋" w:cs="仿宋" w:hint="eastAsia"/>
          <w:sz w:val="28"/>
        </w:rPr>
        <w:t>光电荷耦合二极管及其组件行业受益于不断增长的需求，这主要得益于全球各个领域的发展。随着科技的不断进步和新兴产业的崛起，对</w:t>
      </w:r>
      <w:r>
        <w:rPr>
          <w:rFonts w:ascii="仿宋" w:eastAsia="仿宋" w:hAnsi="仿宋" w:cs="仿宋" w:hint="eastAsia"/>
          <w:sz w:val="28"/>
        </w:rPr>
        <w:t>CCD</w:t>
      </w:r>
      <w:r>
        <w:rPr>
          <w:rFonts w:ascii="仿宋" w:eastAsia="仿宋" w:hAnsi="仿宋" w:cs="仿宋" w:hint="eastAsia"/>
          <w:sz w:val="28"/>
        </w:rPr>
        <w:t>光电荷耦合二极管及其组件的需求持续扩大。特别是在电子、医疗、能源、半导体和新材料等领域，对高纯度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w:t>
      </w:r>
      <w:r>
        <w:rPr>
          <w:rFonts w:ascii="仿宋" w:eastAsia="仿宋" w:hAnsi="仿宋" w:cs="仿宋" w:hint="eastAsia"/>
          <w:sz w:val="28"/>
        </w:rPr>
        <w:t>CCD</w:t>
      </w:r>
      <w:r>
        <w:rPr>
          <w:rFonts w:ascii="仿宋" w:eastAsia="仿宋" w:hAnsi="仿宋" w:cs="仿宋" w:hint="eastAsia"/>
          <w:sz w:val="28"/>
        </w:rPr>
        <w:t>光电荷耦合二极管及其组件行业提供了巨大的市场机会。</w:t>
      </w:r>
    </w:p>
    <w:p w:rsidR="0041528E">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w:t>
      </w:r>
      <w:r>
        <w:rPr>
          <w:rFonts w:ascii="仿宋" w:eastAsia="仿宋" w:hAnsi="仿宋" w:cs="仿宋" w:hint="eastAsia"/>
          <w:sz w:val="28"/>
        </w:rPr>
        <w:t>CCD</w:t>
      </w:r>
      <w:r>
        <w:rPr>
          <w:rFonts w:ascii="仿宋" w:eastAsia="仿宋" w:hAnsi="仿宋" w:cs="仿宋" w:hint="eastAsia"/>
          <w:sz w:val="28"/>
        </w:rPr>
        <w:t>光电荷耦合二极管及</w:t>
      </w:r>
      <w:r>
        <w:rPr>
          <w:rFonts w:ascii="仿宋" w:eastAsia="仿宋" w:hAnsi="仿宋" w:cs="仿宋" w:hint="eastAsia"/>
          <w:sz w:val="28"/>
        </w:rPr>
        <w:t>其组件行业正经历着技术创新的浪潮。新的生产和分离技术不断涌现，使得生产过程更加高效和环保。同时，对不同品种和纯度的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41528E">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w:t>
      </w:r>
      <w:r>
        <w:rPr>
          <w:rFonts w:ascii="仿宋" w:eastAsia="仿宋" w:hAnsi="仿宋" w:cs="仿宋" w:hint="eastAsia"/>
          <w:sz w:val="28"/>
        </w:rPr>
        <w:t>CCD</w:t>
      </w:r>
      <w:r>
        <w:rPr>
          <w:rFonts w:ascii="仿宋" w:eastAsia="仿宋" w:hAnsi="仿宋" w:cs="仿宋" w:hint="eastAsia"/>
          <w:sz w:val="28"/>
        </w:rPr>
        <w:t>光电荷耦合二极管及其组件行业的重要性不断增加。我国的</w:t>
      </w:r>
      <w:r>
        <w:rPr>
          <w:rFonts w:ascii="仿宋" w:eastAsia="仿宋" w:hAnsi="仿宋" w:cs="仿宋" w:hint="eastAsia"/>
          <w:sz w:val="28"/>
        </w:rPr>
        <w:t>CCD</w:t>
      </w:r>
      <w:r>
        <w:rPr>
          <w:rFonts w:ascii="仿宋" w:eastAsia="仿宋" w:hAnsi="仿宋" w:cs="仿宋" w:hint="eastAsia"/>
          <w:sz w:val="28"/>
        </w:rPr>
        <w:t>光电荷耦合二极管及其组件企业正在积极寻求国际合作和市场拓展，出口额逐渐增加。国际市场的开放为企业提供了更大的发展机会，特别是在新兴市场。</w:t>
      </w:r>
    </w:p>
    <w:p w:rsidR="0041528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CCD</w:t>
      </w:r>
      <w:r>
        <w:rPr>
          <w:rFonts w:ascii="仿宋" w:eastAsia="仿宋" w:hAnsi="仿宋" w:cs="仿宋" w:hint="eastAsia"/>
          <w:sz w:val="28"/>
        </w:rPr>
        <w:t>光电荷耦合二极管及其组件行业面临的挑战</w:t>
      </w:r>
    </w:p>
    <w:p w:rsidR="0041528E">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w:t>
      </w:r>
      <w:r>
        <w:rPr>
          <w:rFonts w:ascii="仿宋" w:eastAsia="仿宋" w:hAnsi="仿宋" w:cs="仿宋" w:hint="eastAsia"/>
          <w:sz w:val="28"/>
        </w:rPr>
        <w:t>C</w:t>
      </w:r>
      <w:r>
        <w:rPr>
          <w:rFonts w:ascii="仿宋" w:eastAsia="仿宋" w:hAnsi="仿宋" w:cs="仿宋" w:hint="eastAsia"/>
          <w:sz w:val="28"/>
        </w:rPr>
        <w:t>CD</w:t>
      </w:r>
      <w:r>
        <w:rPr>
          <w:rFonts w:ascii="仿宋" w:eastAsia="仿宋" w:hAnsi="仿宋" w:cs="仿宋" w:hint="eastAsia"/>
          <w:sz w:val="28"/>
        </w:rPr>
        <w:t>光电荷耦合二极管及其组件企业的不断涌现，市场竞争变得更加激烈。企业需要不断提高自身的技术水平、降低生产成本以及改进产品质量，以在市场中保持竞争力。</w:t>
      </w:r>
    </w:p>
    <w:p w:rsidR="0041528E">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CCD</w:t>
      </w:r>
      <w:r>
        <w:rPr>
          <w:rFonts w:ascii="仿宋" w:eastAsia="仿宋" w:hAnsi="仿宋" w:cs="仿宋" w:hint="eastAsia"/>
          <w:sz w:val="28"/>
        </w:rPr>
        <w:t>光电荷耦合二极管及其组件行业的生产依赖于复杂的供应链，包括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41528E">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w:t>
      </w:r>
      <w:r>
        <w:rPr>
          <w:rFonts w:ascii="仿宋" w:eastAsia="仿宋" w:hAnsi="仿宋" w:cs="仿宋" w:hint="eastAsia"/>
          <w:sz w:val="28"/>
        </w:rPr>
        <w:t>CCD</w:t>
      </w:r>
      <w:r>
        <w:rPr>
          <w:rFonts w:ascii="仿宋" w:eastAsia="仿宋" w:hAnsi="仿宋" w:cs="仿宋" w:hint="eastAsia"/>
          <w:sz w:val="28"/>
        </w:rPr>
        <w:t>光电荷耦合二极管及其组件行业的生产和运营提出了更高的要求。企业需要不断适应和遵</w:t>
      </w:r>
      <w:r>
        <w:rPr>
          <w:rFonts w:ascii="仿宋" w:eastAsia="仿宋" w:hAnsi="仿宋" w:cs="仿宋" w:hint="eastAsia"/>
          <w:sz w:val="28"/>
        </w:rPr>
        <w:t>守新的环境法规和安全标准，这可能增加生产成本。</w:t>
      </w:r>
    </w:p>
    <w:p w:rsidR="0041528E">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w:t>
      </w:r>
      <w:r>
        <w:rPr>
          <w:rFonts w:ascii="仿宋" w:eastAsia="仿宋" w:hAnsi="仿宋" w:cs="仿宋" w:hint="eastAsia"/>
          <w:sz w:val="28"/>
        </w:rPr>
        <w:t>CCD</w:t>
      </w:r>
      <w:r>
        <w:rPr>
          <w:rFonts w:ascii="仿宋" w:eastAsia="仿宋" w:hAnsi="仿宋" w:cs="仿宋" w:hint="eastAsia"/>
          <w:sz w:val="28"/>
        </w:rPr>
        <w:t>光电荷耦合二极管及其组件行业产生负面影响。国际贸易争端、汇率波动和政治不稳定性都可能影响国际市场的供应和需求。</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https://d.book118.com/758072015064006025</w:t>
        </w:r>
      </w:hyperlink>
    </w:p>
    <w:p w:rsidR="0041528E">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28E">
    <w:pPr>
      <w:pStyle w:val="Header"/>
      <w:jc w:val="center"/>
      <w:rPr>
        <w:rFonts w:ascii="仿宋" w:eastAsia="仿宋" w:hAnsi="仿宋" w:cs="仿宋"/>
      </w:rPr>
    </w:pPr>
    <w:r>
      <w:rPr>
        <w:rFonts w:ascii="仿宋" w:eastAsia="仿宋" w:hAnsi="仿宋" w:cs="仿宋" w:hint="eastAsia"/>
      </w:rPr>
      <w:t>CCD</w:t>
    </w:r>
    <w:r>
      <w:rPr>
        <w:rFonts w:ascii="仿宋" w:eastAsia="仿宋" w:hAnsi="仿宋" w:cs="仿宋" w:hint="eastAsia"/>
      </w:rPr>
      <w:t>光电荷耦合二极管及其组件相关项目投资计划书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28E">
    <w:pPr>
      <w:pStyle w:val="Header"/>
      <w:jc w:val="center"/>
      <w:rPr>
        <w:rFonts w:ascii="仿宋" w:eastAsia="仿宋" w:hAnsi="仿宋" w:cs="仿宋"/>
      </w:rPr>
    </w:pPr>
    <w:r>
      <w:rPr>
        <w:rFonts w:ascii="仿宋" w:eastAsia="仿宋" w:hAnsi="仿宋" w:cs="仿宋" w:hint="eastAsia"/>
      </w:rPr>
      <w:t>CCD</w:t>
    </w:r>
    <w:r>
      <w:rPr>
        <w:rFonts w:ascii="仿宋" w:eastAsia="仿宋" w:hAnsi="仿宋" w:cs="仿宋" w:hint="eastAsia"/>
      </w:rPr>
      <w:t>光电荷耦合二极管及其组件相关项目投资计划书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28E">
    <w:pPr>
      <w:pStyle w:val="Header"/>
      <w:jc w:val="center"/>
      <w:rPr>
        <w:rFonts w:ascii="仿宋" w:eastAsia="仿宋" w:hAnsi="仿宋" w:cs="仿宋"/>
      </w:rPr>
    </w:pPr>
    <w:r>
      <w:rPr>
        <w:rFonts w:ascii="仿宋" w:eastAsia="仿宋" w:hAnsi="仿宋" w:cs="仿宋" w:hint="eastAsia"/>
      </w:rPr>
      <w:t>CCD</w:t>
    </w:r>
    <w:r>
      <w:rPr>
        <w:rFonts w:ascii="仿宋" w:eastAsia="仿宋" w:hAnsi="仿宋" w:cs="仿宋" w:hint="eastAsia"/>
      </w:rPr>
      <w:t>光电荷耦合二极管及其组件相关项目投资计划书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28E">
    <w:pPr>
      <w:pStyle w:val="Header"/>
      <w:jc w:val="center"/>
      <w:rPr>
        <w:rFonts w:ascii="仿宋" w:eastAsia="仿宋" w:hAnsi="仿宋" w:cs="仿宋"/>
      </w:rPr>
    </w:pPr>
    <w:r>
      <w:rPr>
        <w:rFonts w:ascii="仿宋" w:eastAsia="仿宋" w:hAnsi="仿宋" w:cs="仿宋" w:hint="eastAsia"/>
      </w:rPr>
      <w:t>CCD</w:t>
    </w:r>
    <w:r>
      <w:rPr>
        <w:rFonts w:ascii="仿宋" w:eastAsia="仿宋" w:hAnsi="仿宋" w:cs="仿宋" w:hint="eastAsia"/>
      </w:rPr>
      <w:t>光电荷耦合二极管及其组件相关项目投资计划书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28E">
    <w:pPr>
      <w:pStyle w:val="Header"/>
      <w:jc w:val="center"/>
      <w:rPr>
        <w:rFonts w:ascii="仿宋" w:eastAsia="仿宋" w:hAnsi="仿宋" w:cs="仿宋"/>
      </w:rPr>
    </w:pPr>
    <w:r>
      <w:rPr>
        <w:rFonts w:ascii="仿宋" w:eastAsia="仿宋" w:hAnsi="仿宋" w:cs="仿宋" w:hint="eastAsia"/>
      </w:rPr>
      <w:t>CCD</w:t>
    </w:r>
    <w:r>
      <w:rPr>
        <w:rFonts w:ascii="仿宋" w:eastAsia="仿宋" w:hAnsi="仿宋" w:cs="仿宋" w:hint="eastAsia"/>
      </w:rPr>
      <w:t>光电荷耦合二极管及其组件相关项目投资计划书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28E">
    <w:pPr>
      <w:pStyle w:val="Header"/>
      <w:jc w:val="center"/>
      <w:rPr>
        <w:rFonts w:ascii="仿宋" w:eastAsia="仿宋" w:hAnsi="仿宋" w:cs="仿宋"/>
      </w:rPr>
    </w:pPr>
    <w:r>
      <w:rPr>
        <w:rFonts w:ascii="仿宋" w:eastAsia="仿宋" w:hAnsi="仿宋" w:cs="仿宋" w:hint="eastAsia"/>
      </w:rPr>
      <w:t>CCD</w:t>
    </w:r>
    <w:r>
      <w:rPr>
        <w:rFonts w:ascii="仿宋" w:eastAsia="仿宋" w:hAnsi="仿宋" w:cs="仿宋" w:hint="eastAsia"/>
      </w:rPr>
      <w:t>光电荷耦合二极管及其组件相关项目投资计划书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28E">
    <w:pPr>
      <w:pStyle w:val="Header"/>
      <w:jc w:val="center"/>
      <w:rPr>
        <w:rFonts w:ascii="仿宋" w:eastAsia="仿宋" w:hAnsi="仿宋" w:cs="仿宋"/>
      </w:rPr>
    </w:pPr>
    <w:r>
      <w:rPr>
        <w:rFonts w:ascii="仿宋" w:eastAsia="仿宋" w:hAnsi="仿宋" w:cs="仿宋" w:hint="eastAsia"/>
      </w:rPr>
      <w:t>CCD</w:t>
    </w:r>
    <w:r>
      <w:rPr>
        <w:rFonts w:ascii="仿宋" w:eastAsia="仿宋" w:hAnsi="仿宋" w:cs="仿宋" w:hint="eastAsia"/>
      </w:rPr>
      <w:t>光电荷耦合二极管及其组件相关项目投资计划书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28E">
    <w:pPr>
      <w:pStyle w:val="Header"/>
      <w:jc w:val="center"/>
      <w:rPr>
        <w:rFonts w:ascii="仿宋" w:eastAsia="仿宋" w:hAnsi="仿宋" w:cs="仿宋"/>
      </w:rPr>
    </w:pPr>
    <w:r>
      <w:rPr>
        <w:rFonts w:ascii="仿宋" w:eastAsia="仿宋" w:hAnsi="仿宋" w:cs="仿宋" w:hint="eastAsia"/>
      </w:rPr>
      <w:t>CCD</w:t>
    </w:r>
    <w:r>
      <w:rPr>
        <w:rFonts w:ascii="仿宋" w:eastAsia="仿宋" w:hAnsi="仿宋" w:cs="仿宋" w:hint="eastAsia"/>
      </w:rPr>
      <w:t>光电荷耦合二极管及其组件相关项目投资计划书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28E">
    <w:pPr>
      <w:pStyle w:val="Header"/>
      <w:jc w:val="center"/>
      <w:rPr>
        <w:rFonts w:ascii="仿宋" w:eastAsia="仿宋" w:hAnsi="仿宋" w:cs="仿宋"/>
      </w:rPr>
    </w:pPr>
    <w:r>
      <w:rPr>
        <w:rFonts w:ascii="仿宋" w:eastAsia="仿宋" w:hAnsi="仿宋" w:cs="仿宋" w:hint="eastAsia"/>
      </w:rPr>
      <w:t>CCD</w:t>
    </w:r>
    <w:r>
      <w:rPr>
        <w:rFonts w:ascii="仿宋" w:eastAsia="仿宋" w:hAnsi="仿宋" w:cs="仿宋" w:hint="eastAsia"/>
      </w:rPr>
      <w:t>光电荷耦合二极管及其组件相关项目投资计划书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28E">
    <w:pPr>
      <w:pStyle w:val="Header"/>
      <w:jc w:val="center"/>
      <w:rPr>
        <w:rFonts w:ascii="仿宋" w:eastAsia="仿宋" w:hAnsi="仿宋" w:cs="仿宋"/>
      </w:rPr>
    </w:pPr>
    <w:r>
      <w:rPr>
        <w:rFonts w:ascii="仿宋" w:eastAsia="仿宋" w:hAnsi="仿宋" w:cs="仿宋" w:hint="eastAsia"/>
      </w:rPr>
      <w:t>CCD</w:t>
    </w:r>
    <w:r>
      <w:rPr>
        <w:rFonts w:ascii="仿宋" w:eastAsia="仿宋" w:hAnsi="仿宋" w:cs="仿宋" w:hint="eastAsia"/>
      </w:rPr>
      <w:t>光电荷耦合二极管及其组件相关项目投资计划书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28E">
    <w:pPr>
      <w:pStyle w:val="Header"/>
      <w:jc w:val="center"/>
      <w:rPr>
        <w:rFonts w:ascii="仿宋" w:eastAsia="仿宋" w:hAnsi="仿宋" w:cs="仿宋"/>
      </w:rPr>
    </w:pPr>
    <w:r>
      <w:rPr>
        <w:rFonts w:ascii="仿宋" w:eastAsia="仿宋" w:hAnsi="仿宋" w:cs="仿宋" w:hint="eastAsia"/>
      </w:rPr>
      <w:t>CCD</w:t>
    </w:r>
    <w:r>
      <w:rPr>
        <w:rFonts w:ascii="仿宋" w:eastAsia="仿宋" w:hAnsi="仿宋" w:cs="仿宋" w:hint="eastAsia"/>
      </w:rPr>
      <w:t>光电荷耦合二极管及其组件相关项目投资计划书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28E">
    <w:pPr>
      <w:pStyle w:val="Header"/>
      <w:jc w:val="center"/>
      <w:rPr>
        <w:rFonts w:ascii="仿宋" w:eastAsia="仿宋" w:hAnsi="仿宋" w:cs="仿宋"/>
      </w:rPr>
    </w:pPr>
    <w:r>
      <w:rPr>
        <w:rFonts w:ascii="仿宋" w:eastAsia="仿宋" w:hAnsi="仿宋" w:cs="仿宋" w:hint="eastAsia"/>
      </w:rPr>
      <w:t>CCD</w:t>
    </w:r>
    <w:r>
      <w:rPr>
        <w:rFonts w:ascii="仿宋" w:eastAsia="仿宋" w:hAnsi="仿宋" w:cs="仿宋" w:hint="eastAsia"/>
      </w:rPr>
      <w:t>光电荷耦合二极管及其组件相关项目投资计划书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BFC5FDB"/>
    <w:rsid w:val="0001054B"/>
    <w:rsid w:val="0041528E"/>
    <w:rsid w:val="5BFC5F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docId w15:val="{E62D72A1-2FF7-42E6-AD1C-713E52518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758072015064006025"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5891</Words>
  <Characters>33580</Characters>
  <Application>Microsoft Office Word</Application>
  <DocSecurity>0</DocSecurity>
  <Lines>279</Lines>
  <Paragraphs>78</Paragraphs>
  <ScaleCrop>false</ScaleCrop>
  <Company/>
  <LinksUpToDate>false</LinksUpToDate>
  <CharactersWithSpaces>39393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2023-11-26T18:14:00Z</dcterms:created>
  <dcterms:modified xsi:type="dcterms:W3CDTF">2023-12-21T04:23:00Z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81B503CB027C4A84B21B9D23BB1108A9_11</vt:lpwstr>
  </property>
  <property fmtid="{D5CDD505-2E9C-101B-9397-08002B2CF9AE}" pid="3" name="KSOProductBuildVer">
    <vt:lpwstr>2052-12.1.0.15712</vt:lpwstr>
  </property>
</Properties>
</file>