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医用气体系统项目计划设计方案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27" w:history="1">
        <w:r>
          <w:rPr>
            <w:rFonts w:ascii="仿宋" w:eastAsia="仿宋" w:hAnsi="仿宋" w:cs="仿宋" w:hint="eastAsia"/>
            <w:lang w:eastAsia="zh-CN"/>
          </w:rPr>
          <w:t>序言</w:t>
        </w:r>
        <w:r>
          <w:tab/>
        </w:r>
        <w:r>
          <w:fldChar w:fldCharType="begin"/>
        </w:r>
        <w:r>
          <w:instrText xml:space="preserve"> PAGEREF _Toc7827 \h </w:instrText>
        </w:r>
        <w:r>
          <w:fldChar w:fldCharType="separate"/>
        </w:r>
        <w:r>
          <w:t>3</w:t>
        </w:r>
        <w:r>
          <w:fldChar w:fldCharType="end"/>
        </w:r>
      </w:hyperlink>
    </w:p>
    <w:p>
      <w:pPr>
        <w:pStyle w:val="TOC1"/>
        <w:tabs>
          <w:tab w:val="right" w:leader="dot" w:pos="8306"/>
        </w:tabs>
      </w:pPr>
      <w:hyperlink w:anchor="_Toc21464" w:history="1">
        <w:r>
          <w:rPr>
            <w:rFonts w:ascii="仿宋" w:eastAsia="仿宋" w:hAnsi="仿宋" w:cs="仿宋" w:hint="eastAsia"/>
            <w:lang w:eastAsia="zh-CN"/>
          </w:rPr>
          <w:t>一、工艺说明</w:t>
        </w:r>
        <w:r>
          <w:tab/>
        </w:r>
        <w:r>
          <w:fldChar w:fldCharType="begin"/>
        </w:r>
        <w:r>
          <w:instrText xml:space="preserve"> PAGEREF _Toc21464 \h </w:instrText>
        </w:r>
        <w:r>
          <w:fldChar w:fldCharType="separate"/>
        </w:r>
        <w:r>
          <w:t>3</w:t>
        </w:r>
        <w:r>
          <w:fldChar w:fldCharType="end"/>
        </w:r>
      </w:hyperlink>
    </w:p>
    <w:p>
      <w:pPr>
        <w:pStyle w:val="TOC2"/>
        <w:tabs>
          <w:tab w:val="right" w:leader="dot" w:pos="8306"/>
        </w:tabs>
      </w:pPr>
      <w:hyperlink w:anchor="_Toc892" w:history="1">
        <w:r>
          <w:rPr>
            <w:rFonts w:ascii="仿宋" w:eastAsia="仿宋" w:hAnsi="仿宋" w:cs="仿宋" w:hint="eastAsia"/>
            <w:lang w:eastAsia="zh-CN"/>
          </w:rPr>
          <w:t>(一)、技术管理特点</w:t>
        </w:r>
        <w:r>
          <w:tab/>
        </w:r>
        <w:r>
          <w:fldChar w:fldCharType="begin"/>
        </w:r>
        <w:r>
          <w:instrText xml:space="preserve"> PAGEREF _Toc892 \h </w:instrText>
        </w:r>
        <w:r>
          <w:fldChar w:fldCharType="separate"/>
        </w:r>
        <w:r>
          <w:t>3</w:t>
        </w:r>
        <w:r>
          <w:fldChar w:fldCharType="end"/>
        </w:r>
      </w:hyperlink>
    </w:p>
    <w:p>
      <w:pPr>
        <w:pStyle w:val="TOC2"/>
        <w:tabs>
          <w:tab w:val="right" w:leader="dot" w:pos="8306"/>
        </w:tabs>
      </w:pPr>
      <w:hyperlink w:anchor="_Toc30113" w:history="1">
        <w:r>
          <w:rPr>
            <w:rFonts w:ascii="仿宋" w:eastAsia="仿宋" w:hAnsi="仿宋" w:cs="仿宋" w:hint="eastAsia"/>
            <w:lang w:eastAsia="zh-CN"/>
          </w:rPr>
          <w:t>(二)、医用气体系统项目工艺技术设计方案</w:t>
        </w:r>
        <w:r>
          <w:tab/>
        </w:r>
        <w:r>
          <w:fldChar w:fldCharType="begin"/>
        </w:r>
        <w:r>
          <w:instrText xml:space="preserve"> PAGEREF _Toc30113 \h </w:instrText>
        </w:r>
        <w:r>
          <w:fldChar w:fldCharType="separate"/>
        </w:r>
        <w:r>
          <w:t>4</w:t>
        </w:r>
        <w:r>
          <w:fldChar w:fldCharType="end"/>
        </w:r>
      </w:hyperlink>
    </w:p>
    <w:p>
      <w:pPr>
        <w:pStyle w:val="TOC2"/>
        <w:tabs>
          <w:tab w:val="right" w:leader="dot" w:pos="8306"/>
        </w:tabs>
      </w:pPr>
      <w:hyperlink w:anchor="_Toc3504" w:history="1">
        <w:r>
          <w:rPr>
            <w:rFonts w:ascii="仿宋" w:eastAsia="仿宋" w:hAnsi="仿宋" w:cs="仿宋" w:hint="eastAsia"/>
            <w:lang w:eastAsia="zh-CN"/>
          </w:rPr>
          <w:t>(三)、设备选型方案</w:t>
        </w:r>
        <w:r>
          <w:tab/>
        </w:r>
        <w:r>
          <w:fldChar w:fldCharType="begin"/>
        </w:r>
        <w:r>
          <w:instrText xml:space="preserve"> PAGEREF _Toc3504 \h </w:instrText>
        </w:r>
        <w:r>
          <w:fldChar w:fldCharType="separate"/>
        </w:r>
        <w:r>
          <w:t>5</w:t>
        </w:r>
        <w:r>
          <w:fldChar w:fldCharType="end"/>
        </w:r>
      </w:hyperlink>
    </w:p>
    <w:p>
      <w:pPr>
        <w:pStyle w:val="TOC1"/>
        <w:tabs>
          <w:tab w:val="right" w:leader="dot" w:pos="8306"/>
        </w:tabs>
      </w:pPr>
      <w:hyperlink w:anchor="_Toc25851" w:history="1">
        <w:r>
          <w:rPr>
            <w:rFonts w:ascii="仿宋" w:eastAsia="仿宋" w:hAnsi="仿宋" w:cs="仿宋" w:hint="eastAsia"/>
            <w:lang w:eastAsia="zh-CN"/>
          </w:rPr>
          <w:t>二、医用气体系统项目建设单位说明</w:t>
        </w:r>
        <w:r>
          <w:tab/>
        </w:r>
        <w:r>
          <w:fldChar w:fldCharType="begin"/>
        </w:r>
        <w:r>
          <w:instrText xml:space="preserve"> PAGEREF _Toc25851 \h </w:instrText>
        </w:r>
        <w:r>
          <w:fldChar w:fldCharType="separate"/>
        </w:r>
        <w:r>
          <w:t>7</w:t>
        </w:r>
        <w:r>
          <w:fldChar w:fldCharType="end"/>
        </w:r>
      </w:hyperlink>
    </w:p>
    <w:p>
      <w:pPr>
        <w:pStyle w:val="TOC2"/>
        <w:tabs>
          <w:tab w:val="right" w:leader="dot" w:pos="8306"/>
        </w:tabs>
      </w:pPr>
      <w:hyperlink w:anchor="_Toc32744" w:history="1">
        <w:r>
          <w:rPr>
            <w:rFonts w:ascii="仿宋" w:eastAsia="仿宋" w:hAnsi="仿宋" w:cs="仿宋" w:hint="eastAsia"/>
            <w:lang w:eastAsia="zh-CN"/>
          </w:rPr>
          <w:t>(一)、医用气体系统项目承办单位基本情况</w:t>
        </w:r>
        <w:r>
          <w:tab/>
        </w:r>
        <w:r>
          <w:fldChar w:fldCharType="begin"/>
        </w:r>
        <w:r>
          <w:instrText xml:space="preserve"> PAGEREF _Toc32744 \h </w:instrText>
        </w:r>
        <w:r>
          <w:fldChar w:fldCharType="separate"/>
        </w:r>
        <w:r>
          <w:t>7</w:t>
        </w:r>
        <w:r>
          <w:fldChar w:fldCharType="end"/>
        </w:r>
      </w:hyperlink>
    </w:p>
    <w:p>
      <w:pPr>
        <w:pStyle w:val="TOC2"/>
        <w:tabs>
          <w:tab w:val="right" w:leader="dot" w:pos="8306"/>
        </w:tabs>
      </w:pPr>
      <w:hyperlink w:anchor="_Toc3878" w:history="1">
        <w:r>
          <w:rPr>
            <w:rFonts w:ascii="仿宋" w:eastAsia="仿宋" w:hAnsi="仿宋" w:cs="仿宋" w:hint="eastAsia"/>
            <w:lang w:eastAsia="zh-CN"/>
          </w:rPr>
          <w:t>(二)、公司经济效益分析</w:t>
        </w:r>
        <w:r>
          <w:tab/>
        </w:r>
        <w:r>
          <w:fldChar w:fldCharType="begin"/>
        </w:r>
        <w:r>
          <w:instrText xml:space="preserve"> PAGEREF _Toc3878 \h </w:instrText>
        </w:r>
        <w:r>
          <w:fldChar w:fldCharType="separate"/>
        </w:r>
        <w:r>
          <w:t>7</w:t>
        </w:r>
        <w:r>
          <w:fldChar w:fldCharType="end"/>
        </w:r>
      </w:hyperlink>
    </w:p>
    <w:p>
      <w:pPr>
        <w:pStyle w:val="TOC1"/>
        <w:tabs>
          <w:tab w:val="right" w:leader="dot" w:pos="8306"/>
        </w:tabs>
      </w:pPr>
      <w:hyperlink w:anchor="_Toc14858" w:history="1">
        <w:r>
          <w:rPr>
            <w:rFonts w:ascii="仿宋" w:eastAsia="仿宋" w:hAnsi="仿宋" w:cs="仿宋" w:hint="eastAsia"/>
            <w:lang w:eastAsia="zh-CN"/>
          </w:rPr>
          <w:t>三、产品规划分析</w:t>
        </w:r>
        <w:r>
          <w:tab/>
        </w:r>
        <w:r>
          <w:fldChar w:fldCharType="begin"/>
        </w:r>
        <w:r>
          <w:instrText xml:space="preserve"> PAGEREF _Toc14858 \h </w:instrText>
        </w:r>
        <w:r>
          <w:fldChar w:fldCharType="separate"/>
        </w:r>
        <w:r>
          <w:t>8</w:t>
        </w:r>
        <w:r>
          <w:fldChar w:fldCharType="end"/>
        </w:r>
      </w:hyperlink>
    </w:p>
    <w:p>
      <w:pPr>
        <w:pStyle w:val="TOC2"/>
        <w:tabs>
          <w:tab w:val="right" w:leader="dot" w:pos="8306"/>
        </w:tabs>
      </w:pPr>
      <w:hyperlink w:anchor="_Toc1400" w:history="1">
        <w:r>
          <w:rPr>
            <w:rFonts w:ascii="仿宋" w:eastAsia="仿宋" w:hAnsi="仿宋" w:cs="仿宋" w:hint="eastAsia"/>
            <w:lang w:eastAsia="zh-CN"/>
          </w:rPr>
          <w:t>(一)、产品规划</w:t>
        </w:r>
        <w:r>
          <w:tab/>
        </w:r>
        <w:r>
          <w:fldChar w:fldCharType="begin"/>
        </w:r>
        <w:r>
          <w:instrText xml:space="preserve"> PAGEREF _Toc1400 \h </w:instrText>
        </w:r>
        <w:r>
          <w:fldChar w:fldCharType="separate"/>
        </w:r>
        <w:r>
          <w:t>8</w:t>
        </w:r>
        <w:r>
          <w:fldChar w:fldCharType="end"/>
        </w:r>
      </w:hyperlink>
    </w:p>
    <w:p>
      <w:pPr>
        <w:pStyle w:val="TOC2"/>
        <w:tabs>
          <w:tab w:val="right" w:leader="dot" w:pos="8306"/>
        </w:tabs>
      </w:pPr>
      <w:hyperlink w:anchor="_Toc32015" w:history="1">
        <w:r>
          <w:rPr>
            <w:rFonts w:ascii="仿宋" w:eastAsia="仿宋" w:hAnsi="仿宋" w:cs="仿宋" w:hint="eastAsia"/>
            <w:lang w:eastAsia="zh-CN"/>
          </w:rPr>
          <w:t>(二)、建设规模</w:t>
        </w:r>
        <w:r>
          <w:tab/>
        </w:r>
        <w:r>
          <w:fldChar w:fldCharType="begin"/>
        </w:r>
        <w:r>
          <w:instrText xml:space="preserve"> PAGEREF _Toc32015 \h </w:instrText>
        </w:r>
        <w:r>
          <w:fldChar w:fldCharType="separate"/>
        </w:r>
        <w:r>
          <w:t>9</w:t>
        </w:r>
        <w:r>
          <w:fldChar w:fldCharType="end"/>
        </w:r>
      </w:hyperlink>
    </w:p>
    <w:p>
      <w:pPr>
        <w:pStyle w:val="TOC1"/>
        <w:tabs>
          <w:tab w:val="right" w:leader="dot" w:pos="8306"/>
        </w:tabs>
      </w:pPr>
      <w:hyperlink w:anchor="_Toc3602" w:history="1">
        <w:r>
          <w:rPr>
            <w:rFonts w:ascii="仿宋" w:eastAsia="仿宋" w:hAnsi="仿宋" w:cs="仿宋" w:hint="eastAsia"/>
            <w:lang w:eastAsia="zh-CN"/>
          </w:rPr>
          <w:t>四、医用气体系统项目建设背景及必要性分析</w:t>
        </w:r>
        <w:r>
          <w:tab/>
        </w:r>
        <w:r>
          <w:fldChar w:fldCharType="begin"/>
        </w:r>
        <w:r>
          <w:instrText xml:space="preserve"> PAGEREF _Toc3602 \h </w:instrText>
        </w:r>
        <w:r>
          <w:fldChar w:fldCharType="separate"/>
        </w:r>
        <w:r>
          <w:t>10</w:t>
        </w:r>
        <w:r>
          <w:fldChar w:fldCharType="end"/>
        </w:r>
      </w:hyperlink>
    </w:p>
    <w:p>
      <w:pPr>
        <w:pStyle w:val="TOC2"/>
        <w:tabs>
          <w:tab w:val="right" w:leader="dot" w:pos="8306"/>
        </w:tabs>
      </w:pPr>
      <w:hyperlink w:anchor="_Toc9057" w:history="1">
        <w:r>
          <w:rPr>
            <w:rFonts w:ascii="仿宋" w:eastAsia="仿宋" w:hAnsi="仿宋" w:cs="仿宋" w:hint="eastAsia"/>
            <w:lang w:eastAsia="zh-CN"/>
          </w:rPr>
          <w:t>(一)、医用气体系统项目背景分析</w:t>
        </w:r>
        <w:r>
          <w:tab/>
        </w:r>
        <w:r>
          <w:fldChar w:fldCharType="begin"/>
        </w:r>
        <w:r>
          <w:instrText xml:space="preserve"> PAGEREF _Toc9057 \h </w:instrText>
        </w:r>
        <w:r>
          <w:fldChar w:fldCharType="separate"/>
        </w:r>
        <w:r>
          <w:t>10</w:t>
        </w:r>
        <w:r>
          <w:fldChar w:fldCharType="end"/>
        </w:r>
      </w:hyperlink>
    </w:p>
    <w:p>
      <w:pPr>
        <w:pStyle w:val="TOC2"/>
        <w:tabs>
          <w:tab w:val="right" w:leader="dot" w:pos="8306"/>
        </w:tabs>
      </w:pPr>
      <w:hyperlink w:anchor="_Toc15198" w:history="1">
        <w:r>
          <w:rPr>
            <w:rFonts w:ascii="仿宋" w:eastAsia="仿宋" w:hAnsi="仿宋" w:cs="仿宋" w:hint="eastAsia"/>
            <w:lang w:eastAsia="zh-CN"/>
          </w:rPr>
          <w:t>(二)、医用气体系统项目建设必要性分析</w:t>
        </w:r>
        <w:r>
          <w:tab/>
        </w:r>
        <w:r>
          <w:fldChar w:fldCharType="begin"/>
        </w:r>
        <w:r>
          <w:instrText xml:space="preserve"> PAGEREF _Toc15198 \h </w:instrText>
        </w:r>
        <w:r>
          <w:fldChar w:fldCharType="separate"/>
        </w:r>
        <w:r>
          <w:t>12</w:t>
        </w:r>
        <w:r>
          <w:fldChar w:fldCharType="end"/>
        </w:r>
      </w:hyperlink>
    </w:p>
    <w:p>
      <w:pPr>
        <w:pStyle w:val="TOC1"/>
        <w:tabs>
          <w:tab w:val="right" w:leader="dot" w:pos="8306"/>
        </w:tabs>
      </w:pPr>
      <w:hyperlink w:anchor="_Toc6363" w:history="1">
        <w:r>
          <w:rPr>
            <w:rFonts w:ascii="仿宋" w:eastAsia="仿宋" w:hAnsi="仿宋" w:cs="仿宋" w:hint="eastAsia"/>
            <w:lang w:eastAsia="zh-CN"/>
          </w:rPr>
          <w:t>五、医用气体系统项目可持续发展</w:t>
        </w:r>
        <w:r>
          <w:tab/>
        </w:r>
        <w:r>
          <w:fldChar w:fldCharType="begin"/>
        </w:r>
        <w:r>
          <w:instrText xml:space="preserve"> PAGEREF _Toc6363 \h </w:instrText>
        </w:r>
        <w:r>
          <w:fldChar w:fldCharType="separate"/>
        </w:r>
        <w:r>
          <w:t>13</w:t>
        </w:r>
        <w:r>
          <w:fldChar w:fldCharType="end"/>
        </w:r>
      </w:hyperlink>
    </w:p>
    <w:p>
      <w:pPr>
        <w:pStyle w:val="TOC2"/>
        <w:tabs>
          <w:tab w:val="right" w:leader="dot" w:pos="8306"/>
        </w:tabs>
      </w:pPr>
      <w:hyperlink w:anchor="_Toc18553" w:history="1">
        <w:r>
          <w:rPr>
            <w:rFonts w:ascii="仿宋" w:eastAsia="仿宋" w:hAnsi="仿宋" w:cs="仿宋" w:hint="eastAsia"/>
            <w:lang w:eastAsia="zh-CN"/>
          </w:rPr>
          <w:t>(一)、可持续战略与实践</w:t>
        </w:r>
        <w:r>
          <w:tab/>
        </w:r>
        <w:r>
          <w:fldChar w:fldCharType="begin"/>
        </w:r>
        <w:r>
          <w:instrText xml:space="preserve"> PAGEREF _Toc18553 \h </w:instrText>
        </w:r>
        <w:r>
          <w:fldChar w:fldCharType="separate"/>
        </w:r>
        <w:r>
          <w:t>13</w:t>
        </w:r>
        <w:r>
          <w:fldChar w:fldCharType="end"/>
        </w:r>
      </w:hyperlink>
    </w:p>
    <w:p>
      <w:pPr>
        <w:pStyle w:val="TOC2"/>
        <w:tabs>
          <w:tab w:val="right" w:leader="dot" w:pos="8306"/>
        </w:tabs>
      </w:pPr>
      <w:hyperlink w:anchor="_Toc30733" w:history="1">
        <w:r>
          <w:rPr>
            <w:rFonts w:ascii="仿宋" w:eastAsia="仿宋" w:hAnsi="仿宋" w:cs="仿宋" w:hint="eastAsia"/>
            <w:lang w:eastAsia="zh-CN"/>
          </w:rPr>
          <w:t>(二)、环保与社会责任</w:t>
        </w:r>
        <w:r>
          <w:tab/>
        </w:r>
        <w:r>
          <w:fldChar w:fldCharType="begin"/>
        </w:r>
        <w:r>
          <w:instrText xml:space="preserve"> PAGEREF _Toc30733 \h </w:instrText>
        </w:r>
        <w:r>
          <w:fldChar w:fldCharType="separate"/>
        </w:r>
        <w:r>
          <w:t>14</w:t>
        </w:r>
        <w:r>
          <w:fldChar w:fldCharType="end"/>
        </w:r>
      </w:hyperlink>
    </w:p>
    <w:p>
      <w:pPr>
        <w:pStyle w:val="TOC1"/>
        <w:tabs>
          <w:tab w:val="right" w:leader="dot" w:pos="8306"/>
        </w:tabs>
      </w:pPr>
      <w:hyperlink w:anchor="_Toc10741" w:history="1">
        <w:r>
          <w:rPr>
            <w:rFonts w:ascii="仿宋" w:eastAsia="仿宋" w:hAnsi="仿宋" w:cs="仿宋" w:hint="eastAsia"/>
            <w:lang w:eastAsia="zh-CN"/>
          </w:rPr>
          <w:t>六、医用气体系统项目选址可行性分析</w:t>
        </w:r>
        <w:r>
          <w:tab/>
        </w:r>
        <w:r>
          <w:fldChar w:fldCharType="begin"/>
        </w:r>
        <w:r>
          <w:instrText xml:space="preserve"> PAGEREF _Toc10741 \h </w:instrText>
        </w:r>
        <w:r>
          <w:fldChar w:fldCharType="separate"/>
        </w:r>
        <w:r>
          <w:t>15</w:t>
        </w:r>
        <w:r>
          <w:fldChar w:fldCharType="end"/>
        </w:r>
      </w:hyperlink>
    </w:p>
    <w:p>
      <w:pPr>
        <w:pStyle w:val="TOC2"/>
        <w:tabs>
          <w:tab w:val="right" w:leader="dot" w:pos="8306"/>
        </w:tabs>
      </w:pPr>
      <w:hyperlink w:anchor="_Toc7806" w:history="1">
        <w:r>
          <w:rPr>
            <w:rFonts w:ascii="仿宋" w:eastAsia="仿宋" w:hAnsi="仿宋" w:cs="仿宋" w:hint="eastAsia"/>
            <w:lang w:eastAsia="zh-CN"/>
          </w:rPr>
          <w:t>(一)、医用气体系统项目选址</w:t>
        </w:r>
        <w:r>
          <w:tab/>
        </w:r>
        <w:r>
          <w:fldChar w:fldCharType="begin"/>
        </w:r>
        <w:r>
          <w:instrText xml:space="preserve"> PAGEREF _Toc7806 \h </w:instrText>
        </w:r>
        <w:r>
          <w:fldChar w:fldCharType="separate"/>
        </w:r>
        <w:r>
          <w:t>15</w:t>
        </w:r>
        <w:r>
          <w:fldChar w:fldCharType="end"/>
        </w:r>
      </w:hyperlink>
    </w:p>
    <w:p>
      <w:pPr>
        <w:pStyle w:val="TOC2"/>
        <w:tabs>
          <w:tab w:val="right" w:leader="dot" w:pos="8306"/>
        </w:tabs>
      </w:pPr>
      <w:hyperlink w:anchor="_Toc32149" w:history="1">
        <w:r>
          <w:rPr>
            <w:rFonts w:ascii="仿宋" w:eastAsia="仿宋" w:hAnsi="仿宋" w:cs="仿宋" w:hint="eastAsia"/>
            <w:lang w:eastAsia="zh-CN"/>
          </w:rPr>
          <w:t>(二)、用地控制指标</w:t>
        </w:r>
        <w:r>
          <w:tab/>
        </w:r>
        <w:r>
          <w:fldChar w:fldCharType="begin"/>
        </w:r>
        <w:r>
          <w:instrText xml:space="preserve"> PAGEREF _Toc32149 \h </w:instrText>
        </w:r>
        <w:r>
          <w:fldChar w:fldCharType="separate"/>
        </w:r>
        <w:r>
          <w:t>15</w:t>
        </w:r>
        <w:r>
          <w:fldChar w:fldCharType="end"/>
        </w:r>
      </w:hyperlink>
    </w:p>
    <w:p>
      <w:pPr>
        <w:pStyle w:val="TOC2"/>
        <w:tabs>
          <w:tab w:val="right" w:leader="dot" w:pos="8306"/>
        </w:tabs>
      </w:pPr>
      <w:hyperlink w:anchor="_Toc22512" w:history="1">
        <w:r>
          <w:rPr>
            <w:rFonts w:ascii="仿宋" w:eastAsia="仿宋" w:hAnsi="仿宋" w:cs="仿宋" w:hint="eastAsia"/>
            <w:lang w:eastAsia="zh-CN"/>
          </w:rPr>
          <w:t>(三)、节约用地措施</w:t>
        </w:r>
        <w:r>
          <w:tab/>
        </w:r>
        <w:r>
          <w:fldChar w:fldCharType="begin"/>
        </w:r>
        <w:r>
          <w:instrText xml:space="preserve"> PAGEREF _Toc22512 \h </w:instrText>
        </w:r>
        <w:r>
          <w:fldChar w:fldCharType="separate"/>
        </w:r>
        <w:r>
          <w:t>17</w:t>
        </w:r>
        <w:r>
          <w:fldChar w:fldCharType="end"/>
        </w:r>
      </w:hyperlink>
    </w:p>
    <w:p>
      <w:pPr>
        <w:pStyle w:val="TOC2"/>
        <w:tabs>
          <w:tab w:val="right" w:leader="dot" w:pos="8306"/>
        </w:tabs>
      </w:pPr>
      <w:hyperlink w:anchor="_Toc6378" w:history="1">
        <w:r>
          <w:rPr>
            <w:rFonts w:ascii="仿宋" w:eastAsia="仿宋" w:hAnsi="仿宋" w:cs="仿宋" w:hint="eastAsia"/>
            <w:lang w:eastAsia="zh-CN"/>
          </w:rPr>
          <w:t>(四)、总图布置方案</w:t>
        </w:r>
        <w:r>
          <w:tab/>
        </w:r>
        <w:r>
          <w:fldChar w:fldCharType="begin"/>
        </w:r>
        <w:r>
          <w:instrText xml:space="preserve"> PAGEREF _Toc6378 \h </w:instrText>
        </w:r>
        <w:r>
          <w:fldChar w:fldCharType="separate"/>
        </w:r>
        <w:r>
          <w:t>18</w:t>
        </w:r>
        <w:r>
          <w:fldChar w:fldCharType="end"/>
        </w:r>
      </w:hyperlink>
    </w:p>
    <w:p>
      <w:pPr>
        <w:pStyle w:val="TOC2"/>
        <w:tabs>
          <w:tab w:val="right" w:leader="dot" w:pos="8306"/>
        </w:tabs>
      </w:pPr>
      <w:hyperlink w:anchor="_Toc261" w:history="1">
        <w:r>
          <w:rPr>
            <w:rFonts w:ascii="仿宋" w:eastAsia="仿宋" w:hAnsi="仿宋" w:cs="仿宋" w:hint="eastAsia"/>
            <w:lang w:eastAsia="zh-CN"/>
          </w:rPr>
          <w:t>(五)、选址综合评价</w:t>
        </w:r>
        <w:r>
          <w:tab/>
        </w:r>
        <w:r>
          <w:fldChar w:fldCharType="begin"/>
        </w:r>
        <w:r>
          <w:instrText xml:space="preserve"> PAGEREF _Toc261 \h </w:instrText>
        </w:r>
        <w:r>
          <w:fldChar w:fldCharType="separate"/>
        </w:r>
        <w:r>
          <w:t>19</w:t>
        </w:r>
        <w:r>
          <w:fldChar w:fldCharType="end"/>
        </w:r>
      </w:hyperlink>
    </w:p>
    <w:p>
      <w:pPr>
        <w:pStyle w:val="TOC1"/>
        <w:tabs>
          <w:tab w:val="right" w:leader="dot" w:pos="8306"/>
        </w:tabs>
      </w:pPr>
      <w:hyperlink w:anchor="_Toc13835" w:history="1">
        <w:r>
          <w:rPr>
            <w:rFonts w:ascii="仿宋" w:eastAsia="仿宋" w:hAnsi="仿宋" w:cs="仿宋" w:hint="eastAsia"/>
            <w:lang w:eastAsia="zh-CN"/>
          </w:rPr>
          <w:t>七、医用气体系统项目人力资源管理</w:t>
        </w:r>
        <w:r>
          <w:tab/>
        </w:r>
        <w:r>
          <w:fldChar w:fldCharType="begin"/>
        </w:r>
        <w:r>
          <w:instrText xml:space="preserve"> PAGEREF _Toc13835 \h </w:instrText>
        </w:r>
        <w:r>
          <w:fldChar w:fldCharType="separate"/>
        </w:r>
        <w:r>
          <w:t>20</w:t>
        </w:r>
        <w:r>
          <w:fldChar w:fldCharType="end"/>
        </w:r>
      </w:hyperlink>
    </w:p>
    <w:p>
      <w:pPr>
        <w:pStyle w:val="TOC2"/>
        <w:tabs>
          <w:tab w:val="right" w:leader="dot" w:pos="8306"/>
        </w:tabs>
      </w:pPr>
      <w:hyperlink w:anchor="_Toc17322" w:history="1">
        <w:r>
          <w:rPr>
            <w:rFonts w:ascii="仿宋" w:eastAsia="仿宋" w:hAnsi="仿宋" w:cs="仿宋" w:hint="eastAsia"/>
            <w:lang w:eastAsia="zh-CN"/>
          </w:rPr>
          <w:t>(一)、建立健全的预算管理制度</w:t>
        </w:r>
        <w:r>
          <w:tab/>
        </w:r>
        <w:r>
          <w:fldChar w:fldCharType="begin"/>
        </w:r>
        <w:r>
          <w:instrText xml:space="preserve"> PAGEREF _Toc17322 \h </w:instrText>
        </w:r>
        <w:r>
          <w:fldChar w:fldCharType="separate"/>
        </w:r>
        <w:r>
          <w:t>20</w:t>
        </w:r>
        <w:r>
          <w:fldChar w:fldCharType="end"/>
        </w:r>
      </w:hyperlink>
    </w:p>
    <w:p>
      <w:pPr>
        <w:pStyle w:val="TOC2"/>
        <w:tabs>
          <w:tab w:val="right" w:leader="dot" w:pos="8306"/>
        </w:tabs>
      </w:pPr>
      <w:hyperlink w:anchor="_Toc30381" w:history="1">
        <w:r>
          <w:rPr>
            <w:rFonts w:ascii="仿宋" w:eastAsia="仿宋" w:hAnsi="仿宋" w:cs="仿宋" w:hint="eastAsia"/>
            <w:lang w:eastAsia="zh-CN"/>
          </w:rPr>
          <w:t>(二)、加强资金流动监控</w:t>
        </w:r>
        <w:r>
          <w:tab/>
        </w:r>
        <w:r>
          <w:fldChar w:fldCharType="begin"/>
        </w:r>
        <w:r>
          <w:instrText xml:space="preserve"> PAGEREF _Toc30381 \h </w:instrText>
        </w:r>
        <w:r>
          <w:fldChar w:fldCharType="separate"/>
        </w:r>
        <w:r>
          <w:t>22</w:t>
        </w:r>
        <w:r>
          <w:fldChar w:fldCharType="end"/>
        </w:r>
      </w:hyperlink>
    </w:p>
    <w:p>
      <w:pPr>
        <w:pStyle w:val="TOC2"/>
        <w:tabs>
          <w:tab w:val="right" w:leader="dot" w:pos="8306"/>
        </w:tabs>
      </w:pPr>
      <w:hyperlink w:anchor="_Toc25648" w:history="1">
        <w:r>
          <w:rPr>
            <w:rFonts w:ascii="仿宋" w:eastAsia="仿宋" w:hAnsi="仿宋" w:cs="仿宋" w:hint="eastAsia"/>
            <w:lang w:eastAsia="zh-CN"/>
          </w:rPr>
          <w:t>(三)、制定完善的风险控制机制</w:t>
        </w:r>
        <w:r>
          <w:tab/>
        </w:r>
        <w:r>
          <w:fldChar w:fldCharType="begin"/>
        </w:r>
        <w:r>
          <w:instrText xml:space="preserve"> PAGEREF _Toc25648 \h </w:instrText>
        </w:r>
        <w:r>
          <w:fldChar w:fldCharType="separate"/>
        </w:r>
        <w:r>
          <w:t>23</w:t>
        </w:r>
        <w:r>
          <w:fldChar w:fldCharType="end"/>
        </w:r>
      </w:hyperlink>
    </w:p>
    <w:p>
      <w:pPr>
        <w:pStyle w:val="TOC2"/>
        <w:tabs>
          <w:tab w:val="right" w:leader="dot" w:pos="8306"/>
        </w:tabs>
      </w:pPr>
      <w:hyperlink w:anchor="_Toc31087" w:history="1">
        <w:r>
          <w:rPr>
            <w:rFonts w:ascii="仿宋" w:eastAsia="仿宋" w:hAnsi="仿宋" w:cs="仿宋" w:hint="eastAsia"/>
            <w:lang w:eastAsia="zh-CN"/>
          </w:rPr>
          <w:t>(四)、优化成本管理</w:t>
        </w:r>
        <w:r>
          <w:tab/>
        </w:r>
        <w:r>
          <w:fldChar w:fldCharType="begin"/>
        </w:r>
        <w:r>
          <w:instrText xml:space="preserve"> PAGEREF _Toc31087 \h </w:instrText>
        </w:r>
        <w:r>
          <w:fldChar w:fldCharType="separate"/>
        </w:r>
        <w:r>
          <w:t>24</w:t>
        </w:r>
        <w:r>
          <w:fldChar w:fldCharType="end"/>
        </w:r>
      </w:hyperlink>
    </w:p>
    <w:p>
      <w:pPr>
        <w:pStyle w:val="TOC1"/>
        <w:tabs>
          <w:tab w:val="right" w:leader="dot" w:pos="8306"/>
        </w:tabs>
      </w:pPr>
      <w:hyperlink w:anchor="_Toc3083" w:history="1">
        <w:r>
          <w:rPr>
            <w:rFonts w:ascii="仿宋" w:eastAsia="仿宋" w:hAnsi="仿宋" w:cs="仿宋" w:hint="eastAsia"/>
            <w:lang w:eastAsia="zh-CN"/>
          </w:rPr>
          <w:t>八、医用气体系统项目环境影响分析</w:t>
        </w:r>
        <w:r>
          <w:tab/>
        </w:r>
        <w:r>
          <w:fldChar w:fldCharType="begin"/>
        </w:r>
        <w:r>
          <w:instrText xml:space="preserve"> PAGEREF _Toc3083 \h </w:instrText>
        </w:r>
        <w:r>
          <w:fldChar w:fldCharType="separate"/>
        </w:r>
        <w:r>
          <w:t>26</w:t>
        </w:r>
        <w:r>
          <w:fldChar w:fldCharType="end"/>
        </w:r>
      </w:hyperlink>
    </w:p>
    <w:p>
      <w:pPr>
        <w:pStyle w:val="TOC2"/>
        <w:tabs>
          <w:tab w:val="right" w:leader="dot" w:pos="8306"/>
        </w:tabs>
      </w:pPr>
      <w:hyperlink w:anchor="_Toc23064" w:history="1">
        <w:r>
          <w:rPr>
            <w:rFonts w:ascii="仿宋" w:eastAsia="仿宋" w:hAnsi="仿宋" w:cs="仿宋" w:hint="eastAsia"/>
            <w:lang w:eastAsia="zh-CN"/>
          </w:rPr>
          <w:t>(一)、建设区域环境质量现状</w:t>
        </w:r>
        <w:r>
          <w:tab/>
        </w:r>
        <w:r>
          <w:fldChar w:fldCharType="begin"/>
        </w:r>
        <w:r>
          <w:instrText xml:space="preserve"> PAGEREF _Toc23064 \h </w:instrText>
        </w:r>
        <w:r>
          <w:fldChar w:fldCharType="separate"/>
        </w:r>
        <w:r>
          <w:t>26</w:t>
        </w:r>
        <w:r>
          <w:fldChar w:fldCharType="end"/>
        </w:r>
      </w:hyperlink>
    </w:p>
    <w:p>
      <w:pPr>
        <w:pStyle w:val="TOC2"/>
        <w:tabs>
          <w:tab w:val="right" w:leader="dot" w:pos="8306"/>
        </w:tabs>
      </w:pPr>
      <w:hyperlink w:anchor="_Toc10113" w:history="1">
        <w:r>
          <w:rPr>
            <w:rFonts w:ascii="仿宋" w:eastAsia="仿宋" w:hAnsi="仿宋" w:cs="仿宋" w:hint="eastAsia"/>
            <w:lang w:eastAsia="zh-CN"/>
          </w:rPr>
          <w:t>(二)、建设期环境保护</w:t>
        </w:r>
        <w:r>
          <w:tab/>
        </w:r>
        <w:r>
          <w:fldChar w:fldCharType="begin"/>
        </w:r>
        <w:r>
          <w:instrText xml:space="preserve"> PAGEREF _Toc10113 \h </w:instrText>
        </w:r>
        <w:r>
          <w:fldChar w:fldCharType="separate"/>
        </w:r>
        <w:r>
          <w:t>27</w:t>
        </w:r>
        <w:r>
          <w:fldChar w:fldCharType="end"/>
        </w:r>
      </w:hyperlink>
    </w:p>
    <w:p>
      <w:pPr>
        <w:pStyle w:val="TOC2"/>
        <w:tabs>
          <w:tab w:val="right" w:leader="dot" w:pos="8306"/>
        </w:tabs>
      </w:pPr>
      <w:hyperlink w:anchor="_Toc32011" w:history="1">
        <w:r>
          <w:rPr>
            <w:rFonts w:ascii="仿宋" w:eastAsia="仿宋" w:hAnsi="仿宋" w:cs="仿宋" w:hint="eastAsia"/>
            <w:lang w:eastAsia="zh-CN"/>
          </w:rPr>
          <w:t>(三)、运营期环境保护</w:t>
        </w:r>
        <w:r>
          <w:tab/>
        </w:r>
        <w:r>
          <w:fldChar w:fldCharType="begin"/>
        </w:r>
        <w:r>
          <w:instrText xml:space="preserve"> PAGEREF _Toc32011 \h </w:instrText>
        </w:r>
        <w:r>
          <w:fldChar w:fldCharType="separate"/>
        </w:r>
        <w:r>
          <w:t>29</w:t>
        </w:r>
        <w:r>
          <w:fldChar w:fldCharType="end"/>
        </w:r>
      </w:hyperlink>
    </w:p>
    <w:p>
      <w:pPr>
        <w:pStyle w:val="TOC2"/>
        <w:tabs>
          <w:tab w:val="right" w:leader="dot" w:pos="8306"/>
        </w:tabs>
      </w:pPr>
      <w:hyperlink w:anchor="_Toc21966" w:history="1">
        <w:r>
          <w:rPr>
            <w:rFonts w:ascii="仿宋" w:eastAsia="仿宋" w:hAnsi="仿宋" w:cs="仿宋" w:hint="eastAsia"/>
            <w:lang w:eastAsia="zh-CN"/>
          </w:rPr>
          <w:t>(四)、医用气体系统项目建设对区域经济的影响</w:t>
        </w:r>
        <w:r>
          <w:tab/>
        </w:r>
        <w:r>
          <w:fldChar w:fldCharType="begin"/>
        </w:r>
        <w:r>
          <w:instrText xml:space="preserve"> PAGEREF _Toc21966 \h </w:instrText>
        </w:r>
        <w:r>
          <w:fldChar w:fldCharType="separate"/>
        </w:r>
        <w:r>
          <w:t>30</w:t>
        </w:r>
        <w:r>
          <w:fldChar w:fldCharType="end"/>
        </w:r>
      </w:hyperlink>
    </w:p>
    <w:p>
      <w:pPr>
        <w:pStyle w:val="TOC2"/>
        <w:tabs>
          <w:tab w:val="right" w:leader="dot" w:pos="8306"/>
        </w:tabs>
      </w:pPr>
      <w:hyperlink w:anchor="_Toc18257" w:history="1">
        <w:r>
          <w:rPr>
            <w:rFonts w:ascii="仿宋" w:eastAsia="仿宋" w:hAnsi="仿宋" w:cs="仿宋" w:hint="eastAsia"/>
            <w:lang w:eastAsia="zh-CN"/>
          </w:rPr>
          <w:t>(五)、废弃物处理</w:t>
        </w:r>
        <w:r>
          <w:tab/>
        </w:r>
        <w:r>
          <w:fldChar w:fldCharType="begin"/>
        </w:r>
        <w:r>
          <w:instrText xml:space="preserve"> PAGEREF _Toc18257 \h </w:instrText>
        </w:r>
        <w:r>
          <w:fldChar w:fldCharType="separate"/>
        </w:r>
        <w:r>
          <w:t>32</w:t>
        </w:r>
        <w:r>
          <w:fldChar w:fldCharType="end"/>
        </w:r>
      </w:hyperlink>
    </w:p>
    <w:p>
      <w:pPr>
        <w:pStyle w:val="TOC2"/>
        <w:tabs>
          <w:tab w:val="right" w:leader="dot" w:pos="8306"/>
        </w:tabs>
      </w:pPr>
      <w:hyperlink w:anchor="_Toc10131" w:history="1">
        <w:r>
          <w:rPr>
            <w:rFonts w:ascii="仿宋" w:eastAsia="仿宋" w:hAnsi="仿宋" w:cs="仿宋" w:hint="eastAsia"/>
            <w:lang w:eastAsia="zh-CN"/>
          </w:rPr>
          <w:t>(六)、特殊环境影响分析</w:t>
        </w:r>
        <w:r>
          <w:tab/>
        </w:r>
        <w:r>
          <w:fldChar w:fldCharType="begin"/>
        </w:r>
        <w:r>
          <w:instrText xml:space="preserve"> PAGEREF _Toc10131 \h </w:instrText>
        </w:r>
        <w:r>
          <w:fldChar w:fldCharType="separate"/>
        </w:r>
        <w:r>
          <w:t>33</w:t>
        </w:r>
        <w:r>
          <w:fldChar w:fldCharType="end"/>
        </w:r>
      </w:hyperlink>
    </w:p>
    <w:p>
      <w:pPr>
        <w:pStyle w:val="TOC2"/>
        <w:tabs>
          <w:tab w:val="right" w:leader="dot" w:pos="8306"/>
        </w:tabs>
      </w:pPr>
      <w:hyperlink w:anchor="_Toc12252" w:history="1">
        <w:r>
          <w:rPr>
            <w:rFonts w:ascii="仿宋" w:eastAsia="仿宋" w:hAnsi="仿宋" w:cs="仿宋" w:hint="eastAsia"/>
            <w:lang w:eastAsia="zh-CN"/>
          </w:rPr>
          <w:t>(七)、清洁生产</w:t>
        </w:r>
        <w:r>
          <w:tab/>
        </w:r>
        <w:r>
          <w:fldChar w:fldCharType="begin"/>
        </w:r>
        <w:r>
          <w:instrText xml:space="preserve"> PAGEREF _Toc12252 \h </w:instrText>
        </w:r>
        <w:r>
          <w:fldChar w:fldCharType="separate"/>
        </w:r>
        <w:r>
          <w:t>34</w:t>
        </w:r>
        <w:r>
          <w:fldChar w:fldCharType="end"/>
        </w:r>
      </w:hyperlink>
    </w:p>
    <w:p>
      <w:pPr>
        <w:pStyle w:val="TOC2"/>
        <w:tabs>
          <w:tab w:val="right" w:leader="dot" w:pos="8306"/>
        </w:tabs>
      </w:pPr>
      <w:hyperlink w:anchor="_Toc1412" w:history="1">
        <w:r>
          <w:rPr>
            <w:rFonts w:ascii="仿宋" w:eastAsia="仿宋" w:hAnsi="仿宋" w:cs="仿宋" w:hint="eastAsia"/>
            <w:lang w:eastAsia="zh-CN"/>
          </w:rPr>
          <w:t>(八)、环境保护综合评价</w:t>
        </w:r>
        <w:r>
          <w:tab/>
        </w:r>
        <w:r>
          <w:fldChar w:fldCharType="begin"/>
        </w:r>
        <w:r>
          <w:instrText xml:space="preserve"> PAGEREF _Toc1412 \h </w:instrText>
        </w:r>
        <w:r>
          <w:fldChar w:fldCharType="separate"/>
        </w:r>
        <w:r>
          <w:t>35</w:t>
        </w:r>
        <w:r>
          <w:fldChar w:fldCharType="end"/>
        </w:r>
      </w:hyperlink>
    </w:p>
    <w:p>
      <w:pPr>
        <w:pStyle w:val="TOC1"/>
        <w:tabs>
          <w:tab w:val="right" w:leader="dot" w:pos="8306"/>
        </w:tabs>
      </w:pPr>
      <w:hyperlink w:anchor="_Toc15345" w:history="1">
        <w:r>
          <w:rPr>
            <w:rFonts w:ascii="仿宋" w:eastAsia="仿宋" w:hAnsi="仿宋" w:cs="仿宋" w:hint="eastAsia"/>
            <w:lang w:eastAsia="zh-CN"/>
          </w:rPr>
          <w:t>九、医用气体系统项目技术管理</w:t>
        </w:r>
        <w:r>
          <w:tab/>
        </w:r>
        <w:r>
          <w:fldChar w:fldCharType="begin"/>
        </w:r>
        <w:r>
          <w:instrText xml:space="preserve"> PAGEREF _Toc15345 \h </w:instrText>
        </w:r>
        <w:r>
          <w:fldChar w:fldCharType="separate"/>
        </w:r>
        <w:r>
          <w:t>37</w:t>
        </w:r>
        <w:r>
          <w:fldChar w:fldCharType="end"/>
        </w:r>
      </w:hyperlink>
    </w:p>
    <w:p>
      <w:pPr>
        <w:pStyle w:val="TOC2"/>
        <w:tabs>
          <w:tab w:val="right" w:leader="dot" w:pos="8306"/>
        </w:tabs>
      </w:pPr>
      <w:hyperlink w:anchor="_Toc10669" w:history="1">
        <w:r>
          <w:rPr>
            <w:rFonts w:ascii="仿宋" w:eastAsia="仿宋" w:hAnsi="仿宋" w:cs="仿宋" w:hint="eastAsia"/>
            <w:lang w:eastAsia="zh-CN"/>
          </w:rPr>
          <w:t>(一)、技术方案选用方向</w:t>
        </w:r>
        <w:r>
          <w:tab/>
        </w:r>
        <w:r>
          <w:fldChar w:fldCharType="begin"/>
        </w:r>
        <w:r>
          <w:instrText xml:space="preserve"> PAGEREF _Toc10669 \h </w:instrText>
        </w:r>
        <w:r>
          <w:fldChar w:fldCharType="separate"/>
        </w:r>
        <w:r>
          <w:t>37</w:t>
        </w:r>
        <w:r>
          <w:fldChar w:fldCharType="end"/>
        </w:r>
      </w:hyperlink>
    </w:p>
    <w:p>
      <w:pPr>
        <w:pStyle w:val="TOC2"/>
        <w:tabs>
          <w:tab w:val="right" w:leader="dot" w:pos="8306"/>
        </w:tabs>
      </w:pPr>
      <w:hyperlink w:anchor="_Toc18398" w:history="1">
        <w:r>
          <w:rPr>
            <w:rFonts w:ascii="仿宋" w:eastAsia="仿宋" w:hAnsi="仿宋" w:cs="仿宋" w:hint="eastAsia"/>
            <w:lang w:eastAsia="zh-CN"/>
          </w:rPr>
          <w:t>(二)、工艺技术方案选用原则</w:t>
        </w:r>
        <w:r>
          <w:tab/>
        </w:r>
        <w:r>
          <w:fldChar w:fldCharType="begin"/>
        </w:r>
        <w:r>
          <w:instrText xml:space="preserve"> PAGEREF _Toc18398 \h </w:instrText>
        </w:r>
        <w:r>
          <w:fldChar w:fldCharType="separate"/>
        </w:r>
        <w:r>
          <w:t>38</w:t>
        </w:r>
        <w:r>
          <w:fldChar w:fldCharType="end"/>
        </w:r>
      </w:hyperlink>
    </w:p>
    <w:p>
      <w:pPr>
        <w:pStyle w:val="TOC2"/>
        <w:tabs>
          <w:tab w:val="right" w:leader="dot" w:pos="8306"/>
        </w:tabs>
      </w:pPr>
      <w:hyperlink w:anchor="_Toc10190" w:history="1">
        <w:r>
          <w:rPr>
            <w:rFonts w:ascii="仿宋" w:eastAsia="仿宋" w:hAnsi="仿宋" w:cs="仿宋" w:hint="eastAsia"/>
            <w:lang w:eastAsia="zh-CN"/>
          </w:rPr>
          <w:t>(三)、工艺技术方案要求</w:t>
        </w:r>
        <w:r>
          <w:tab/>
        </w:r>
        <w:r>
          <w:fldChar w:fldCharType="begin"/>
        </w:r>
        <w:r>
          <w:instrText xml:space="preserve"> PAGEREF _Toc10190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22" w:history="1">
        <w:r>
          <w:rPr>
            <w:rFonts w:ascii="仿宋" w:eastAsia="仿宋" w:hAnsi="仿宋" w:cs="仿宋" w:hint="eastAsia"/>
            <w:lang w:eastAsia="zh-CN"/>
          </w:rPr>
          <w:t>十、医用气体系统项目风险管理</w:t>
        </w:r>
        <w:r>
          <w:tab/>
        </w:r>
        <w:r>
          <w:fldChar w:fldCharType="begin"/>
        </w:r>
        <w:r>
          <w:instrText xml:space="preserve"> PAGEREF _Toc18022 \h </w:instrText>
        </w:r>
        <w:r>
          <w:fldChar w:fldCharType="separate"/>
        </w:r>
        <w:r>
          <w:t>43</w:t>
        </w:r>
        <w:r>
          <w:fldChar w:fldCharType="end"/>
        </w:r>
      </w:hyperlink>
    </w:p>
    <w:p>
      <w:pPr>
        <w:pStyle w:val="TOC2"/>
        <w:tabs>
          <w:tab w:val="right" w:leader="dot" w:pos="8306"/>
        </w:tabs>
      </w:pPr>
      <w:hyperlink w:anchor="_Toc9623" w:history="1">
        <w:r>
          <w:rPr>
            <w:rFonts w:ascii="仿宋" w:eastAsia="仿宋" w:hAnsi="仿宋" w:cs="仿宋" w:hint="eastAsia"/>
            <w:lang w:eastAsia="zh-CN"/>
          </w:rPr>
          <w:t>(一)、风险识别与评估</w:t>
        </w:r>
        <w:r>
          <w:tab/>
        </w:r>
        <w:r>
          <w:fldChar w:fldCharType="begin"/>
        </w:r>
        <w:r>
          <w:instrText xml:space="preserve"> PAGEREF _Toc9623 \h </w:instrText>
        </w:r>
        <w:r>
          <w:fldChar w:fldCharType="separate"/>
        </w:r>
        <w:r>
          <w:t>43</w:t>
        </w:r>
        <w:r>
          <w:fldChar w:fldCharType="end"/>
        </w:r>
      </w:hyperlink>
    </w:p>
    <w:p>
      <w:pPr>
        <w:pStyle w:val="TOC2"/>
        <w:tabs>
          <w:tab w:val="right" w:leader="dot" w:pos="8306"/>
        </w:tabs>
      </w:pPr>
      <w:hyperlink w:anchor="_Toc13450" w:history="1">
        <w:r>
          <w:rPr>
            <w:rFonts w:ascii="仿宋" w:eastAsia="仿宋" w:hAnsi="仿宋" w:cs="仿宋" w:hint="eastAsia"/>
            <w:lang w:eastAsia="zh-CN"/>
          </w:rPr>
          <w:t>(二)、风险应对策略</w:t>
        </w:r>
        <w:r>
          <w:tab/>
        </w:r>
        <w:r>
          <w:fldChar w:fldCharType="begin"/>
        </w:r>
        <w:r>
          <w:instrText xml:space="preserve"> PAGEREF _Toc13450 \h </w:instrText>
        </w:r>
        <w:r>
          <w:fldChar w:fldCharType="separate"/>
        </w:r>
        <w:r>
          <w:t>44</w:t>
        </w:r>
        <w:r>
          <w:fldChar w:fldCharType="end"/>
        </w:r>
      </w:hyperlink>
    </w:p>
    <w:p>
      <w:pPr>
        <w:pStyle w:val="TOC2"/>
        <w:tabs>
          <w:tab w:val="right" w:leader="dot" w:pos="8306"/>
        </w:tabs>
      </w:pPr>
      <w:hyperlink w:anchor="_Toc10703" w:history="1">
        <w:r>
          <w:rPr>
            <w:rFonts w:ascii="仿宋" w:eastAsia="仿宋" w:hAnsi="仿宋" w:cs="仿宋" w:hint="eastAsia"/>
            <w:lang w:eastAsia="zh-CN"/>
          </w:rPr>
          <w:t>(三)、风险监控与控制</w:t>
        </w:r>
        <w:r>
          <w:tab/>
        </w:r>
        <w:r>
          <w:fldChar w:fldCharType="begin"/>
        </w:r>
        <w:r>
          <w:instrText xml:space="preserve"> PAGEREF _Toc10703 \h </w:instrText>
        </w:r>
        <w:r>
          <w:fldChar w:fldCharType="separate"/>
        </w:r>
        <w:r>
          <w:t>46</w:t>
        </w:r>
        <w:r>
          <w:fldChar w:fldCharType="end"/>
        </w:r>
      </w:hyperlink>
    </w:p>
    <w:p>
      <w:pPr>
        <w:pStyle w:val="TOC1"/>
        <w:tabs>
          <w:tab w:val="right" w:leader="dot" w:pos="8306"/>
        </w:tabs>
      </w:pPr>
      <w:hyperlink w:anchor="_Toc11414" w:history="1">
        <w:r>
          <w:rPr>
            <w:rFonts w:ascii="仿宋" w:eastAsia="仿宋" w:hAnsi="仿宋" w:cs="仿宋" w:hint="eastAsia"/>
            <w:lang w:eastAsia="zh-CN"/>
          </w:rPr>
          <w:t>十一、医用气体系统项目计划安排</w:t>
        </w:r>
        <w:r>
          <w:tab/>
        </w:r>
        <w:r>
          <w:fldChar w:fldCharType="begin"/>
        </w:r>
        <w:r>
          <w:instrText xml:space="preserve"> PAGEREF _Toc11414 \h </w:instrText>
        </w:r>
        <w:r>
          <w:fldChar w:fldCharType="separate"/>
        </w:r>
        <w:r>
          <w:t>47</w:t>
        </w:r>
        <w:r>
          <w:fldChar w:fldCharType="end"/>
        </w:r>
      </w:hyperlink>
    </w:p>
    <w:p>
      <w:pPr>
        <w:pStyle w:val="TOC2"/>
        <w:tabs>
          <w:tab w:val="right" w:leader="dot" w:pos="8306"/>
        </w:tabs>
      </w:pPr>
      <w:hyperlink w:anchor="_Toc25004" w:history="1">
        <w:r>
          <w:rPr>
            <w:rFonts w:ascii="仿宋" w:eastAsia="仿宋" w:hAnsi="仿宋" w:cs="仿宋" w:hint="eastAsia"/>
            <w:lang w:eastAsia="zh-CN"/>
          </w:rPr>
          <w:t>(一)、建设周期</w:t>
        </w:r>
        <w:r>
          <w:tab/>
        </w:r>
        <w:r>
          <w:fldChar w:fldCharType="begin"/>
        </w:r>
        <w:r>
          <w:instrText xml:space="preserve"> PAGEREF _Toc25004 \h </w:instrText>
        </w:r>
        <w:r>
          <w:fldChar w:fldCharType="separate"/>
        </w:r>
        <w:r>
          <w:t>47</w:t>
        </w:r>
        <w:r>
          <w:fldChar w:fldCharType="end"/>
        </w:r>
      </w:hyperlink>
    </w:p>
    <w:p>
      <w:pPr>
        <w:pStyle w:val="TOC2"/>
        <w:tabs>
          <w:tab w:val="right" w:leader="dot" w:pos="8306"/>
        </w:tabs>
      </w:pPr>
      <w:hyperlink w:anchor="_Toc6812" w:history="1">
        <w:r>
          <w:rPr>
            <w:rFonts w:ascii="仿宋" w:eastAsia="仿宋" w:hAnsi="仿宋" w:cs="仿宋" w:hint="eastAsia"/>
            <w:lang w:eastAsia="zh-CN"/>
          </w:rPr>
          <w:t>(二)、建设进度</w:t>
        </w:r>
        <w:r>
          <w:tab/>
        </w:r>
        <w:r>
          <w:fldChar w:fldCharType="begin"/>
        </w:r>
        <w:r>
          <w:instrText xml:space="preserve"> PAGEREF _Toc6812 \h </w:instrText>
        </w:r>
        <w:r>
          <w:fldChar w:fldCharType="separate"/>
        </w:r>
        <w:r>
          <w:t>48</w:t>
        </w:r>
        <w:r>
          <w:fldChar w:fldCharType="end"/>
        </w:r>
      </w:hyperlink>
    </w:p>
    <w:p>
      <w:pPr>
        <w:pStyle w:val="TOC2"/>
        <w:tabs>
          <w:tab w:val="right" w:leader="dot" w:pos="8306"/>
        </w:tabs>
      </w:pPr>
      <w:hyperlink w:anchor="_Toc30177" w:history="1">
        <w:r>
          <w:rPr>
            <w:rFonts w:ascii="仿宋" w:eastAsia="仿宋" w:hAnsi="仿宋" w:cs="仿宋" w:hint="eastAsia"/>
            <w:lang w:eastAsia="zh-CN"/>
          </w:rPr>
          <w:t>(三)、进度安排注意事项</w:t>
        </w:r>
        <w:r>
          <w:tab/>
        </w:r>
        <w:r>
          <w:fldChar w:fldCharType="begin"/>
        </w:r>
        <w:r>
          <w:instrText xml:space="preserve"> PAGEREF _Toc30177 \h </w:instrText>
        </w:r>
        <w:r>
          <w:fldChar w:fldCharType="separate"/>
        </w:r>
        <w:r>
          <w:t>49</w:t>
        </w:r>
        <w:r>
          <w:fldChar w:fldCharType="end"/>
        </w:r>
      </w:hyperlink>
    </w:p>
    <w:p>
      <w:pPr>
        <w:pStyle w:val="TOC2"/>
        <w:tabs>
          <w:tab w:val="right" w:leader="dot" w:pos="8306"/>
        </w:tabs>
      </w:pPr>
      <w:hyperlink w:anchor="_Toc26052" w:history="1">
        <w:r>
          <w:rPr>
            <w:rFonts w:ascii="仿宋" w:eastAsia="仿宋" w:hAnsi="仿宋" w:cs="仿宋" w:hint="eastAsia"/>
            <w:lang w:eastAsia="zh-CN"/>
          </w:rPr>
          <w:t>(四)、人力资源配置</w:t>
        </w:r>
        <w:r>
          <w:tab/>
        </w:r>
        <w:r>
          <w:fldChar w:fldCharType="begin"/>
        </w:r>
        <w:r>
          <w:instrText xml:space="preserve"> PAGEREF _Toc26052 \h </w:instrText>
        </w:r>
        <w:r>
          <w:fldChar w:fldCharType="separate"/>
        </w:r>
        <w:r>
          <w:t>50</w:t>
        </w:r>
        <w:r>
          <w:fldChar w:fldCharType="end"/>
        </w:r>
      </w:hyperlink>
    </w:p>
    <w:p>
      <w:pPr>
        <w:pStyle w:val="TOC1"/>
        <w:tabs>
          <w:tab w:val="right" w:leader="dot" w:pos="8306"/>
        </w:tabs>
      </w:pPr>
      <w:hyperlink w:anchor="_Toc5425" w:history="1">
        <w:r>
          <w:rPr>
            <w:rFonts w:ascii="仿宋" w:eastAsia="仿宋" w:hAnsi="仿宋" w:cs="仿宋" w:hint="eastAsia"/>
            <w:lang w:eastAsia="zh-CN"/>
          </w:rPr>
          <w:t>十二、生产安全保护</w:t>
        </w:r>
        <w:r>
          <w:tab/>
        </w:r>
        <w:r>
          <w:fldChar w:fldCharType="begin"/>
        </w:r>
        <w:r>
          <w:instrText xml:space="preserve"> PAGEREF _Toc5425 \h </w:instrText>
        </w:r>
        <w:r>
          <w:fldChar w:fldCharType="separate"/>
        </w:r>
        <w:r>
          <w:t>51</w:t>
        </w:r>
        <w:r>
          <w:fldChar w:fldCharType="end"/>
        </w:r>
      </w:hyperlink>
    </w:p>
    <w:p>
      <w:pPr>
        <w:pStyle w:val="TOC2"/>
        <w:tabs>
          <w:tab w:val="right" w:leader="dot" w:pos="8306"/>
        </w:tabs>
      </w:pPr>
      <w:hyperlink w:anchor="_Toc15641" w:history="1">
        <w:r>
          <w:rPr>
            <w:rFonts w:ascii="仿宋" w:eastAsia="仿宋" w:hAnsi="仿宋" w:cs="仿宋" w:hint="eastAsia"/>
            <w:lang w:eastAsia="zh-CN"/>
          </w:rPr>
          <w:t>(一)、消防安全</w:t>
        </w:r>
        <w:r>
          <w:tab/>
        </w:r>
        <w:r>
          <w:fldChar w:fldCharType="begin"/>
        </w:r>
        <w:r>
          <w:instrText xml:space="preserve"> PAGEREF _Toc15641 \h </w:instrText>
        </w:r>
        <w:r>
          <w:fldChar w:fldCharType="separate"/>
        </w:r>
        <w:r>
          <w:t>51</w:t>
        </w:r>
        <w:r>
          <w:fldChar w:fldCharType="end"/>
        </w:r>
      </w:hyperlink>
    </w:p>
    <w:p>
      <w:pPr>
        <w:pStyle w:val="TOC2"/>
        <w:tabs>
          <w:tab w:val="right" w:leader="dot" w:pos="8306"/>
        </w:tabs>
      </w:pPr>
      <w:hyperlink w:anchor="_Toc18567" w:history="1">
        <w:r>
          <w:rPr>
            <w:rFonts w:ascii="仿宋" w:eastAsia="仿宋" w:hAnsi="仿宋" w:cs="仿宋" w:hint="eastAsia"/>
            <w:lang w:eastAsia="zh-CN"/>
          </w:rPr>
          <w:t>(二)、防火防爆总图布置措施</w:t>
        </w:r>
        <w:r>
          <w:tab/>
        </w:r>
        <w:r>
          <w:fldChar w:fldCharType="begin"/>
        </w:r>
        <w:r>
          <w:instrText xml:space="preserve"> PAGEREF _Toc18567 \h </w:instrText>
        </w:r>
        <w:r>
          <w:fldChar w:fldCharType="separate"/>
        </w:r>
        <w:r>
          <w:t>53</w:t>
        </w:r>
        <w:r>
          <w:fldChar w:fldCharType="end"/>
        </w:r>
      </w:hyperlink>
    </w:p>
    <w:p>
      <w:pPr>
        <w:pStyle w:val="TOC2"/>
        <w:tabs>
          <w:tab w:val="right" w:leader="dot" w:pos="8306"/>
        </w:tabs>
      </w:pPr>
      <w:hyperlink w:anchor="_Toc27576" w:history="1">
        <w:r>
          <w:rPr>
            <w:rFonts w:ascii="仿宋" w:eastAsia="仿宋" w:hAnsi="仿宋" w:cs="仿宋" w:hint="eastAsia"/>
            <w:lang w:eastAsia="zh-CN"/>
          </w:rPr>
          <w:t>(三)、自然灾害防范措施</w:t>
        </w:r>
        <w:r>
          <w:tab/>
        </w:r>
        <w:r>
          <w:fldChar w:fldCharType="begin"/>
        </w:r>
        <w:r>
          <w:instrText xml:space="preserve"> PAGEREF _Toc27576 \h </w:instrText>
        </w:r>
        <w:r>
          <w:fldChar w:fldCharType="separate"/>
        </w:r>
        <w:r>
          <w:t>53</w:t>
        </w:r>
        <w:r>
          <w:fldChar w:fldCharType="end"/>
        </w:r>
      </w:hyperlink>
    </w:p>
    <w:p>
      <w:pPr>
        <w:pStyle w:val="TOC2"/>
        <w:tabs>
          <w:tab w:val="right" w:leader="dot" w:pos="8306"/>
        </w:tabs>
      </w:pPr>
      <w:hyperlink w:anchor="_Toc1253" w:history="1">
        <w:r>
          <w:rPr>
            <w:rFonts w:ascii="仿宋" w:eastAsia="仿宋" w:hAnsi="仿宋" w:cs="仿宋" w:hint="eastAsia"/>
            <w:lang w:eastAsia="zh-CN"/>
          </w:rPr>
          <w:t>(四)、安全色及安全标志使用要求</w:t>
        </w:r>
        <w:r>
          <w:tab/>
        </w:r>
        <w:r>
          <w:fldChar w:fldCharType="begin"/>
        </w:r>
        <w:r>
          <w:instrText xml:space="preserve"> PAGEREF _Toc1253 \h </w:instrText>
        </w:r>
        <w:r>
          <w:fldChar w:fldCharType="separate"/>
        </w:r>
        <w:r>
          <w:t>54</w:t>
        </w:r>
        <w:r>
          <w:fldChar w:fldCharType="end"/>
        </w:r>
      </w:hyperlink>
    </w:p>
    <w:p>
      <w:pPr>
        <w:pStyle w:val="TOC2"/>
        <w:tabs>
          <w:tab w:val="right" w:leader="dot" w:pos="8306"/>
        </w:tabs>
      </w:pPr>
      <w:hyperlink w:anchor="_Toc30609" w:history="1">
        <w:r>
          <w:rPr>
            <w:rFonts w:ascii="仿宋" w:eastAsia="仿宋" w:hAnsi="仿宋" w:cs="仿宋" w:hint="eastAsia"/>
            <w:lang w:eastAsia="zh-CN"/>
          </w:rPr>
          <w:t>(五)、防尘防毒措施</w:t>
        </w:r>
        <w:r>
          <w:tab/>
        </w:r>
        <w:r>
          <w:fldChar w:fldCharType="begin"/>
        </w:r>
        <w:r>
          <w:instrText xml:space="preserve"> PAGEREF _Toc30609 \h </w:instrText>
        </w:r>
        <w:r>
          <w:fldChar w:fldCharType="separate"/>
        </w:r>
        <w:r>
          <w:t>55</w:t>
        </w:r>
        <w:r>
          <w:fldChar w:fldCharType="end"/>
        </w:r>
      </w:hyperlink>
    </w:p>
    <w:p>
      <w:pPr>
        <w:pStyle w:val="TOC2"/>
        <w:tabs>
          <w:tab w:val="right" w:leader="dot" w:pos="8306"/>
        </w:tabs>
      </w:pPr>
      <w:hyperlink w:anchor="_Toc20900" w:history="1">
        <w:r>
          <w:rPr>
            <w:rFonts w:ascii="仿宋" w:eastAsia="仿宋" w:hAnsi="仿宋" w:cs="仿宋" w:hint="eastAsia"/>
            <w:lang w:eastAsia="zh-CN"/>
          </w:rPr>
          <w:t>(六)、防静电、触电防护及防雷措施</w:t>
        </w:r>
        <w:r>
          <w:tab/>
        </w:r>
        <w:r>
          <w:fldChar w:fldCharType="begin"/>
        </w:r>
        <w:r>
          <w:instrText xml:space="preserve"> PAGEREF _Toc20900 \h </w:instrText>
        </w:r>
        <w:r>
          <w:fldChar w:fldCharType="separate"/>
        </w:r>
        <w:r>
          <w:t>56</w:t>
        </w:r>
        <w:r>
          <w:fldChar w:fldCharType="end"/>
        </w:r>
      </w:hyperlink>
    </w:p>
    <w:p>
      <w:pPr>
        <w:pStyle w:val="TOC2"/>
        <w:tabs>
          <w:tab w:val="right" w:leader="dot" w:pos="8306"/>
        </w:tabs>
      </w:pPr>
      <w:hyperlink w:anchor="_Toc10010" w:history="1">
        <w:r>
          <w:rPr>
            <w:rFonts w:ascii="仿宋" w:eastAsia="仿宋" w:hAnsi="仿宋" w:cs="仿宋" w:hint="eastAsia"/>
            <w:lang w:eastAsia="zh-CN"/>
          </w:rPr>
          <w:t>(七)、机械设备安全保障措施</w:t>
        </w:r>
        <w:r>
          <w:tab/>
        </w:r>
        <w:r>
          <w:fldChar w:fldCharType="begin"/>
        </w:r>
        <w:r>
          <w:instrText xml:space="preserve"> PAGEREF _Toc10010 \h </w:instrText>
        </w:r>
        <w:r>
          <w:fldChar w:fldCharType="separate"/>
        </w:r>
        <w:r>
          <w:t>58</w:t>
        </w:r>
        <w:r>
          <w:fldChar w:fldCharType="end"/>
        </w:r>
      </w:hyperlink>
    </w:p>
    <w:p>
      <w:pPr>
        <w:pStyle w:val="TOC1"/>
        <w:tabs>
          <w:tab w:val="right" w:leader="dot" w:pos="8306"/>
        </w:tabs>
      </w:pPr>
      <w:hyperlink w:anchor="_Toc19929" w:history="1">
        <w:r>
          <w:rPr>
            <w:rFonts w:ascii="仿宋" w:eastAsia="仿宋" w:hAnsi="仿宋" w:cs="仿宋" w:hint="eastAsia"/>
            <w:lang w:eastAsia="zh-CN"/>
          </w:rPr>
          <w:t>十三、医用气体系统项目实施保障措施</w:t>
        </w:r>
        <w:r>
          <w:tab/>
        </w:r>
        <w:r>
          <w:fldChar w:fldCharType="begin"/>
        </w:r>
        <w:r>
          <w:instrText xml:space="preserve"> PAGEREF _Toc19929 \h </w:instrText>
        </w:r>
        <w:r>
          <w:fldChar w:fldCharType="separate"/>
        </w:r>
        <w:r>
          <w:t>59</w:t>
        </w:r>
        <w:r>
          <w:fldChar w:fldCharType="end"/>
        </w:r>
      </w:hyperlink>
    </w:p>
    <w:p>
      <w:pPr>
        <w:pStyle w:val="TOC2"/>
        <w:tabs>
          <w:tab w:val="right" w:leader="dot" w:pos="8306"/>
        </w:tabs>
      </w:pPr>
      <w:hyperlink w:anchor="_Toc11681" w:history="1">
        <w:r>
          <w:rPr>
            <w:rFonts w:ascii="仿宋" w:eastAsia="仿宋" w:hAnsi="仿宋" w:cs="仿宋" w:hint="eastAsia"/>
            <w:lang w:eastAsia="zh-CN"/>
          </w:rPr>
          <w:t>(一)、医用气体系统项目实施保障机制</w:t>
        </w:r>
        <w:r>
          <w:tab/>
        </w:r>
        <w:r>
          <w:fldChar w:fldCharType="begin"/>
        </w:r>
        <w:r>
          <w:instrText xml:space="preserve"> PAGEREF _Toc11681 \h </w:instrText>
        </w:r>
        <w:r>
          <w:fldChar w:fldCharType="separate"/>
        </w:r>
        <w:r>
          <w:t>59</w:t>
        </w:r>
        <w:r>
          <w:fldChar w:fldCharType="end"/>
        </w:r>
      </w:hyperlink>
    </w:p>
    <w:p>
      <w:pPr>
        <w:pStyle w:val="TOC2"/>
        <w:tabs>
          <w:tab w:val="right" w:leader="dot" w:pos="8306"/>
        </w:tabs>
      </w:pPr>
      <w:hyperlink w:anchor="_Toc30186" w:history="1">
        <w:r>
          <w:rPr>
            <w:rFonts w:ascii="仿宋" w:eastAsia="仿宋" w:hAnsi="仿宋" w:cs="仿宋" w:hint="eastAsia"/>
            <w:lang w:eastAsia="zh-CN"/>
          </w:rPr>
          <w:t>(二)、医用气体系统项目法律合规要求</w:t>
        </w:r>
        <w:r>
          <w:tab/>
        </w:r>
        <w:r>
          <w:fldChar w:fldCharType="begin"/>
        </w:r>
        <w:r>
          <w:instrText xml:space="preserve"> PAGEREF _Toc30186 \h </w:instrText>
        </w:r>
        <w:r>
          <w:fldChar w:fldCharType="separate"/>
        </w:r>
        <w:r>
          <w:t>63</w:t>
        </w:r>
        <w:r>
          <w:fldChar w:fldCharType="end"/>
        </w:r>
      </w:hyperlink>
    </w:p>
    <w:p>
      <w:pPr>
        <w:pStyle w:val="TOC2"/>
        <w:tabs>
          <w:tab w:val="right" w:leader="dot" w:pos="8306"/>
        </w:tabs>
      </w:pPr>
      <w:hyperlink w:anchor="_Toc31520" w:history="1">
        <w:r>
          <w:rPr>
            <w:rFonts w:ascii="仿宋" w:eastAsia="仿宋" w:hAnsi="仿宋" w:cs="仿宋" w:hint="eastAsia"/>
            <w:lang w:eastAsia="zh-CN"/>
          </w:rPr>
          <w:t>(三)、医用气体系统项目合同管理与法律事务</w:t>
        </w:r>
        <w:r>
          <w:tab/>
        </w:r>
        <w:r>
          <w:fldChar w:fldCharType="begin"/>
        </w:r>
        <w:r>
          <w:instrText xml:space="preserve"> PAGEREF _Toc31520 \h </w:instrText>
        </w:r>
        <w:r>
          <w:fldChar w:fldCharType="separate"/>
        </w:r>
        <w:r>
          <w:t>67</w:t>
        </w:r>
        <w:r>
          <w:fldChar w:fldCharType="end"/>
        </w:r>
      </w:hyperlink>
    </w:p>
    <w:p>
      <w:pPr>
        <w:pStyle w:val="TOC2"/>
        <w:tabs>
          <w:tab w:val="right" w:leader="dot" w:pos="8306"/>
        </w:tabs>
      </w:pPr>
      <w:hyperlink w:anchor="_Toc21122" w:history="1">
        <w:r>
          <w:rPr>
            <w:rFonts w:ascii="仿宋" w:eastAsia="仿宋" w:hAnsi="仿宋" w:cs="仿宋" w:hint="eastAsia"/>
            <w:lang w:eastAsia="zh-CN"/>
          </w:rPr>
          <w:t>(四)、医用气体系统项目知识产权保护策略</w:t>
        </w:r>
        <w:r>
          <w:tab/>
        </w:r>
        <w:r>
          <w:fldChar w:fldCharType="begin"/>
        </w:r>
        <w:r>
          <w:instrText xml:space="preserve"> PAGEREF _Toc21122 \h </w:instrText>
        </w:r>
        <w:r>
          <w:fldChar w:fldCharType="separate"/>
        </w:r>
        <w:r>
          <w:t>73</w:t>
        </w:r>
        <w:r>
          <w:fldChar w:fldCharType="end"/>
        </w:r>
      </w:hyperlink>
    </w:p>
    <w:p>
      <w:pPr>
        <w:pStyle w:val="TOC1"/>
        <w:tabs>
          <w:tab w:val="right" w:leader="dot" w:pos="8306"/>
        </w:tabs>
      </w:pPr>
      <w:hyperlink w:anchor="_Toc21437" w:history="1">
        <w:r>
          <w:rPr>
            <w:rFonts w:ascii="仿宋" w:eastAsia="仿宋" w:hAnsi="仿宋" w:cs="仿宋" w:hint="eastAsia"/>
            <w:lang w:eastAsia="zh-CN"/>
          </w:rPr>
          <w:t>十四、风险识别与分类</w:t>
        </w:r>
        <w:r>
          <w:tab/>
        </w:r>
        <w:r>
          <w:fldChar w:fldCharType="begin"/>
        </w:r>
        <w:r>
          <w:instrText xml:space="preserve"> PAGEREF _Toc21437 \h </w:instrText>
        </w:r>
        <w:r>
          <w:fldChar w:fldCharType="separate"/>
        </w:r>
        <w:r>
          <w:t>76</w:t>
        </w:r>
        <w:r>
          <w:fldChar w:fldCharType="end"/>
        </w:r>
      </w:hyperlink>
    </w:p>
    <w:p>
      <w:pPr>
        <w:pStyle w:val="TOC2"/>
        <w:tabs>
          <w:tab w:val="right" w:leader="dot" w:pos="8306"/>
        </w:tabs>
      </w:pPr>
      <w:hyperlink w:anchor="_Toc17556" w:history="1">
        <w:r>
          <w:rPr>
            <w:rFonts w:ascii="仿宋" w:eastAsia="仿宋" w:hAnsi="仿宋" w:cs="仿宋" w:hint="eastAsia"/>
            <w:lang w:eastAsia="zh-CN"/>
          </w:rPr>
          <w:t>(一)、风险识别</w:t>
        </w:r>
        <w:r>
          <w:tab/>
        </w:r>
        <w:r>
          <w:fldChar w:fldCharType="begin"/>
        </w:r>
        <w:r>
          <w:instrText xml:space="preserve"> PAGEREF _Toc17556 \h </w:instrText>
        </w:r>
        <w:r>
          <w:fldChar w:fldCharType="separate"/>
        </w:r>
        <w:r>
          <w:t>76</w:t>
        </w:r>
        <w:r>
          <w:fldChar w:fldCharType="end"/>
        </w:r>
      </w:hyperlink>
    </w:p>
    <w:p>
      <w:pPr>
        <w:pStyle w:val="TOC2"/>
        <w:tabs>
          <w:tab w:val="right" w:leader="dot" w:pos="8306"/>
        </w:tabs>
      </w:pPr>
      <w:hyperlink w:anchor="_Toc13417" w:history="1">
        <w:r>
          <w:rPr>
            <w:rFonts w:ascii="仿宋" w:eastAsia="仿宋" w:hAnsi="仿宋" w:cs="仿宋" w:hint="eastAsia"/>
            <w:lang w:eastAsia="zh-CN"/>
          </w:rPr>
          <w:t>(二)、风险分类</w:t>
        </w:r>
        <w:r>
          <w:tab/>
        </w:r>
        <w:r>
          <w:fldChar w:fldCharType="begin"/>
        </w:r>
        <w:r>
          <w:instrText xml:space="preserve"> PAGEREF _Toc13417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6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9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的技术管理特点体现在其创新导向。通过引入最先进的技术趋势和解决方案，医用气体系统项目致力于提升科技含量、提高质量和效率水平。这意味着我们将采用最新的工具和方法，确保医用气体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气体系统项目技术管理的显著特征。通过整合不同领域的技术资源，我们实现了跨学科的协同工作。这有助于优化技术架构，提高整体效能。此外，整合性策略还促进了不同技术团队之间的紧密沟通和高效合作，确保医用气体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气体系统项目所采用的技术。通过不断优化技术方案，医用气体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气体系统项目团队将在医用气体系统项目初期识别可能的技术风险，并采取相应的预防和应对措施。通过建立健全的风险评估机制，医用气体系统项目能够在实施过程中及时发现并解决潜在的技术问题，保障医用气体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气体系统项目中，技术将成为医用气体系统项目成功的有力支持。这一深度剖析揭示了技术管理在医用气体系统项目实施中的关键作用，为医用气体系统项目的技术基础奠定了坚实的基础。</w:t>
      </w:r>
    </w:p>
    <w:p>
      <w:pPr>
        <w:pStyle w:val="Heading2"/>
        <w:ind w:firstLine="560" w:firstLineChars="200"/>
        <w:rPr>
          <w:rFonts w:ascii="仿宋" w:eastAsia="仿宋" w:hAnsi="仿宋" w:cs="仿宋" w:hint="eastAsia"/>
          <w:sz w:val="28"/>
          <w:lang w:eastAsia="zh-CN"/>
        </w:rPr>
      </w:pPr>
      <w:bookmarkStart w:id="4" w:name="_Toc30113"/>
      <w:r>
        <w:rPr>
          <w:rFonts w:ascii="仿宋" w:eastAsia="仿宋" w:hAnsi="仿宋" w:cs="仿宋" w:hint="eastAsia"/>
          <w:sz w:val="28"/>
          <w:lang w:eastAsia="zh-CN"/>
        </w:rPr>
        <w:t>(二)、医用气体系统项目工艺技术设计方案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气体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医用气体系统项目将严格按照相关行业规范要求进行组织。通过有效控制产品质量，医用气体系统项目将致力于为顾客提供优质的医用气体系统项目产品和良好的服务。这体现了医用气体系统项目对于生产活动合规性和质量标准的高度重视，为医用气体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气体系统项目注重生态效益和清洁生产原则。医用气体系统项目建设将紧密结合地方特色经济发展，与社会经济发展规划和区域环境保护规划方案相协调一致。通过与当地区域自然生态系统的结合，医用气体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气体系统项目产品具有多样化的客户需求和个性化的特点。因此，医用气体系统项目产品规格品种多样，且单批生产数量较小。为满足这一特点，医用气体系统项目承办单位将建设先进的柔性制造生产线。通过广泛应用柔性制造技术，医用气体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气体系统项目采用的技术具有较高的技术含量和自动化水平，处于国内先进水平。这一技术选用不仅体现了对生产效率、质量和环境友好性的高标准要求，同时为医用气体系统项目的可持续发展奠定了坚实的基础。</w:t>
      </w:r>
    </w:p>
    <w:p>
      <w:pPr>
        <w:pStyle w:val="Heading2"/>
        <w:ind w:firstLine="560" w:firstLineChars="200"/>
        <w:rPr>
          <w:rFonts w:ascii="仿宋" w:eastAsia="仿宋" w:hAnsi="仿宋" w:cs="仿宋" w:hint="eastAsia"/>
          <w:sz w:val="28"/>
          <w:lang w:eastAsia="zh-CN"/>
        </w:rPr>
      </w:pPr>
      <w:bookmarkStart w:id="5" w:name="_Toc35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为确保医用气体系统项目的高效生产和技术实施，我们制定了一套精心设计的设备选型方案，以满足医用气体系统项目生产、质量和环保的要求。该方案的主要特点如下：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气体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针对医用气体系统项目产品的多样性和小批量生产的特点，我们将建设柔性制造生产线。通过在设备选型中考虑柔性制造技术，可以灵活应对不同产品规格和生产需求，实现生产线的高度灵活性和适应性。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851"/>
      <w:r>
        <w:rPr>
          <w:rFonts w:ascii="仿宋" w:eastAsia="仿宋" w:hAnsi="仿宋" w:cs="仿宋" w:hint="eastAsia"/>
          <w:sz w:val="28"/>
          <w:lang w:eastAsia="zh-CN"/>
        </w:rPr>
        <w:t>二、医用气体系统项目建设单位说明</w:t>
      </w:r>
      <w:bookmarkEnd w:id="6"/>
    </w:p>
    <w:p>
      <w:pPr>
        <w:pStyle w:val="Heading2"/>
        <w:rPr>
          <w:rFonts w:ascii="仿宋" w:eastAsia="仿宋" w:hAnsi="仿宋" w:cs="仿宋" w:hint="eastAsia"/>
          <w:lang w:eastAsia="zh-CN"/>
        </w:rPr>
      </w:pPr>
      <w:bookmarkStart w:id="7" w:name="_Toc32744"/>
      <w:r>
        <w:rPr>
          <w:rFonts w:ascii="仿宋" w:eastAsia="仿宋" w:hAnsi="仿宋" w:cs="仿宋" w:hint="eastAsia"/>
          <w:lang w:eastAsia="zh-CN"/>
        </w:rPr>
        <w:t>(一)、医用气体系统项目承办单位基本情况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87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医用气体系统项目承办单位的XXXX，我们着眼于实现可持续的经济效益。通过技术创新和解决方案的提供，公司预计在医用气体系统项目执行期间将获得可观的收入增长。这一收入来源主要包括医用气体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同时，我们注重成本控制和效率提升，以确保医用气体系统项目的可持续盈利。透过精细的管理和资源优化，公司期望实现医用气体系统项目利润最大化。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气体系统项目实施进行全面的投资评估，包括医用气体系统项目启动阶段的资金投入和后续运营成本。通过对医用气体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气体系统项目实施过程中具备足够的资金流动性，公司将进行详尽的现金流分析。这包括资金需求的合理预测、医用气体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485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40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医用气体系统项目的主要产品是XXXX，预计年产值为XXX万元。这一产品在市场中占据着重要的地位，其广泛的应用范围使得该医用气体系统项目的市场前景非常广阔。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气体系统项目的xxx产品作为重要的原材料之一，将在多个领域发挥关键作用。其在建筑、交通、能源等方面的广泛应用将为整个产业链提供强大的支持，形成产业协同效应。医用气体系统项目的年产值XXX万XXX万XXX万万元不仅反映了其在市场上的巨大潜力，更预示着它对国民经济的积极贡献。这种关联度高、涉及面广的产业关系，使得该医用气体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201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总征地面积为XXXX平方米，相当于约XX.XX亩，其中净用地面积为XXXX平方米，红线范围内相当于约XX.XX亩。这一用地规模充分考虑了医用气体系统项目的建设需求，保障了医用气体系统项目在合适的空间内得以充分发展。医用气体系统项目规划的总建筑面积为XXXX平方米，其中主体工程建设占XXXX平方米，计容建筑面积达XXXX平方米。预计建筑工程的投资将达到XXXX万元，为医用气体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计划购置的设备共计XXXX台（套），设备购置费用为XXXX万元。这一设备购置计划充分考虑到医用气体系统项目的生产需求和技术要求，确保了医用气体系统项目在生产运营中具备先进的技术装备和高效的生产能力。设备的合理配置将为医用气体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计划总投资为XXXX万元，预计年实现营业收入为XXXX万元。这一产能规模的设定旨在确保医用气体系统项目能够在投资与回报之间取得平衡，实现长期可持续的发展。医用气体系统项目的总投资充分考虑到各个方面的需求，包括用地建设、设备购置等多个环节，以确保医用气体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602"/>
      <w:r>
        <w:rPr>
          <w:rFonts w:ascii="仿宋" w:eastAsia="仿宋" w:hAnsi="仿宋" w:cs="仿宋" w:hint="eastAsia"/>
          <w:sz w:val="28"/>
          <w:lang w:eastAsia="zh-CN"/>
        </w:rPr>
        <w:t>四、医用气体系统项目建设背景及必要性分析</w:t>
      </w:r>
      <w:bookmarkEnd w:id="12"/>
    </w:p>
    <w:p>
      <w:pPr>
        <w:pStyle w:val="Heading2"/>
        <w:rPr>
          <w:rFonts w:ascii="仿宋" w:eastAsia="仿宋" w:hAnsi="仿宋" w:cs="仿宋" w:hint="eastAsia"/>
          <w:lang w:eastAsia="zh-CN"/>
        </w:rPr>
      </w:pPr>
      <w:bookmarkStart w:id="13" w:name="_Toc9057"/>
      <w:r>
        <w:rPr>
          <w:rFonts w:ascii="仿宋" w:eastAsia="仿宋" w:hAnsi="仿宋" w:cs="仿宋" w:hint="eastAsia"/>
          <w:lang w:eastAsia="zh-CN"/>
        </w:rPr>
        <w:t>(一)、医用气体系统项目背景分析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气体系统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气体系统项目在这个潮流中的定位。同时，我们将关注行业内涌现的新兴机遇，以便医用气体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气体系统项目提供了强大的发展动力。我们将聚焦于行业内最新的技术发展趋势，包括但不限于人工智能、大数据分析、物联网等领域。通过深度的技术研究，我们将确保医用气体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气体系统项目发展的源泉。我们将投入更多的精力对市场需求进行深入剖析，超越表面的需求，深入挖掘潜在的市场痛点和机遇。通过对市场需求的细致了解，医用气体系统项目将更有针对性地设计解决方案，满足市场的多样化需求，从而更好地促进医用气体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气体系统项目战略至关重要。我们将对竞争态势进行更为深入的分析，包括但不限于市场份额、产品特点、客户满意度等多个维度。通过深度的竞争分析，医用气体系统项目将能够更准确地把握市场脉搏，制定具有竞争力的医用气体系统项目推进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气体系统项目的发展具有直接的影响。我们将进行更为全面的法规和政策分析，了解行业发展中的潜在法律风险和合规挑战。通过充分了解和遵守相关法规，医用气体系统项目将确保在法律框架内合法合规运营，为医用气体系统项目的稳健发展提供有力支持。</w:t>
      </w:r>
    </w:p>
    <w:p>
      <w:pPr>
        <w:pStyle w:val="Heading2"/>
        <w:ind w:firstLine="560" w:firstLineChars="200"/>
        <w:rPr>
          <w:rFonts w:ascii="仿宋" w:eastAsia="仿宋" w:hAnsi="仿宋" w:cs="仿宋" w:hint="eastAsia"/>
          <w:sz w:val="28"/>
          <w:lang w:eastAsia="zh-CN"/>
        </w:rPr>
      </w:pPr>
      <w:bookmarkStart w:id="14" w:name="_Toc15198"/>
      <w:r>
        <w:rPr>
          <w:rFonts w:ascii="仿宋" w:eastAsia="仿宋" w:hAnsi="仿宋" w:cs="仿宋" w:hint="eastAsia"/>
          <w:sz w:val="28"/>
          <w:lang w:eastAsia="zh-CN"/>
        </w:rPr>
        <w:t>(二)、医用气体系统项目建设必要性分析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建设的迫切性源于对行业发展趋势的深刻洞察。我们正处于一个行业变革的时代，科技创新、数字化转型成为企业发展的关键动力。医用气体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建设不仅仅是为了跟上潮流，更是为了通过技术创新推动企业的持续发展。通过引入先进的技术和解决方案，医用气体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气体系统项目的建设成为必然选择，通过提高产品质量、拓展服务领域，从而在竞争中获得更多的机会。医用气体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气体系统项目建设的必要性体现在对客户需求更精准的满足。通过医用气体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建设的背后是对企业持续创新的追求。只有通过不断创新，企业才能在竞争中立于不败之地。医用气体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6363"/>
      <w:r>
        <w:rPr>
          <w:rFonts w:ascii="仿宋" w:eastAsia="仿宋" w:hAnsi="仿宋" w:cs="仿宋" w:hint="eastAsia"/>
          <w:sz w:val="28"/>
          <w:lang w:eastAsia="zh-CN"/>
        </w:rPr>
        <w:t>五、医用气体系统项目可持续发展</w:t>
      </w:r>
      <w:bookmarkEnd w:id="15"/>
    </w:p>
    <w:p>
      <w:pPr>
        <w:pStyle w:val="Heading2"/>
        <w:rPr>
          <w:rFonts w:ascii="仿宋" w:eastAsia="仿宋" w:hAnsi="仿宋" w:cs="仿宋" w:hint="eastAsia"/>
          <w:lang w:eastAsia="zh-CN"/>
        </w:rPr>
      </w:pPr>
      <w:bookmarkStart w:id="16" w:name="_Toc1855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系统项目中，医用气体系统项目团队着眼于未来，明确了可持续发展的战略方向。制定的具体可持续发展目标包括降低资源使用、采用环保技术、最大化社会效益等。这一步骤不仅有助于医用气体系统项目在环保和社会责任方面达到最高标准，也为未来提供了明确的指引，确保医用气体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可持续实践的融入医用气体系统项目管理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气体系统项目管理周期。从医用气体系统项目规划开始，医用气体系统项目团队就考虑了环境和社会的因素。在执行阶段，医用气体系统项目团队积极推动绿色技术的应用，优化资源利用。此外，关注员工的社会责任，通过培训和沟通活动提高员工对可持续发展的认知，使他们能够在日常工作中践行可持续实践。这些举措不仅为医用气体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073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扎根于医用气体系统项目的可持续发展理念，我们深信环保与社会责任是医用气体系统项目成功的关键支柱。在医用气体系统项目的每一步，我们都致力于通过创新和实践，履行对环境和社会的坚定责任。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团队通过引入先进的环保技术、建立高效的废物处理系统以及推动能源节约措施，积极履行环保责任。定期的环保监测和评估确保医用气体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不仅致力于自身可持续发展，还注重对社会的回馈。通过支持社区医用气体系统项目、参与慈善事业、提供培训机会等方式，医用气体系统项目积极履行社会责任。与当地社区建立积极互动，关注员工的工作与生活平衡，以及员工的身心健康，是医用气体系统项目在社会责任层面的关键举措。这样的实践不仅增强了医用气体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0741"/>
      <w:r>
        <w:rPr>
          <w:rFonts w:ascii="仿宋" w:eastAsia="仿宋" w:hAnsi="仿宋" w:cs="仿宋" w:hint="eastAsia"/>
          <w:sz w:val="28"/>
          <w:lang w:eastAsia="zh-CN"/>
        </w:rPr>
        <w:t>六、医用气体系统项目选址可行性分析</w:t>
      </w:r>
      <w:bookmarkEnd w:id="18"/>
    </w:p>
    <w:p>
      <w:pPr>
        <w:pStyle w:val="Heading2"/>
        <w:rPr>
          <w:rFonts w:ascii="仿宋" w:eastAsia="仿宋" w:hAnsi="仿宋" w:cs="仿宋" w:hint="eastAsia"/>
          <w:lang w:eastAsia="zh-CN"/>
        </w:rPr>
      </w:pPr>
      <w:bookmarkStart w:id="19" w:name="_Toc7806"/>
      <w:r>
        <w:rPr>
          <w:rFonts w:ascii="仿宋" w:eastAsia="仿宋" w:hAnsi="仿宋" w:cs="仿宋" w:hint="eastAsia"/>
          <w:lang w:eastAsia="zh-CN"/>
        </w:rPr>
        <w:t>(一)、医用气体系统项目选址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该医用气体系统项目选址位于XX省XX市XX区XXX街道</w:t>
      </w:r>
    </w:p>
    <w:p>
      <w:pPr>
        <w:pStyle w:val="Heading2"/>
        <w:ind w:firstLine="560" w:firstLineChars="200"/>
        <w:rPr>
          <w:rFonts w:ascii="仿宋" w:eastAsia="仿宋" w:hAnsi="仿宋" w:cs="仿宋" w:hint="eastAsia"/>
          <w:sz w:val="28"/>
          <w:lang w:eastAsia="zh-CN"/>
        </w:rPr>
      </w:pPr>
      <w:bookmarkStart w:id="20" w:name="_Toc3214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医用气体系统项目的征地面积将根据医用气体系统项目的实际规模和需求进行精确规划。具体面积XXX平方米，旨在确保医用气体系统项目不仅能够满足当前的发展需求，还能够预留空间以适应未来的扩展。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净用地面积是在征地面积基础上去除不可利用面积后的实际可开发用地。具体面积XXX平方米，考虑到环保、交通、安全等多方面因素，以确保医用气体系统项目在整体利用效率上达到最优。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医用气体系统项目计划建设的建筑总规模具体面积XXX平方米。这一规模的确定综合考虑了医用气体系统项目的性质、规模，以及城市规划的相关要求，确保建筑布局与周边环境协调一致。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绿地率是医用气体系统项目用地中被规划为绿地的比例。具体面积XXX平方米，旨在通过合理规划绿地，改善医用气体系统项目周边环境，提升居民生活质量，并符合城市整体绿化规划。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容积率是用地上可以建设的建筑总体积与用地面积之比。具体面积XXX，通过合理的容积率规划，确保医用气体系统项目建筑规模与周边环境和谐共生。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气体系统项目选址与当地城市规划相一致，具体面积XXX平方米。通过与城市规划部门深入沟通，确保医用气体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气体系统项目选址符合当地产业政策，具体面积XXX平方米。这包括医用气体系统项目对当地经济的促进作用，以及对相关产业的带动效应，确保医用气体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用地总体要求必须符合环保和可持续发展的原则，具体面积XXX平方米。通过采用绿色建筑设计、节能减排等措施，确保医用气体系统项目在建设和运营过程中对环境的影响最小化，达到可持续发展的要求。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https://d.book118.com/758077074117006023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FC1758"/>
    <w:rsid w:val="0EFC17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7707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2024-01-03T19:00:00Z</dcterms:created>
  <dcterms:modified xsi:type="dcterms:W3CDTF">2024-01-03T19:01:14Z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C905557786B8410BA853AC280B3E92A2_11</vt:lpwstr>
  </property>
  <property fmtid="{D5CDD505-2E9C-101B-9397-08002B2CF9AE}" pid="3" name="KSOProductBuildVer">
    <vt:lpwstr>2052-12.1.0.16120</vt:lpwstr>
  </property>
</Properties>
</file>