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流态化干燥技术与设备项目规划设计蓝图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98" w:history="1">
        <w:r>
          <w:rPr>
            <w:rFonts w:ascii="仿宋" w:eastAsia="仿宋" w:hAnsi="仿宋" w:cs="仿宋" w:hint="eastAsia"/>
            <w:lang w:eastAsia="zh-CN"/>
          </w:rPr>
          <w:t>概论</w:t>
        </w:r>
        <w:r>
          <w:tab/>
        </w:r>
        <w:r>
          <w:fldChar w:fldCharType="begin"/>
        </w:r>
        <w:r>
          <w:instrText xml:space="preserve"> PAGEREF _Toc31698 \h </w:instrText>
        </w:r>
        <w:r>
          <w:fldChar w:fldCharType="separate"/>
        </w:r>
        <w:r>
          <w:t>3</w:t>
        </w:r>
        <w:r>
          <w:fldChar w:fldCharType="end"/>
        </w:r>
      </w:hyperlink>
    </w:p>
    <w:p>
      <w:pPr>
        <w:pStyle w:val="TOC1"/>
        <w:tabs>
          <w:tab w:val="right" w:leader="dot" w:pos="8306"/>
        </w:tabs>
      </w:pPr>
      <w:hyperlink w:anchor="_Toc11417" w:history="1">
        <w:r>
          <w:rPr>
            <w:rFonts w:ascii="仿宋" w:eastAsia="仿宋" w:hAnsi="仿宋" w:cs="仿宋" w:hint="eastAsia"/>
            <w:lang w:eastAsia="zh-CN"/>
          </w:rPr>
          <w:t>一、流态化干燥技术与设备项目概论</w:t>
        </w:r>
        <w:r>
          <w:tab/>
        </w:r>
        <w:r>
          <w:fldChar w:fldCharType="begin"/>
        </w:r>
        <w:r>
          <w:instrText xml:space="preserve"> PAGEREF _Toc11417 \h </w:instrText>
        </w:r>
        <w:r>
          <w:fldChar w:fldCharType="separate"/>
        </w:r>
        <w:r>
          <w:t>3</w:t>
        </w:r>
        <w:r>
          <w:fldChar w:fldCharType="end"/>
        </w:r>
      </w:hyperlink>
    </w:p>
    <w:p>
      <w:pPr>
        <w:pStyle w:val="TOC2"/>
        <w:tabs>
          <w:tab w:val="right" w:leader="dot" w:pos="8306"/>
        </w:tabs>
      </w:pPr>
      <w:hyperlink w:anchor="_Toc18160" w:history="1">
        <w:r>
          <w:rPr>
            <w:rFonts w:ascii="仿宋" w:eastAsia="仿宋" w:hAnsi="仿宋" w:cs="仿宋" w:hint="eastAsia"/>
            <w:lang w:eastAsia="zh-CN"/>
          </w:rPr>
          <w:t>(一)、流态化干燥技术与设备项目概况</w:t>
        </w:r>
        <w:r>
          <w:tab/>
        </w:r>
        <w:r>
          <w:fldChar w:fldCharType="begin"/>
        </w:r>
        <w:r>
          <w:instrText xml:space="preserve"> PAGEREF _Toc18160 \h </w:instrText>
        </w:r>
        <w:r>
          <w:fldChar w:fldCharType="separate"/>
        </w:r>
        <w:r>
          <w:t>3</w:t>
        </w:r>
        <w:r>
          <w:fldChar w:fldCharType="end"/>
        </w:r>
      </w:hyperlink>
    </w:p>
    <w:p>
      <w:pPr>
        <w:pStyle w:val="TOC2"/>
        <w:tabs>
          <w:tab w:val="right" w:leader="dot" w:pos="8306"/>
        </w:tabs>
      </w:pPr>
      <w:hyperlink w:anchor="_Toc9366" w:history="1">
        <w:r>
          <w:rPr>
            <w:rFonts w:ascii="仿宋" w:eastAsia="仿宋" w:hAnsi="仿宋" w:cs="仿宋" w:hint="eastAsia"/>
            <w:lang w:eastAsia="zh-CN"/>
          </w:rPr>
          <w:t>(二)、流态化干燥技术与设备项目目标</w:t>
        </w:r>
        <w:r>
          <w:tab/>
        </w:r>
        <w:r>
          <w:fldChar w:fldCharType="begin"/>
        </w:r>
        <w:r>
          <w:instrText xml:space="preserve"> PAGEREF _Toc9366 \h </w:instrText>
        </w:r>
        <w:r>
          <w:fldChar w:fldCharType="separate"/>
        </w:r>
        <w:r>
          <w:t>6</w:t>
        </w:r>
        <w:r>
          <w:fldChar w:fldCharType="end"/>
        </w:r>
      </w:hyperlink>
    </w:p>
    <w:p>
      <w:pPr>
        <w:pStyle w:val="TOC2"/>
        <w:tabs>
          <w:tab w:val="right" w:leader="dot" w:pos="8306"/>
        </w:tabs>
      </w:pPr>
      <w:hyperlink w:anchor="_Toc11671" w:history="1">
        <w:r>
          <w:rPr>
            <w:rFonts w:ascii="仿宋" w:eastAsia="仿宋" w:hAnsi="仿宋" w:cs="仿宋" w:hint="eastAsia"/>
            <w:lang w:eastAsia="zh-CN"/>
          </w:rPr>
          <w:t>(三)、流态化干燥技术与设备项目提出的理由</w:t>
        </w:r>
        <w:r>
          <w:tab/>
        </w:r>
        <w:r>
          <w:fldChar w:fldCharType="begin"/>
        </w:r>
        <w:r>
          <w:instrText xml:space="preserve"> PAGEREF _Toc11671 \h </w:instrText>
        </w:r>
        <w:r>
          <w:fldChar w:fldCharType="separate"/>
        </w:r>
        <w:r>
          <w:t>7</w:t>
        </w:r>
        <w:r>
          <w:fldChar w:fldCharType="end"/>
        </w:r>
      </w:hyperlink>
    </w:p>
    <w:p>
      <w:pPr>
        <w:pStyle w:val="TOC2"/>
        <w:tabs>
          <w:tab w:val="right" w:leader="dot" w:pos="8306"/>
        </w:tabs>
      </w:pPr>
      <w:hyperlink w:anchor="_Toc29927" w:history="1">
        <w:r>
          <w:rPr>
            <w:rFonts w:ascii="仿宋" w:eastAsia="仿宋" w:hAnsi="仿宋" w:cs="仿宋" w:hint="eastAsia"/>
            <w:lang w:eastAsia="zh-CN"/>
          </w:rPr>
          <w:t>(四)、流态化干燥技术与设备项目意义</w:t>
        </w:r>
        <w:r>
          <w:tab/>
        </w:r>
        <w:r>
          <w:fldChar w:fldCharType="begin"/>
        </w:r>
        <w:r>
          <w:instrText xml:space="preserve"> PAGEREF _Toc29927 \h </w:instrText>
        </w:r>
        <w:r>
          <w:fldChar w:fldCharType="separate"/>
        </w:r>
        <w:r>
          <w:t>8</w:t>
        </w:r>
        <w:r>
          <w:fldChar w:fldCharType="end"/>
        </w:r>
      </w:hyperlink>
    </w:p>
    <w:p>
      <w:pPr>
        <w:pStyle w:val="TOC2"/>
        <w:tabs>
          <w:tab w:val="right" w:leader="dot" w:pos="8306"/>
        </w:tabs>
      </w:pPr>
      <w:hyperlink w:anchor="_Toc24429" w:history="1">
        <w:r>
          <w:rPr>
            <w:rFonts w:ascii="仿宋" w:eastAsia="仿宋" w:hAnsi="仿宋" w:cs="仿宋" w:hint="eastAsia"/>
            <w:lang w:eastAsia="zh-CN"/>
          </w:rPr>
          <w:t>(五)、流态化干燥技术与设备项目背景</w:t>
        </w:r>
        <w:r>
          <w:tab/>
        </w:r>
        <w:r>
          <w:fldChar w:fldCharType="begin"/>
        </w:r>
        <w:r>
          <w:instrText xml:space="preserve"> PAGEREF _Toc24429 \h </w:instrText>
        </w:r>
        <w:r>
          <w:fldChar w:fldCharType="separate"/>
        </w:r>
        <w:r>
          <w:t>9</w:t>
        </w:r>
        <w:r>
          <w:fldChar w:fldCharType="end"/>
        </w:r>
      </w:hyperlink>
    </w:p>
    <w:p>
      <w:pPr>
        <w:pStyle w:val="TOC1"/>
        <w:tabs>
          <w:tab w:val="right" w:leader="dot" w:pos="8306"/>
        </w:tabs>
      </w:pPr>
      <w:hyperlink w:anchor="_Toc26665" w:history="1">
        <w:r>
          <w:rPr>
            <w:rFonts w:ascii="仿宋" w:eastAsia="仿宋" w:hAnsi="仿宋" w:cs="仿宋" w:hint="eastAsia"/>
            <w:lang w:eastAsia="zh-CN"/>
          </w:rPr>
          <w:t>二、流态化干燥技术与设备项目绩效评估</w:t>
        </w:r>
        <w:r>
          <w:tab/>
        </w:r>
        <w:r>
          <w:fldChar w:fldCharType="begin"/>
        </w:r>
        <w:r>
          <w:instrText xml:space="preserve"> PAGEREF _Toc26665 \h </w:instrText>
        </w:r>
        <w:r>
          <w:fldChar w:fldCharType="separate"/>
        </w:r>
        <w:r>
          <w:t>10</w:t>
        </w:r>
        <w:r>
          <w:fldChar w:fldCharType="end"/>
        </w:r>
      </w:hyperlink>
    </w:p>
    <w:p>
      <w:pPr>
        <w:pStyle w:val="TOC2"/>
        <w:tabs>
          <w:tab w:val="right" w:leader="dot" w:pos="8306"/>
        </w:tabs>
      </w:pPr>
      <w:hyperlink w:anchor="_Toc6145" w:history="1">
        <w:r>
          <w:rPr>
            <w:rFonts w:ascii="仿宋" w:eastAsia="仿宋" w:hAnsi="仿宋" w:cs="仿宋" w:hint="eastAsia"/>
            <w:lang w:eastAsia="zh-CN"/>
          </w:rPr>
          <w:t>(一)、绩效评估指标</w:t>
        </w:r>
        <w:r>
          <w:tab/>
        </w:r>
        <w:r>
          <w:fldChar w:fldCharType="begin"/>
        </w:r>
        <w:r>
          <w:instrText xml:space="preserve"> PAGEREF _Toc6145 \h </w:instrText>
        </w:r>
        <w:r>
          <w:fldChar w:fldCharType="separate"/>
        </w:r>
        <w:r>
          <w:t>10</w:t>
        </w:r>
        <w:r>
          <w:fldChar w:fldCharType="end"/>
        </w:r>
      </w:hyperlink>
    </w:p>
    <w:p>
      <w:pPr>
        <w:pStyle w:val="TOC2"/>
        <w:tabs>
          <w:tab w:val="right" w:leader="dot" w:pos="8306"/>
        </w:tabs>
      </w:pPr>
      <w:hyperlink w:anchor="_Toc389" w:history="1">
        <w:r>
          <w:rPr>
            <w:rFonts w:ascii="仿宋" w:eastAsia="仿宋" w:hAnsi="仿宋" w:cs="仿宋" w:hint="eastAsia"/>
            <w:lang w:eastAsia="zh-CN"/>
          </w:rPr>
          <w:t>(二)、绩效评估方法</w:t>
        </w:r>
        <w:r>
          <w:tab/>
        </w:r>
        <w:r>
          <w:fldChar w:fldCharType="begin"/>
        </w:r>
        <w:r>
          <w:instrText xml:space="preserve"> PAGEREF _Toc389 \h </w:instrText>
        </w:r>
        <w:r>
          <w:fldChar w:fldCharType="separate"/>
        </w:r>
        <w:r>
          <w:t>11</w:t>
        </w:r>
        <w:r>
          <w:fldChar w:fldCharType="end"/>
        </w:r>
      </w:hyperlink>
    </w:p>
    <w:p>
      <w:pPr>
        <w:pStyle w:val="TOC2"/>
        <w:tabs>
          <w:tab w:val="right" w:leader="dot" w:pos="8306"/>
        </w:tabs>
      </w:pPr>
      <w:hyperlink w:anchor="_Toc5188" w:history="1">
        <w:r>
          <w:rPr>
            <w:rFonts w:ascii="仿宋" w:eastAsia="仿宋" w:hAnsi="仿宋" w:cs="仿宋" w:hint="eastAsia"/>
            <w:lang w:eastAsia="zh-CN"/>
          </w:rPr>
          <w:t>(三)、绩效评估周期</w:t>
        </w:r>
        <w:r>
          <w:tab/>
        </w:r>
        <w:r>
          <w:fldChar w:fldCharType="begin"/>
        </w:r>
        <w:r>
          <w:instrText xml:space="preserve"> PAGEREF _Toc5188 \h </w:instrText>
        </w:r>
        <w:r>
          <w:fldChar w:fldCharType="separate"/>
        </w:r>
        <w:r>
          <w:t>13</w:t>
        </w:r>
        <w:r>
          <w:fldChar w:fldCharType="end"/>
        </w:r>
      </w:hyperlink>
    </w:p>
    <w:p>
      <w:pPr>
        <w:pStyle w:val="TOC1"/>
        <w:tabs>
          <w:tab w:val="right" w:leader="dot" w:pos="8306"/>
        </w:tabs>
      </w:pPr>
      <w:hyperlink w:anchor="_Toc32467" w:history="1">
        <w:r>
          <w:rPr>
            <w:rFonts w:ascii="仿宋" w:eastAsia="仿宋" w:hAnsi="仿宋" w:cs="仿宋" w:hint="eastAsia"/>
            <w:lang w:eastAsia="zh-CN"/>
          </w:rPr>
          <w:t>三、流态化干燥技术与设备项目建设单位说明</w:t>
        </w:r>
        <w:r>
          <w:tab/>
        </w:r>
        <w:r>
          <w:fldChar w:fldCharType="begin"/>
        </w:r>
        <w:r>
          <w:instrText xml:space="preserve"> PAGEREF _Toc32467 \h </w:instrText>
        </w:r>
        <w:r>
          <w:fldChar w:fldCharType="separate"/>
        </w:r>
        <w:r>
          <w:t>14</w:t>
        </w:r>
        <w:r>
          <w:fldChar w:fldCharType="end"/>
        </w:r>
      </w:hyperlink>
    </w:p>
    <w:p>
      <w:pPr>
        <w:pStyle w:val="TOC2"/>
        <w:tabs>
          <w:tab w:val="right" w:leader="dot" w:pos="8306"/>
        </w:tabs>
      </w:pPr>
      <w:hyperlink w:anchor="_Toc25780" w:history="1">
        <w:r>
          <w:rPr>
            <w:rFonts w:ascii="仿宋" w:eastAsia="仿宋" w:hAnsi="仿宋" w:cs="仿宋" w:hint="eastAsia"/>
            <w:lang w:eastAsia="zh-CN"/>
          </w:rPr>
          <w:t>(一)、流态化干燥技术与设备项目承办单位基本情况</w:t>
        </w:r>
        <w:r>
          <w:tab/>
        </w:r>
        <w:r>
          <w:fldChar w:fldCharType="begin"/>
        </w:r>
        <w:r>
          <w:instrText xml:space="preserve"> PAGEREF _Toc25780 \h </w:instrText>
        </w:r>
        <w:r>
          <w:fldChar w:fldCharType="separate"/>
        </w:r>
        <w:r>
          <w:t>14</w:t>
        </w:r>
        <w:r>
          <w:fldChar w:fldCharType="end"/>
        </w:r>
      </w:hyperlink>
    </w:p>
    <w:p>
      <w:pPr>
        <w:pStyle w:val="TOC2"/>
        <w:tabs>
          <w:tab w:val="right" w:leader="dot" w:pos="8306"/>
        </w:tabs>
      </w:pPr>
      <w:hyperlink w:anchor="_Toc22674" w:history="1">
        <w:r>
          <w:rPr>
            <w:rFonts w:ascii="仿宋" w:eastAsia="仿宋" w:hAnsi="仿宋" w:cs="仿宋" w:hint="eastAsia"/>
            <w:lang w:eastAsia="zh-CN"/>
          </w:rPr>
          <w:t>(二)、公司经济效益分析</w:t>
        </w:r>
        <w:r>
          <w:tab/>
        </w:r>
        <w:r>
          <w:fldChar w:fldCharType="begin"/>
        </w:r>
        <w:r>
          <w:instrText xml:space="preserve"> PAGEREF _Toc22674 \h </w:instrText>
        </w:r>
        <w:r>
          <w:fldChar w:fldCharType="separate"/>
        </w:r>
        <w:r>
          <w:t>14</w:t>
        </w:r>
        <w:r>
          <w:fldChar w:fldCharType="end"/>
        </w:r>
      </w:hyperlink>
    </w:p>
    <w:p>
      <w:pPr>
        <w:pStyle w:val="TOC1"/>
        <w:tabs>
          <w:tab w:val="right" w:leader="dot" w:pos="8306"/>
        </w:tabs>
      </w:pPr>
      <w:hyperlink w:anchor="_Toc2534" w:history="1">
        <w:r>
          <w:rPr>
            <w:rFonts w:ascii="仿宋" w:eastAsia="仿宋" w:hAnsi="仿宋" w:cs="仿宋" w:hint="eastAsia"/>
            <w:lang w:eastAsia="zh-CN"/>
          </w:rPr>
          <w:t>四、工艺说明</w:t>
        </w:r>
        <w:r>
          <w:tab/>
        </w:r>
        <w:r>
          <w:fldChar w:fldCharType="begin"/>
        </w:r>
        <w:r>
          <w:instrText xml:space="preserve"> PAGEREF _Toc2534 \h </w:instrText>
        </w:r>
        <w:r>
          <w:fldChar w:fldCharType="separate"/>
        </w:r>
        <w:r>
          <w:t>15</w:t>
        </w:r>
        <w:r>
          <w:fldChar w:fldCharType="end"/>
        </w:r>
      </w:hyperlink>
    </w:p>
    <w:p>
      <w:pPr>
        <w:pStyle w:val="TOC2"/>
        <w:tabs>
          <w:tab w:val="right" w:leader="dot" w:pos="8306"/>
        </w:tabs>
      </w:pPr>
      <w:hyperlink w:anchor="_Toc5840" w:history="1">
        <w:r>
          <w:rPr>
            <w:rFonts w:ascii="仿宋" w:eastAsia="仿宋" w:hAnsi="仿宋" w:cs="仿宋" w:hint="eastAsia"/>
            <w:lang w:eastAsia="zh-CN"/>
          </w:rPr>
          <w:t>(一)、技术管理特点</w:t>
        </w:r>
        <w:r>
          <w:tab/>
        </w:r>
        <w:r>
          <w:fldChar w:fldCharType="begin"/>
        </w:r>
        <w:r>
          <w:instrText xml:space="preserve"> PAGEREF _Toc5840 \h </w:instrText>
        </w:r>
        <w:r>
          <w:fldChar w:fldCharType="separate"/>
        </w:r>
        <w:r>
          <w:t>15</w:t>
        </w:r>
        <w:r>
          <w:fldChar w:fldCharType="end"/>
        </w:r>
      </w:hyperlink>
    </w:p>
    <w:p>
      <w:pPr>
        <w:pStyle w:val="TOC2"/>
        <w:tabs>
          <w:tab w:val="right" w:leader="dot" w:pos="8306"/>
        </w:tabs>
      </w:pPr>
      <w:hyperlink w:anchor="_Toc30288" w:history="1">
        <w:r>
          <w:rPr>
            <w:rFonts w:ascii="仿宋" w:eastAsia="仿宋" w:hAnsi="仿宋" w:cs="仿宋" w:hint="eastAsia"/>
            <w:lang w:eastAsia="zh-CN"/>
          </w:rPr>
          <w:t>(二)、流态化干燥技术与设备项目工艺技术设计方案</w:t>
        </w:r>
        <w:r>
          <w:tab/>
        </w:r>
        <w:r>
          <w:fldChar w:fldCharType="begin"/>
        </w:r>
        <w:r>
          <w:instrText xml:space="preserve"> PAGEREF _Toc30288 \h </w:instrText>
        </w:r>
        <w:r>
          <w:fldChar w:fldCharType="separate"/>
        </w:r>
        <w:r>
          <w:t>17</w:t>
        </w:r>
        <w:r>
          <w:fldChar w:fldCharType="end"/>
        </w:r>
      </w:hyperlink>
    </w:p>
    <w:p>
      <w:pPr>
        <w:pStyle w:val="TOC2"/>
        <w:tabs>
          <w:tab w:val="right" w:leader="dot" w:pos="8306"/>
        </w:tabs>
      </w:pPr>
      <w:hyperlink w:anchor="_Toc19010" w:history="1">
        <w:r>
          <w:rPr>
            <w:rFonts w:ascii="仿宋" w:eastAsia="仿宋" w:hAnsi="仿宋" w:cs="仿宋" w:hint="eastAsia"/>
            <w:lang w:eastAsia="zh-CN"/>
          </w:rPr>
          <w:t>(三)、设备选型方案</w:t>
        </w:r>
        <w:r>
          <w:tab/>
        </w:r>
        <w:r>
          <w:fldChar w:fldCharType="begin"/>
        </w:r>
        <w:r>
          <w:instrText xml:space="preserve"> PAGEREF _Toc19010 \h </w:instrText>
        </w:r>
        <w:r>
          <w:fldChar w:fldCharType="separate"/>
        </w:r>
        <w:r>
          <w:t>18</w:t>
        </w:r>
        <w:r>
          <w:fldChar w:fldCharType="end"/>
        </w:r>
      </w:hyperlink>
    </w:p>
    <w:p>
      <w:pPr>
        <w:pStyle w:val="TOC1"/>
        <w:tabs>
          <w:tab w:val="right" w:leader="dot" w:pos="8306"/>
        </w:tabs>
      </w:pPr>
      <w:hyperlink w:anchor="_Toc10120" w:history="1">
        <w:r>
          <w:rPr>
            <w:rFonts w:ascii="仿宋" w:eastAsia="仿宋" w:hAnsi="仿宋" w:cs="仿宋" w:hint="eastAsia"/>
            <w:lang w:eastAsia="zh-CN"/>
          </w:rPr>
          <w:t>五、产品规划分析</w:t>
        </w:r>
        <w:r>
          <w:tab/>
        </w:r>
        <w:r>
          <w:fldChar w:fldCharType="begin"/>
        </w:r>
        <w:r>
          <w:instrText xml:space="preserve"> PAGEREF _Toc10120 \h </w:instrText>
        </w:r>
        <w:r>
          <w:fldChar w:fldCharType="separate"/>
        </w:r>
        <w:r>
          <w:t>19</w:t>
        </w:r>
        <w:r>
          <w:fldChar w:fldCharType="end"/>
        </w:r>
      </w:hyperlink>
    </w:p>
    <w:p>
      <w:pPr>
        <w:pStyle w:val="TOC2"/>
        <w:tabs>
          <w:tab w:val="right" w:leader="dot" w:pos="8306"/>
        </w:tabs>
      </w:pPr>
      <w:hyperlink w:anchor="_Toc13074" w:history="1">
        <w:r>
          <w:rPr>
            <w:rFonts w:ascii="仿宋" w:eastAsia="仿宋" w:hAnsi="仿宋" w:cs="仿宋" w:hint="eastAsia"/>
            <w:lang w:eastAsia="zh-CN"/>
          </w:rPr>
          <w:t>(一)、产品规划</w:t>
        </w:r>
        <w:r>
          <w:tab/>
        </w:r>
        <w:r>
          <w:fldChar w:fldCharType="begin"/>
        </w:r>
        <w:r>
          <w:instrText xml:space="preserve"> PAGEREF _Toc13074 \h </w:instrText>
        </w:r>
        <w:r>
          <w:fldChar w:fldCharType="separate"/>
        </w:r>
        <w:r>
          <w:t>19</w:t>
        </w:r>
        <w:r>
          <w:fldChar w:fldCharType="end"/>
        </w:r>
      </w:hyperlink>
    </w:p>
    <w:p>
      <w:pPr>
        <w:pStyle w:val="TOC2"/>
        <w:tabs>
          <w:tab w:val="right" w:leader="dot" w:pos="8306"/>
        </w:tabs>
      </w:pPr>
      <w:hyperlink w:anchor="_Toc23121" w:history="1">
        <w:r>
          <w:rPr>
            <w:rFonts w:ascii="仿宋" w:eastAsia="仿宋" w:hAnsi="仿宋" w:cs="仿宋" w:hint="eastAsia"/>
            <w:lang w:eastAsia="zh-CN"/>
          </w:rPr>
          <w:t>(二)、建设规模</w:t>
        </w:r>
        <w:r>
          <w:tab/>
        </w:r>
        <w:r>
          <w:fldChar w:fldCharType="begin"/>
        </w:r>
        <w:r>
          <w:instrText xml:space="preserve"> PAGEREF _Toc23121 \h </w:instrText>
        </w:r>
        <w:r>
          <w:fldChar w:fldCharType="separate"/>
        </w:r>
        <w:r>
          <w:t>20</w:t>
        </w:r>
        <w:r>
          <w:fldChar w:fldCharType="end"/>
        </w:r>
      </w:hyperlink>
    </w:p>
    <w:p>
      <w:pPr>
        <w:pStyle w:val="TOC1"/>
        <w:tabs>
          <w:tab w:val="right" w:leader="dot" w:pos="8306"/>
        </w:tabs>
      </w:pPr>
      <w:hyperlink w:anchor="_Toc11057" w:history="1">
        <w:r>
          <w:rPr>
            <w:rFonts w:ascii="仿宋" w:eastAsia="仿宋" w:hAnsi="仿宋" w:cs="仿宋" w:hint="eastAsia"/>
            <w:lang w:eastAsia="zh-CN"/>
          </w:rPr>
          <w:t>六、流态化干燥技术与设备项目土建工程</w:t>
        </w:r>
        <w:r>
          <w:tab/>
        </w:r>
        <w:r>
          <w:fldChar w:fldCharType="begin"/>
        </w:r>
        <w:r>
          <w:instrText xml:space="preserve"> PAGEREF _Toc11057 \h </w:instrText>
        </w:r>
        <w:r>
          <w:fldChar w:fldCharType="separate"/>
        </w:r>
        <w:r>
          <w:t>21</w:t>
        </w:r>
        <w:r>
          <w:fldChar w:fldCharType="end"/>
        </w:r>
      </w:hyperlink>
    </w:p>
    <w:p>
      <w:pPr>
        <w:pStyle w:val="TOC2"/>
        <w:tabs>
          <w:tab w:val="right" w:leader="dot" w:pos="8306"/>
        </w:tabs>
      </w:pPr>
      <w:hyperlink w:anchor="_Toc14375" w:history="1">
        <w:r>
          <w:rPr>
            <w:rFonts w:ascii="仿宋" w:eastAsia="仿宋" w:hAnsi="仿宋" w:cs="仿宋" w:hint="eastAsia"/>
            <w:lang w:eastAsia="zh-CN"/>
          </w:rPr>
          <w:t>(一)、建筑工程设计原则</w:t>
        </w:r>
        <w:r>
          <w:tab/>
        </w:r>
        <w:r>
          <w:fldChar w:fldCharType="begin"/>
        </w:r>
        <w:r>
          <w:instrText xml:space="preserve"> PAGEREF _Toc14375 \h </w:instrText>
        </w:r>
        <w:r>
          <w:fldChar w:fldCharType="separate"/>
        </w:r>
        <w:r>
          <w:t>21</w:t>
        </w:r>
        <w:r>
          <w:fldChar w:fldCharType="end"/>
        </w:r>
      </w:hyperlink>
    </w:p>
    <w:p>
      <w:pPr>
        <w:pStyle w:val="TOC2"/>
        <w:tabs>
          <w:tab w:val="right" w:leader="dot" w:pos="8306"/>
        </w:tabs>
      </w:pPr>
      <w:hyperlink w:anchor="_Toc22579" w:history="1">
        <w:r>
          <w:rPr>
            <w:rFonts w:ascii="仿宋" w:eastAsia="仿宋" w:hAnsi="仿宋" w:cs="仿宋" w:hint="eastAsia"/>
            <w:lang w:eastAsia="zh-CN"/>
          </w:rPr>
          <w:t>(二)、土建工程设计年限及安全等级</w:t>
        </w:r>
        <w:r>
          <w:tab/>
        </w:r>
        <w:r>
          <w:fldChar w:fldCharType="begin"/>
        </w:r>
        <w:r>
          <w:instrText xml:space="preserve"> PAGEREF _Toc22579 \h </w:instrText>
        </w:r>
        <w:r>
          <w:fldChar w:fldCharType="separate"/>
        </w:r>
        <w:r>
          <w:t>23</w:t>
        </w:r>
        <w:r>
          <w:fldChar w:fldCharType="end"/>
        </w:r>
      </w:hyperlink>
    </w:p>
    <w:p>
      <w:pPr>
        <w:pStyle w:val="TOC2"/>
        <w:tabs>
          <w:tab w:val="right" w:leader="dot" w:pos="8306"/>
        </w:tabs>
      </w:pPr>
      <w:hyperlink w:anchor="_Toc4660" w:history="1">
        <w:r>
          <w:rPr>
            <w:rFonts w:ascii="仿宋" w:eastAsia="仿宋" w:hAnsi="仿宋" w:cs="仿宋" w:hint="eastAsia"/>
            <w:lang w:eastAsia="zh-CN"/>
          </w:rPr>
          <w:t>(三)、建筑工程设计总体要求</w:t>
        </w:r>
        <w:r>
          <w:tab/>
        </w:r>
        <w:r>
          <w:fldChar w:fldCharType="begin"/>
        </w:r>
        <w:r>
          <w:instrText xml:space="preserve"> PAGEREF _Toc4660 \h </w:instrText>
        </w:r>
        <w:r>
          <w:fldChar w:fldCharType="separate"/>
        </w:r>
        <w:r>
          <w:t>24</w:t>
        </w:r>
        <w:r>
          <w:fldChar w:fldCharType="end"/>
        </w:r>
      </w:hyperlink>
    </w:p>
    <w:p>
      <w:pPr>
        <w:pStyle w:val="TOC2"/>
        <w:tabs>
          <w:tab w:val="right" w:leader="dot" w:pos="8306"/>
        </w:tabs>
      </w:pPr>
      <w:hyperlink w:anchor="_Toc2295" w:history="1">
        <w:r>
          <w:rPr>
            <w:rFonts w:ascii="仿宋" w:eastAsia="仿宋" w:hAnsi="仿宋" w:cs="仿宋" w:hint="eastAsia"/>
            <w:lang w:eastAsia="zh-CN"/>
          </w:rPr>
          <w:t>(四)、土建工程建设指标</w:t>
        </w:r>
        <w:r>
          <w:tab/>
        </w:r>
        <w:r>
          <w:fldChar w:fldCharType="begin"/>
        </w:r>
        <w:r>
          <w:instrText xml:space="preserve"> PAGEREF _Toc2295 \h </w:instrText>
        </w:r>
        <w:r>
          <w:fldChar w:fldCharType="separate"/>
        </w:r>
        <w:r>
          <w:t>24</w:t>
        </w:r>
        <w:r>
          <w:fldChar w:fldCharType="end"/>
        </w:r>
      </w:hyperlink>
    </w:p>
    <w:p>
      <w:pPr>
        <w:pStyle w:val="TOC1"/>
        <w:tabs>
          <w:tab w:val="right" w:leader="dot" w:pos="8306"/>
        </w:tabs>
      </w:pPr>
      <w:hyperlink w:anchor="_Toc7370" w:history="1">
        <w:r>
          <w:rPr>
            <w:rFonts w:ascii="仿宋" w:eastAsia="仿宋" w:hAnsi="仿宋" w:cs="仿宋" w:hint="eastAsia"/>
            <w:lang w:eastAsia="zh-CN"/>
          </w:rPr>
          <w:t>七、流态化干燥技术与设备项目社会影响</w:t>
        </w:r>
        <w:r>
          <w:tab/>
        </w:r>
        <w:r>
          <w:fldChar w:fldCharType="begin"/>
        </w:r>
        <w:r>
          <w:instrText xml:space="preserve"> PAGEREF _Toc7370 \h </w:instrText>
        </w:r>
        <w:r>
          <w:fldChar w:fldCharType="separate"/>
        </w:r>
        <w:r>
          <w:t>25</w:t>
        </w:r>
        <w:r>
          <w:fldChar w:fldCharType="end"/>
        </w:r>
      </w:hyperlink>
    </w:p>
    <w:p>
      <w:pPr>
        <w:pStyle w:val="TOC2"/>
        <w:tabs>
          <w:tab w:val="right" w:leader="dot" w:pos="8306"/>
        </w:tabs>
      </w:pPr>
      <w:hyperlink w:anchor="_Toc1453" w:history="1">
        <w:r>
          <w:rPr>
            <w:rFonts w:ascii="仿宋" w:eastAsia="仿宋" w:hAnsi="仿宋" w:cs="仿宋" w:hint="eastAsia"/>
            <w:lang w:eastAsia="zh-CN"/>
          </w:rPr>
          <w:t>(一)、社会责任与义务</w:t>
        </w:r>
        <w:r>
          <w:tab/>
        </w:r>
        <w:r>
          <w:fldChar w:fldCharType="begin"/>
        </w:r>
        <w:r>
          <w:instrText xml:space="preserve"> PAGEREF _Toc1453 \h </w:instrText>
        </w:r>
        <w:r>
          <w:fldChar w:fldCharType="separate"/>
        </w:r>
        <w:r>
          <w:t>25</w:t>
        </w:r>
        <w:r>
          <w:fldChar w:fldCharType="end"/>
        </w:r>
      </w:hyperlink>
    </w:p>
    <w:p>
      <w:pPr>
        <w:pStyle w:val="TOC2"/>
        <w:tabs>
          <w:tab w:val="right" w:leader="dot" w:pos="8306"/>
        </w:tabs>
      </w:pPr>
      <w:hyperlink w:anchor="_Toc30684" w:history="1">
        <w:r>
          <w:rPr>
            <w:rFonts w:ascii="仿宋" w:eastAsia="仿宋" w:hAnsi="仿宋" w:cs="仿宋" w:hint="eastAsia"/>
            <w:lang w:eastAsia="zh-CN"/>
          </w:rPr>
          <w:t>(二)、社会参与与沟通</w:t>
        </w:r>
        <w:r>
          <w:tab/>
        </w:r>
        <w:r>
          <w:fldChar w:fldCharType="begin"/>
        </w:r>
        <w:r>
          <w:instrText xml:space="preserve"> PAGEREF _Toc30684 \h </w:instrText>
        </w:r>
        <w:r>
          <w:fldChar w:fldCharType="separate"/>
        </w:r>
        <w:r>
          <w:t>25</w:t>
        </w:r>
        <w:r>
          <w:fldChar w:fldCharType="end"/>
        </w:r>
      </w:hyperlink>
    </w:p>
    <w:p>
      <w:pPr>
        <w:pStyle w:val="TOC1"/>
        <w:tabs>
          <w:tab w:val="right" w:leader="dot" w:pos="8306"/>
        </w:tabs>
      </w:pPr>
      <w:hyperlink w:anchor="_Toc3324" w:history="1">
        <w:r>
          <w:rPr>
            <w:rFonts w:ascii="仿宋" w:eastAsia="仿宋" w:hAnsi="仿宋" w:cs="仿宋" w:hint="eastAsia"/>
            <w:lang w:eastAsia="zh-CN"/>
          </w:rPr>
          <w:t>八、流态化干燥技术与设备项目计划安排</w:t>
        </w:r>
        <w:r>
          <w:tab/>
        </w:r>
        <w:r>
          <w:fldChar w:fldCharType="begin"/>
        </w:r>
        <w:r>
          <w:instrText xml:space="preserve"> PAGEREF _Toc3324 \h </w:instrText>
        </w:r>
        <w:r>
          <w:fldChar w:fldCharType="separate"/>
        </w:r>
        <w:r>
          <w:t>27</w:t>
        </w:r>
        <w:r>
          <w:fldChar w:fldCharType="end"/>
        </w:r>
      </w:hyperlink>
    </w:p>
    <w:p>
      <w:pPr>
        <w:pStyle w:val="TOC2"/>
        <w:tabs>
          <w:tab w:val="right" w:leader="dot" w:pos="8306"/>
        </w:tabs>
      </w:pPr>
      <w:hyperlink w:anchor="_Toc29704" w:history="1">
        <w:r>
          <w:rPr>
            <w:rFonts w:ascii="仿宋" w:eastAsia="仿宋" w:hAnsi="仿宋" w:cs="仿宋" w:hint="eastAsia"/>
            <w:lang w:eastAsia="zh-CN"/>
          </w:rPr>
          <w:t>(一)、建设周期</w:t>
        </w:r>
        <w:r>
          <w:tab/>
        </w:r>
        <w:r>
          <w:fldChar w:fldCharType="begin"/>
        </w:r>
        <w:r>
          <w:instrText xml:space="preserve"> PAGEREF _Toc29704 \h </w:instrText>
        </w:r>
        <w:r>
          <w:fldChar w:fldCharType="separate"/>
        </w:r>
        <w:r>
          <w:t>27</w:t>
        </w:r>
        <w:r>
          <w:fldChar w:fldCharType="end"/>
        </w:r>
      </w:hyperlink>
    </w:p>
    <w:p>
      <w:pPr>
        <w:pStyle w:val="TOC2"/>
        <w:tabs>
          <w:tab w:val="right" w:leader="dot" w:pos="8306"/>
        </w:tabs>
      </w:pPr>
      <w:hyperlink w:anchor="_Toc20301" w:history="1">
        <w:r>
          <w:rPr>
            <w:rFonts w:ascii="仿宋" w:eastAsia="仿宋" w:hAnsi="仿宋" w:cs="仿宋" w:hint="eastAsia"/>
            <w:lang w:eastAsia="zh-CN"/>
          </w:rPr>
          <w:t>(二)、建设进度</w:t>
        </w:r>
        <w:r>
          <w:tab/>
        </w:r>
        <w:r>
          <w:fldChar w:fldCharType="begin"/>
        </w:r>
        <w:r>
          <w:instrText xml:space="preserve"> PAGEREF _Toc20301 \h </w:instrText>
        </w:r>
        <w:r>
          <w:fldChar w:fldCharType="separate"/>
        </w:r>
        <w:r>
          <w:t>28</w:t>
        </w:r>
        <w:r>
          <w:fldChar w:fldCharType="end"/>
        </w:r>
      </w:hyperlink>
    </w:p>
    <w:p>
      <w:pPr>
        <w:pStyle w:val="TOC2"/>
        <w:tabs>
          <w:tab w:val="right" w:leader="dot" w:pos="8306"/>
        </w:tabs>
      </w:pPr>
      <w:hyperlink w:anchor="_Toc16691" w:history="1">
        <w:r>
          <w:rPr>
            <w:rFonts w:ascii="仿宋" w:eastAsia="仿宋" w:hAnsi="仿宋" w:cs="仿宋" w:hint="eastAsia"/>
            <w:lang w:eastAsia="zh-CN"/>
          </w:rPr>
          <w:t>(三)、进度安排注意事项</w:t>
        </w:r>
        <w:r>
          <w:tab/>
        </w:r>
        <w:r>
          <w:fldChar w:fldCharType="begin"/>
        </w:r>
        <w:r>
          <w:instrText xml:space="preserve"> PAGEREF _Toc16691 \h </w:instrText>
        </w:r>
        <w:r>
          <w:fldChar w:fldCharType="separate"/>
        </w:r>
        <w:r>
          <w:t>29</w:t>
        </w:r>
        <w:r>
          <w:fldChar w:fldCharType="end"/>
        </w:r>
      </w:hyperlink>
    </w:p>
    <w:p>
      <w:pPr>
        <w:pStyle w:val="TOC2"/>
        <w:tabs>
          <w:tab w:val="right" w:leader="dot" w:pos="8306"/>
        </w:tabs>
      </w:pPr>
      <w:hyperlink w:anchor="_Toc398" w:history="1">
        <w:r>
          <w:rPr>
            <w:rFonts w:ascii="仿宋" w:eastAsia="仿宋" w:hAnsi="仿宋" w:cs="仿宋" w:hint="eastAsia"/>
            <w:lang w:eastAsia="zh-CN"/>
          </w:rPr>
          <w:t>(四)、人力资源配置</w:t>
        </w:r>
        <w:r>
          <w:tab/>
        </w:r>
        <w:r>
          <w:fldChar w:fldCharType="begin"/>
        </w:r>
        <w:r>
          <w:instrText xml:space="preserve"> PAGEREF _Toc398 \h </w:instrText>
        </w:r>
        <w:r>
          <w:fldChar w:fldCharType="separate"/>
        </w:r>
        <w:r>
          <w:t>30</w:t>
        </w:r>
        <w:r>
          <w:fldChar w:fldCharType="end"/>
        </w:r>
      </w:hyperlink>
    </w:p>
    <w:p>
      <w:pPr>
        <w:pStyle w:val="TOC1"/>
        <w:tabs>
          <w:tab w:val="right" w:leader="dot" w:pos="8306"/>
        </w:tabs>
      </w:pPr>
      <w:hyperlink w:anchor="_Toc23241" w:history="1">
        <w:r>
          <w:rPr>
            <w:rFonts w:ascii="仿宋" w:eastAsia="仿宋" w:hAnsi="仿宋" w:cs="仿宋" w:hint="eastAsia"/>
            <w:lang w:eastAsia="zh-CN"/>
          </w:rPr>
          <w:t>九、生产安全保护</w:t>
        </w:r>
        <w:r>
          <w:tab/>
        </w:r>
        <w:r>
          <w:fldChar w:fldCharType="begin"/>
        </w:r>
        <w:r>
          <w:instrText xml:space="preserve"> PAGEREF _Toc23241 \h </w:instrText>
        </w:r>
        <w:r>
          <w:fldChar w:fldCharType="separate"/>
        </w:r>
        <w:r>
          <w:t>31</w:t>
        </w:r>
        <w:r>
          <w:fldChar w:fldCharType="end"/>
        </w:r>
      </w:hyperlink>
    </w:p>
    <w:p>
      <w:pPr>
        <w:pStyle w:val="TOC2"/>
        <w:tabs>
          <w:tab w:val="right" w:leader="dot" w:pos="8306"/>
        </w:tabs>
      </w:pPr>
      <w:hyperlink w:anchor="_Toc10981" w:history="1">
        <w:r>
          <w:rPr>
            <w:rFonts w:ascii="仿宋" w:eastAsia="仿宋" w:hAnsi="仿宋" w:cs="仿宋" w:hint="eastAsia"/>
            <w:lang w:eastAsia="zh-CN"/>
          </w:rPr>
          <w:t>(一)、消防安全</w:t>
        </w:r>
        <w:r>
          <w:tab/>
        </w:r>
        <w:r>
          <w:fldChar w:fldCharType="begin"/>
        </w:r>
        <w:r>
          <w:instrText xml:space="preserve"> PAGEREF _Toc10981 \h </w:instrText>
        </w:r>
        <w:r>
          <w:fldChar w:fldCharType="separate"/>
        </w:r>
        <w:r>
          <w:t>31</w:t>
        </w:r>
        <w:r>
          <w:fldChar w:fldCharType="end"/>
        </w:r>
      </w:hyperlink>
    </w:p>
    <w:p>
      <w:pPr>
        <w:pStyle w:val="TOC2"/>
        <w:tabs>
          <w:tab w:val="right" w:leader="dot" w:pos="8306"/>
        </w:tabs>
      </w:pPr>
      <w:hyperlink w:anchor="_Toc26388" w:history="1">
        <w:r>
          <w:rPr>
            <w:rFonts w:ascii="仿宋" w:eastAsia="仿宋" w:hAnsi="仿宋" w:cs="仿宋" w:hint="eastAsia"/>
            <w:lang w:eastAsia="zh-CN"/>
          </w:rPr>
          <w:t>(二)、防火防爆总图布置措施</w:t>
        </w:r>
        <w:r>
          <w:tab/>
        </w:r>
        <w:r>
          <w:fldChar w:fldCharType="begin"/>
        </w:r>
        <w:r>
          <w:instrText xml:space="preserve"> PAGEREF _Toc26388 \h </w:instrText>
        </w:r>
        <w:r>
          <w:fldChar w:fldCharType="separate"/>
        </w:r>
        <w:r>
          <w:t>33</w:t>
        </w:r>
        <w:r>
          <w:fldChar w:fldCharType="end"/>
        </w:r>
      </w:hyperlink>
    </w:p>
    <w:p>
      <w:pPr>
        <w:pStyle w:val="TOC2"/>
        <w:tabs>
          <w:tab w:val="right" w:leader="dot" w:pos="8306"/>
        </w:tabs>
      </w:pPr>
      <w:hyperlink w:anchor="_Toc11568" w:history="1">
        <w:r>
          <w:rPr>
            <w:rFonts w:ascii="仿宋" w:eastAsia="仿宋" w:hAnsi="仿宋" w:cs="仿宋" w:hint="eastAsia"/>
            <w:lang w:eastAsia="zh-CN"/>
          </w:rPr>
          <w:t>(三)、自然灾害防范措施</w:t>
        </w:r>
        <w:r>
          <w:tab/>
        </w:r>
        <w:r>
          <w:fldChar w:fldCharType="begin"/>
        </w:r>
        <w:r>
          <w:instrText xml:space="preserve"> PAGEREF _Toc11568 \h </w:instrText>
        </w:r>
        <w:r>
          <w:fldChar w:fldCharType="separate"/>
        </w:r>
        <w:r>
          <w:t>34</w:t>
        </w:r>
        <w:r>
          <w:fldChar w:fldCharType="end"/>
        </w:r>
      </w:hyperlink>
    </w:p>
    <w:p>
      <w:pPr>
        <w:pStyle w:val="TOC2"/>
        <w:tabs>
          <w:tab w:val="right" w:leader="dot" w:pos="8306"/>
        </w:tabs>
      </w:pPr>
      <w:hyperlink w:anchor="_Toc10833" w:history="1">
        <w:r>
          <w:rPr>
            <w:rFonts w:ascii="仿宋" w:eastAsia="仿宋" w:hAnsi="仿宋" w:cs="仿宋" w:hint="eastAsia"/>
            <w:lang w:eastAsia="zh-CN"/>
          </w:rPr>
          <w:t>(四)、安全色及安全标志使用要求</w:t>
        </w:r>
        <w:r>
          <w:tab/>
        </w:r>
        <w:r>
          <w:fldChar w:fldCharType="begin"/>
        </w:r>
        <w:r>
          <w:instrText xml:space="preserve"> PAGEREF _Toc10833 \h </w:instrText>
        </w:r>
        <w:r>
          <w:fldChar w:fldCharType="separate"/>
        </w:r>
        <w:r>
          <w:t>35</w:t>
        </w:r>
        <w:r>
          <w:fldChar w:fldCharType="end"/>
        </w:r>
      </w:hyperlink>
    </w:p>
    <w:p>
      <w:pPr>
        <w:pStyle w:val="TOC2"/>
        <w:tabs>
          <w:tab w:val="right" w:leader="dot" w:pos="8306"/>
        </w:tabs>
      </w:pPr>
      <w:hyperlink w:anchor="_Toc17986" w:history="1">
        <w:r>
          <w:rPr>
            <w:rFonts w:ascii="仿宋" w:eastAsia="仿宋" w:hAnsi="仿宋" w:cs="仿宋" w:hint="eastAsia"/>
            <w:lang w:eastAsia="zh-CN"/>
          </w:rPr>
          <w:t>(五)、防尘防毒措施</w:t>
        </w:r>
        <w:r>
          <w:tab/>
        </w:r>
        <w:r>
          <w:fldChar w:fldCharType="begin"/>
        </w:r>
        <w:r>
          <w:instrText xml:space="preserve"> PAGEREF _Toc17986 \h </w:instrText>
        </w:r>
        <w:r>
          <w:fldChar w:fldCharType="separate"/>
        </w:r>
        <w:r>
          <w:t>36</w:t>
        </w:r>
        <w:r>
          <w:fldChar w:fldCharType="end"/>
        </w:r>
      </w:hyperlink>
    </w:p>
    <w:p>
      <w:pPr>
        <w:pStyle w:val="TOC2"/>
        <w:tabs>
          <w:tab w:val="right" w:leader="dot" w:pos="8306"/>
        </w:tabs>
      </w:pPr>
      <w:hyperlink w:anchor="_Toc29545" w:history="1">
        <w:r>
          <w:rPr>
            <w:rFonts w:ascii="仿宋" w:eastAsia="仿宋" w:hAnsi="仿宋" w:cs="仿宋" w:hint="eastAsia"/>
            <w:lang w:eastAsia="zh-CN"/>
          </w:rPr>
          <w:t>(六)、防静电、触电防护及防雷措施</w:t>
        </w:r>
        <w:r>
          <w:tab/>
        </w:r>
        <w:r>
          <w:fldChar w:fldCharType="begin"/>
        </w:r>
        <w:r>
          <w:instrText xml:space="preserve"> PAGEREF _Toc29545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73" w:history="1">
        <w:r>
          <w:rPr>
            <w:rFonts w:ascii="仿宋" w:eastAsia="仿宋" w:hAnsi="仿宋" w:cs="仿宋" w:hint="eastAsia"/>
            <w:lang w:eastAsia="zh-CN"/>
          </w:rPr>
          <w:t>(七)、机械设备安全保障措施</w:t>
        </w:r>
        <w:r>
          <w:tab/>
        </w:r>
        <w:r>
          <w:fldChar w:fldCharType="begin"/>
        </w:r>
        <w:r>
          <w:instrText xml:space="preserve"> PAGEREF _Toc30773 \h </w:instrText>
        </w:r>
        <w:r>
          <w:fldChar w:fldCharType="separate"/>
        </w:r>
        <w:r>
          <w:t>38</w:t>
        </w:r>
        <w:r>
          <w:fldChar w:fldCharType="end"/>
        </w:r>
      </w:hyperlink>
    </w:p>
    <w:p>
      <w:pPr>
        <w:pStyle w:val="TOC1"/>
        <w:tabs>
          <w:tab w:val="right" w:leader="dot" w:pos="8306"/>
        </w:tabs>
      </w:pPr>
      <w:hyperlink w:anchor="_Toc22394" w:history="1">
        <w:r>
          <w:rPr>
            <w:rFonts w:ascii="仿宋" w:eastAsia="仿宋" w:hAnsi="仿宋" w:cs="仿宋" w:hint="eastAsia"/>
            <w:lang w:eastAsia="zh-CN"/>
          </w:rPr>
          <w:t>十、流态化干燥技术与设备项目经营效益</w:t>
        </w:r>
        <w:r>
          <w:tab/>
        </w:r>
        <w:r>
          <w:fldChar w:fldCharType="begin"/>
        </w:r>
        <w:r>
          <w:instrText xml:space="preserve"> PAGEREF _Toc22394 \h </w:instrText>
        </w:r>
        <w:r>
          <w:fldChar w:fldCharType="separate"/>
        </w:r>
        <w:r>
          <w:t>40</w:t>
        </w:r>
        <w:r>
          <w:fldChar w:fldCharType="end"/>
        </w:r>
      </w:hyperlink>
    </w:p>
    <w:p>
      <w:pPr>
        <w:pStyle w:val="TOC2"/>
        <w:tabs>
          <w:tab w:val="right" w:leader="dot" w:pos="8306"/>
        </w:tabs>
      </w:pPr>
      <w:hyperlink w:anchor="_Toc31069" w:history="1">
        <w:r>
          <w:rPr>
            <w:rFonts w:ascii="仿宋" w:eastAsia="仿宋" w:hAnsi="仿宋" w:cs="仿宋" w:hint="eastAsia"/>
            <w:lang w:eastAsia="zh-CN"/>
          </w:rPr>
          <w:t>(一)、经济评价财务测算</w:t>
        </w:r>
        <w:r>
          <w:tab/>
        </w:r>
        <w:r>
          <w:fldChar w:fldCharType="begin"/>
        </w:r>
        <w:r>
          <w:instrText xml:space="preserve"> PAGEREF _Toc31069 \h </w:instrText>
        </w:r>
        <w:r>
          <w:fldChar w:fldCharType="separate"/>
        </w:r>
        <w:r>
          <w:t>40</w:t>
        </w:r>
        <w:r>
          <w:fldChar w:fldCharType="end"/>
        </w:r>
      </w:hyperlink>
    </w:p>
    <w:p>
      <w:pPr>
        <w:pStyle w:val="TOC2"/>
        <w:tabs>
          <w:tab w:val="right" w:leader="dot" w:pos="8306"/>
        </w:tabs>
      </w:pPr>
      <w:hyperlink w:anchor="_Toc31376" w:history="1">
        <w:r>
          <w:rPr>
            <w:rFonts w:ascii="仿宋" w:eastAsia="仿宋" w:hAnsi="仿宋" w:cs="仿宋" w:hint="eastAsia"/>
            <w:lang w:eastAsia="zh-CN"/>
          </w:rPr>
          <w:t>(二)、流态化干燥技术与设备项目盈利能力分析</w:t>
        </w:r>
        <w:r>
          <w:tab/>
        </w:r>
        <w:r>
          <w:fldChar w:fldCharType="begin"/>
        </w:r>
        <w:r>
          <w:instrText xml:space="preserve"> PAGEREF _Toc31376 \h </w:instrText>
        </w:r>
        <w:r>
          <w:fldChar w:fldCharType="separate"/>
        </w:r>
        <w:r>
          <w:t>41</w:t>
        </w:r>
        <w:r>
          <w:fldChar w:fldCharType="end"/>
        </w:r>
      </w:hyperlink>
    </w:p>
    <w:p>
      <w:pPr>
        <w:pStyle w:val="TOC1"/>
        <w:tabs>
          <w:tab w:val="right" w:leader="dot" w:pos="8306"/>
        </w:tabs>
      </w:pPr>
      <w:hyperlink w:anchor="_Toc4238" w:history="1">
        <w:r>
          <w:rPr>
            <w:rFonts w:ascii="仿宋" w:eastAsia="仿宋" w:hAnsi="仿宋" w:cs="仿宋" w:hint="eastAsia"/>
            <w:lang w:eastAsia="zh-CN"/>
          </w:rPr>
          <w:t>十一、流态化干燥技术与设备项目人力资源管理</w:t>
        </w:r>
        <w:r>
          <w:tab/>
        </w:r>
        <w:r>
          <w:fldChar w:fldCharType="begin"/>
        </w:r>
        <w:r>
          <w:instrText xml:space="preserve"> PAGEREF _Toc4238 \h </w:instrText>
        </w:r>
        <w:r>
          <w:fldChar w:fldCharType="separate"/>
        </w:r>
        <w:r>
          <w:t>42</w:t>
        </w:r>
        <w:r>
          <w:fldChar w:fldCharType="end"/>
        </w:r>
      </w:hyperlink>
    </w:p>
    <w:p>
      <w:pPr>
        <w:pStyle w:val="TOC2"/>
        <w:tabs>
          <w:tab w:val="right" w:leader="dot" w:pos="8306"/>
        </w:tabs>
      </w:pPr>
      <w:hyperlink w:anchor="_Toc22336" w:history="1">
        <w:r>
          <w:rPr>
            <w:rFonts w:ascii="仿宋" w:eastAsia="仿宋" w:hAnsi="仿宋" w:cs="仿宋" w:hint="eastAsia"/>
            <w:lang w:eastAsia="zh-CN"/>
          </w:rPr>
          <w:t>(一)、建立健全的预算管理制度</w:t>
        </w:r>
        <w:r>
          <w:tab/>
        </w:r>
        <w:r>
          <w:fldChar w:fldCharType="begin"/>
        </w:r>
        <w:r>
          <w:instrText xml:space="preserve"> PAGEREF _Toc22336 \h </w:instrText>
        </w:r>
        <w:r>
          <w:fldChar w:fldCharType="separate"/>
        </w:r>
        <w:r>
          <w:t>42</w:t>
        </w:r>
        <w:r>
          <w:fldChar w:fldCharType="end"/>
        </w:r>
      </w:hyperlink>
    </w:p>
    <w:p>
      <w:pPr>
        <w:pStyle w:val="TOC2"/>
        <w:tabs>
          <w:tab w:val="right" w:leader="dot" w:pos="8306"/>
        </w:tabs>
      </w:pPr>
      <w:hyperlink w:anchor="_Toc10453" w:history="1">
        <w:r>
          <w:rPr>
            <w:rFonts w:ascii="仿宋" w:eastAsia="仿宋" w:hAnsi="仿宋" w:cs="仿宋" w:hint="eastAsia"/>
            <w:lang w:eastAsia="zh-CN"/>
          </w:rPr>
          <w:t>(二)、加强资金流动监控</w:t>
        </w:r>
        <w:r>
          <w:tab/>
        </w:r>
        <w:r>
          <w:fldChar w:fldCharType="begin"/>
        </w:r>
        <w:r>
          <w:instrText xml:space="preserve"> PAGEREF _Toc10453 \h </w:instrText>
        </w:r>
        <w:r>
          <w:fldChar w:fldCharType="separate"/>
        </w:r>
        <w:r>
          <w:t>44</w:t>
        </w:r>
        <w:r>
          <w:fldChar w:fldCharType="end"/>
        </w:r>
      </w:hyperlink>
    </w:p>
    <w:p>
      <w:pPr>
        <w:pStyle w:val="TOC2"/>
        <w:tabs>
          <w:tab w:val="right" w:leader="dot" w:pos="8306"/>
        </w:tabs>
      </w:pPr>
      <w:hyperlink w:anchor="_Toc17412" w:history="1">
        <w:r>
          <w:rPr>
            <w:rFonts w:ascii="仿宋" w:eastAsia="仿宋" w:hAnsi="仿宋" w:cs="仿宋" w:hint="eastAsia"/>
            <w:lang w:eastAsia="zh-CN"/>
          </w:rPr>
          <w:t>(三)、制定完善的风险控制机制</w:t>
        </w:r>
        <w:r>
          <w:tab/>
        </w:r>
        <w:r>
          <w:fldChar w:fldCharType="begin"/>
        </w:r>
        <w:r>
          <w:instrText xml:space="preserve"> PAGEREF _Toc17412 \h </w:instrText>
        </w:r>
        <w:r>
          <w:fldChar w:fldCharType="separate"/>
        </w:r>
        <w:r>
          <w:t>45</w:t>
        </w:r>
        <w:r>
          <w:fldChar w:fldCharType="end"/>
        </w:r>
      </w:hyperlink>
    </w:p>
    <w:p>
      <w:pPr>
        <w:pStyle w:val="TOC2"/>
        <w:tabs>
          <w:tab w:val="right" w:leader="dot" w:pos="8306"/>
        </w:tabs>
      </w:pPr>
      <w:hyperlink w:anchor="_Toc32737" w:history="1">
        <w:r>
          <w:rPr>
            <w:rFonts w:ascii="仿宋" w:eastAsia="仿宋" w:hAnsi="仿宋" w:cs="仿宋" w:hint="eastAsia"/>
            <w:lang w:eastAsia="zh-CN"/>
          </w:rPr>
          <w:t>(四)、优化成本管理</w:t>
        </w:r>
        <w:r>
          <w:tab/>
        </w:r>
        <w:r>
          <w:fldChar w:fldCharType="begin"/>
        </w:r>
        <w:r>
          <w:instrText xml:space="preserve"> PAGEREF _Toc32737 \h </w:instrText>
        </w:r>
        <w:r>
          <w:fldChar w:fldCharType="separate"/>
        </w:r>
        <w:r>
          <w:t>47</w:t>
        </w:r>
        <w:r>
          <w:fldChar w:fldCharType="end"/>
        </w:r>
      </w:hyperlink>
    </w:p>
    <w:p>
      <w:pPr>
        <w:pStyle w:val="TOC1"/>
        <w:tabs>
          <w:tab w:val="right" w:leader="dot" w:pos="8306"/>
        </w:tabs>
      </w:pPr>
      <w:hyperlink w:anchor="_Toc11395" w:history="1">
        <w:r>
          <w:rPr>
            <w:rFonts w:ascii="仿宋" w:eastAsia="仿宋" w:hAnsi="仿宋" w:cs="仿宋" w:hint="eastAsia"/>
            <w:lang w:eastAsia="zh-CN"/>
          </w:rPr>
          <w:t>十二、流态化干燥技术与设备项目创新与研发</w:t>
        </w:r>
        <w:r>
          <w:tab/>
        </w:r>
        <w:r>
          <w:fldChar w:fldCharType="begin"/>
        </w:r>
        <w:r>
          <w:instrText xml:space="preserve"> PAGEREF _Toc11395 \h </w:instrText>
        </w:r>
        <w:r>
          <w:fldChar w:fldCharType="separate"/>
        </w:r>
        <w:r>
          <w:t>48</w:t>
        </w:r>
        <w:r>
          <w:fldChar w:fldCharType="end"/>
        </w:r>
      </w:hyperlink>
    </w:p>
    <w:p>
      <w:pPr>
        <w:pStyle w:val="TOC2"/>
        <w:tabs>
          <w:tab w:val="right" w:leader="dot" w:pos="8306"/>
        </w:tabs>
      </w:pPr>
      <w:hyperlink w:anchor="_Toc11421" w:history="1">
        <w:r>
          <w:rPr>
            <w:rFonts w:ascii="仿宋" w:eastAsia="仿宋" w:hAnsi="仿宋" w:cs="仿宋" w:hint="eastAsia"/>
            <w:lang w:eastAsia="zh-CN"/>
          </w:rPr>
          <w:t>(一)、创新策略与方向</w:t>
        </w:r>
        <w:r>
          <w:tab/>
        </w:r>
        <w:r>
          <w:fldChar w:fldCharType="begin"/>
        </w:r>
        <w:r>
          <w:instrText xml:space="preserve"> PAGEREF _Toc11421 \h </w:instrText>
        </w:r>
        <w:r>
          <w:fldChar w:fldCharType="separate"/>
        </w:r>
        <w:r>
          <w:t>48</w:t>
        </w:r>
        <w:r>
          <w:fldChar w:fldCharType="end"/>
        </w:r>
      </w:hyperlink>
    </w:p>
    <w:p>
      <w:pPr>
        <w:pStyle w:val="TOC2"/>
        <w:tabs>
          <w:tab w:val="right" w:leader="dot" w:pos="8306"/>
        </w:tabs>
      </w:pPr>
      <w:hyperlink w:anchor="_Toc26169" w:history="1">
        <w:r>
          <w:rPr>
            <w:rFonts w:ascii="仿宋" w:eastAsia="仿宋" w:hAnsi="仿宋" w:cs="仿宋" w:hint="eastAsia"/>
            <w:lang w:eastAsia="zh-CN"/>
          </w:rPr>
          <w:t>(二)、研发规划与投入</w:t>
        </w:r>
        <w:r>
          <w:tab/>
        </w:r>
        <w:r>
          <w:fldChar w:fldCharType="begin"/>
        </w:r>
        <w:r>
          <w:instrText xml:space="preserve"> PAGEREF _Toc26169 \h </w:instrText>
        </w:r>
        <w:r>
          <w:fldChar w:fldCharType="separate"/>
        </w:r>
        <w:r>
          <w:t>49</w:t>
        </w:r>
        <w:r>
          <w:fldChar w:fldCharType="end"/>
        </w:r>
      </w:hyperlink>
    </w:p>
    <w:p>
      <w:pPr>
        <w:pStyle w:val="TOC1"/>
        <w:tabs>
          <w:tab w:val="right" w:leader="dot" w:pos="8306"/>
        </w:tabs>
      </w:pPr>
      <w:hyperlink w:anchor="_Toc26587" w:history="1">
        <w:r>
          <w:rPr>
            <w:rFonts w:ascii="仿宋" w:eastAsia="仿宋" w:hAnsi="仿宋" w:cs="仿宋" w:hint="eastAsia"/>
            <w:lang w:eastAsia="zh-CN"/>
          </w:rPr>
          <w:t>十三、质量管理体系</w:t>
        </w:r>
        <w:r>
          <w:tab/>
        </w:r>
        <w:r>
          <w:fldChar w:fldCharType="begin"/>
        </w:r>
        <w:r>
          <w:instrText xml:space="preserve"> PAGEREF _Toc26587 \h </w:instrText>
        </w:r>
        <w:r>
          <w:fldChar w:fldCharType="separate"/>
        </w:r>
        <w:r>
          <w:t>51</w:t>
        </w:r>
        <w:r>
          <w:fldChar w:fldCharType="end"/>
        </w:r>
      </w:hyperlink>
    </w:p>
    <w:p>
      <w:pPr>
        <w:pStyle w:val="TOC2"/>
        <w:tabs>
          <w:tab w:val="right" w:leader="dot" w:pos="8306"/>
        </w:tabs>
      </w:pPr>
      <w:hyperlink w:anchor="_Toc777" w:history="1">
        <w:r>
          <w:rPr>
            <w:rFonts w:ascii="仿宋" w:eastAsia="仿宋" w:hAnsi="仿宋" w:cs="仿宋" w:hint="eastAsia"/>
            <w:lang w:eastAsia="zh-CN"/>
          </w:rPr>
          <w:t>(一)、质量目标与方针</w:t>
        </w:r>
        <w:r>
          <w:tab/>
        </w:r>
        <w:r>
          <w:fldChar w:fldCharType="begin"/>
        </w:r>
        <w:r>
          <w:instrText xml:space="preserve"> PAGEREF _Toc777 \h </w:instrText>
        </w:r>
        <w:r>
          <w:fldChar w:fldCharType="separate"/>
        </w:r>
        <w:r>
          <w:t>51</w:t>
        </w:r>
        <w:r>
          <w:fldChar w:fldCharType="end"/>
        </w:r>
      </w:hyperlink>
    </w:p>
    <w:p>
      <w:pPr>
        <w:pStyle w:val="TOC2"/>
        <w:tabs>
          <w:tab w:val="right" w:leader="dot" w:pos="8306"/>
        </w:tabs>
      </w:pPr>
      <w:hyperlink w:anchor="_Toc3826" w:history="1">
        <w:r>
          <w:rPr>
            <w:rFonts w:ascii="仿宋" w:eastAsia="仿宋" w:hAnsi="仿宋" w:cs="仿宋" w:hint="eastAsia"/>
            <w:lang w:eastAsia="zh-CN"/>
          </w:rPr>
          <w:t>(二)、质量管理责任</w:t>
        </w:r>
        <w:r>
          <w:tab/>
        </w:r>
        <w:r>
          <w:fldChar w:fldCharType="begin"/>
        </w:r>
        <w:r>
          <w:instrText xml:space="preserve"> PAGEREF _Toc3826 \h </w:instrText>
        </w:r>
        <w:r>
          <w:fldChar w:fldCharType="separate"/>
        </w:r>
        <w:r>
          <w:t>52</w:t>
        </w:r>
        <w:r>
          <w:fldChar w:fldCharType="end"/>
        </w:r>
      </w:hyperlink>
    </w:p>
    <w:p>
      <w:pPr>
        <w:pStyle w:val="TOC2"/>
        <w:tabs>
          <w:tab w:val="right" w:leader="dot" w:pos="8306"/>
        </w:tabs>
      </w:pPr>
      <w:hyperlink w:anchor="_Toc22983" w:history="1">
        <w:r>
          <w:rPr>
            <w:rFonts w:ascii="仿宋" w:eastAsia="仿宋" w:hAnsi="仿宋" w:cs="仿宋" w:hint="eastAsia"/>
            <w:lang w:eastAsia="zh-CN"/>
          </w:rPr>
          <w:t>(三)、质量管理体系文件</w:t>
        </w:r>
        <w:r>
          <w:tab/>
        </w:r>
        <w:r>
          <w:fldChar w:fldCharType="begin"/>
        </w:r>
        <w:r>
          <w:instrText xml:space="preserve"> PAGEREF _Toc22983 \h </w:instrText>
        </w:r>
        <w:r>
          <w:fldChar w:fldCharType="separate"/>
        </w:r>
        <w:r>
          <w:t>54</w:t>
        </w:r>
        <w:r>
          <w:fldChar w:fldCharType="end"/>
        </w:r>
      </w:hyperlink>
    </w:p>
    <w:p>
      <w:pPr>
        <w:pStyle w:val="TOC2"/>
        <w:tabs>
          <w:tab w:val="right" w:leader="dot" w:pos="8306"/>
        </w:tabs>
      </w:pPr>
      <w:hyperlink w:anchor="_Toc22726" w:history="1">
        <w:r>
          <w:rPr>
            <w:rFonts w:ascii="仿宋" w:eastAsia="仿宋" w:hAnsi="仿宋" w:cs="仿宋" w:hint="eastAsia"/>
            <w:lang w:eastAsia="zh-CN"/>
          </w:rPr>
          <w:t>(四)、质量培训与教育</w:t>
        </w:r>
        <w:r>
          <w:tab/>
        </w:r>
        <w:r>
          <w:fldChar w:fldCharType="begin"/>
        </w:r>
        <w:r>
          <w:instrText xml:space="preserve"> PAGEREF _Toc22726 \h </w:instrText>
        </w:r>
        <w:r>
          <w:fldChar w:fldCharType="separate"/>
        </w:r>
        <w:r>
          <w:t>56</w:t>
        </w:r>
        <w:r>
          <w:fldChar w:fldCharType="end"/>
        </w:r>
      </w:hyperlink>
    </w:p>
    <w:p>
      <w:pPr>
        <w:pStyle w:val="TOC2"/>
        <w:tabs>
          <w:tab w:val="right" w:leader="dot" w:pos="8306"/>
        </w:tabs>
      </w:pPr>
      <w:hyperlink w:anchor="_Toc31683" w:history="1">
        <w:r>
          <w:rPr>
            <w:rFonts w:ascii="仿宋" w:eastAsia="仿宋" w:hAnsi="仿宋" w:cs="仿宋" w:hint="eastAsia"/>
            <w:lang w:eastAsia="zh-CN"/>
          </w:rPr>
          <w:t>(五)、质量审核与评价</w:t>
        </w:r>
        <w:r>
          <w:tab/>
        </w:r>
        <w:r>
          <w:fldChar w:fldCharType="begin"/>
        </w:r>
        <w:r>
          <w:instrText xml:space="preserve"> PAGEREF _Toc31683 \h </w:instrText>
        </w:r>
        <w:r>
          <w:fldChar w:fldCharType="separate"/>
        </w:r>
        <w:r>
          <w:t>57</w:t>
        </w:r>
        <w:r>
          <w:fldChar w:fldCharType="end"/>
        </w:r>
      </w:hyperlink>
    </w:p>
    <w:p>
      <w:pPr>
        <w:pStyle w:val="TOC2"/>
        <w:tabs>
          <w:tab w:val="right" w:leader="dot" w:pos="8306"/>
        </w:tabs>
      </w:pPr>
      <w:hyperlink w:anchor="_Toc14225" w:history="1">
        <w:r>
          <w:rPr>
            <w:rFonts w:ascii="仿宋" w:eastAsia="仿宋" w:hAnsi="仿宋" w:cs="仿宋" w:hint="eastAsia"/>
            <w:lang w:eastAsia="zh-CN"/>
          </w:rPr>
          <w:t>(六)、不符合与纠正措施</w:t>
        </w:r>
        <w:r>
          <w:tab/>
        </w:r>
        <w:r>
          <w:fldChar w:fldCharType="begin"/>
        </w:r>
        <w:r>
          <w:instrText xml:space="preserve"> PAGEREF _Toc14225 \h </w:instrText>
        </w:r>
        <w:r>
          <w:fldChar w:fldCharType="separate"/>
        </w:r>
        <w:r>
          <w:t>58</w:t>
        </w:r>
        <w:r>
          <w:fldChar w:fldCharType="end"/>
        </w:r>
      </w:hyperlink>
    </w:p>
    <w:p>
      <w:pPr>
        <w:pStyle w:val="TOC1"/>
        <w:tabs>
          <w:tab w:val="right" w:leader="dot" w:pos="8306"/>
        </w:tabs>
      </w:pPr>
      <w:hyperlink w:anchor="_Toc18379" w:history="1">
        <w:r>
          <w:rPr>
            <w:rFonts w:ascii="仿宋" w:eastAsia="仿宋" w:hAnsi="仿宋" w:cs="仿宋" w:hint="eastAsia"/>
            <w:lang w:eastAsia="zh-CN"/>
          </w:rPr>
          <w:t>十四、利益相关者分析与沟通计划</w:t>
        </w:r>
        <w:r>
          <w:tab/>
        </w:r>
        <w:r>
          <w:fldChar w:fldCharType="begin"/>
        </w:r>
        <w:r>
          <w:instrText xml:space="preserve"> PAGEREF _Toc18379 \h </w:instrText>
        </w:r>
        <w:r>
          <w:fldChar w:fldCharType="separate"/>
        </w:r>
        <w:r>
          <w:t>60</w:t>
        </w:r>
        <w:r>
          <w:fldChar w:fldCharType="end"/>
        </w:r>
      </w:hyperlink>
    </w:p>
    <w:p>
      <w:pPr>
        <w:pStyle w:val="TOC2"/>
        <w:tabs>
          <w:tab w:val="right" w:leader="dot" w:pos="8306"/>
        </w:tabs>
      </w:pPr>
      <w:hyperlink w:anchor="_Toc30302" w:history="1">
        <w:r>
          <w:rPr>
            <w:rFonts w:ascii="仿宋" w:eastAsia="仿宋" w:hAnsi="仿宋" w:cs="仿宋" w:hint="eastAsia"/>
            <w:lang w:eastAsia="zh-CN"/>
          </w:rPr>
          <w:t>(一)、利益相关者分析</w:t>
        </w:r>
        <w:r>
          <w:tab/>
        </w:r>
        <w:r>
          <w:fldChar w:fldCharType="begin"/>
        </w:r>
        <w:r>
          <w:instrText xml:space="preserve"> PAGEREF _Toc30302 \h </w:instrText>
        </w:r>
        <w:r>
          <w:fldChar w:fldCharType="separate"/>
        </w:r>
        <w:r>
          <w:t>60</w:t>
        </w:r>
        <w:r>
          <w:fldChar w:fldCharType="end"/>
        </w:r>
      </w:hyperlink>
    </w:p>
    <w:p>
      <w:pPr>
        <w:pStyle w:val="TOC2"/>
        <w:tabs>
          <w:tab w:val="right" w:leader="dot" w:pos="8306"/>
        </w:tabs>
      </w:pPr>
      <w:hyperlink w:anchor="_Toc3665" w:history="1">
        <w:r>
          <w:rPr>
            <w:rFonts w:ascii="仿宋" w:eastAsia="仿宋" w:hAnsi="仿宋" w:cs="仿宋" w:hint="eastAsia"/>
            <w:lang w:eastAsia="zh-CN"/>
          </w:rPr>
          <w:t>(二)、沟通计划</w:t>
        </w:r>
        <w:r>
          <w:tab/>
        </w:r>
        <w:r>
          <w:fldChar w:fldCharType="begin"/>
        </w:r>
        <w:r>
          <w:instrText xml:space="preserve"> PAGEREF _Toc3665 \h </w:instrText>
        </w:r>
        <w:r>
          <w:fldChar w:fldCharType="separate"/>
        </w:r>
        <w:r>
          <w:t>61</w:t>
        </w:r>
        <w:r>
          <w:fldChar w:fldCharType="end"/>
        </w:r>
      </w:hyperlink>
    </w:p>
    <w:p>
      <w:pPr>
        <w:pStyle w:val="TOC1"/>
        <w:tabs>
          <w:tab w:val="right" w:leader="dot" w:pos="8306"/>
        </w:tabs>
      </w:pPr>
      <w:hyperlink w:anchor="_Toc22310" w:history="1">
        <w:r>
          <w:rPr>
            <w:rFonts w:ascii="仿宋" w:eastAsia="仿宋" w:hAnsi="仿宋" w:cs="仿宋" w:hint="eastAsia"/>
            <w:lang w:eastAsia="zh-CN"/>
          </w:rPr>
          <w:t>十五、流态化干燥技术与设备项目实施保障措施</w:t>
        </w:r>
        <w:r>
          <w:tab/>
        </w:r>
        <w:r>
          <w:fldChar w:fldCharType="begin"/>
        </w:r>
        <w:r>
          <w:instrText xml:space="preserve"> PAGEREF _Toc22310 \h </w:instrText>
        </w:r>
        <w:r>
          <w:fldChar w:fldCharType="separate"/>
        </w:r>
        <w:r>
          <w:t>62</w:t>
        </w:r>
        <w:r>
          <w:fldChar w:fldCharType="end"/>
        </w:r>
      </w:hyperlink>
    </w:p>
    <w:p>
      <w:pPr>
        <w:pStyle w:val="TOC2"/>
        <w:tabs>
          <w:tab w:val="right" w:leader="dot" w:pos="8306"/>
        </w:tabs>
      </w:pPr>
      <w:hyperlink w:anchor="_Toc6026" w:history="1">
        <w:r>
          <w:rPr>
            <w:rFonts w:ascii="仿宋" w:eastAsia="仿宋" w:hAnsi="仿宋" w:cs="仿宋" w:hint="eastAsia"/>
            <w:lang w:eastAsia="zh-CN"/>
          </w:rPr>
          <w:t>(一)、流态化干燥技术与设备项目实施保障机制</w:t>
        </w:r>
        <w:r>
          <w:tab/>
        </w:r>
        <w:r>
          <w:fldChar w:fldCharType="begin"/>
        </w:r>
        <w:r>
          <w:instrText xml:space="preserve"> PAGEREF _Toc6026 \h </w:instrText>
        </w:r>
        <w:r>
          <w:fldChar w:fldCharType="separate"/>
        </w:r>
        <w:r>
          <w:t>62</w:t>
        </w:r>
        <w:r>
          <w:fldChar w:fldCharType="end"/>
        </w:r>
      </w:hyperlink>
    </w:p>
    <w:p>
      <w:pPr>
        <w:pStyle w:val="TOC2"/>
        <w:tabs>
          <w:tab w:val="right" w:leader="dot" w:pos="8306"/>
        </w:tabs>
      </w:pPr>
      <w:hyperlink w:anchor="_Toc24288" w:history="1">
        <w:r>
          <w:rPr>
            <w:rFonts w:ascii="仿宋" w:eastAsia="仿宋" w:hAnsi="仿宋" w:cs="仿宋" w:hint="eastAsia"/>
            <w:lang w:eastAsia="zh-CN"/>
          </w:rPr>
          <w:t>(二)、流态化干燥技术与设备项目法律合规要求</w:t>
        </w:r>
        <w:r>
          <w:tab/>
        </w:r>
        <w:r>
          <w:fldChar w:fldCharType="begin"/>
        </w:r>
        <w:r>
          <w:instrText xml:space="preserve"> PAGEREF _Toc24288 \h </w:instrText>
        </w:r>
        <w:r>
          <w:fldChar w:fldCharType="separate"/>
        </w:r>
        <w:r>
          <w:t>66</w:t>
        </w:r>
        <w:r>
          <w:fldChar w:fldCharType="end"/>
        </w:r>
      </w:hyperlink>
    </w:p>
    <w:p>
      <w:pPr>
        <w:pStyle w:val="TOC2"/>
        <w:tabs>
          <w:tab w:val="right" w:leader="dot" w:pos="8306"/>
        </w:tabs>
      </w:pPr>
      <w:hyperlink w:anchor="_Toc9159" w:history="1">
        <w:r>
          <w:rPr>
            <w:rFonts w:ascii="仿宋" w:eastAsia="仿宋" w:hAnsi="仿宋" w:cs="仿宋" w:hint="eastAsia"/>
            <w:lang w:eastAsia="zh-CN"/>
          </w:rPr>
          <w:t>(三)、流态化干燥技术与设备项目合同管理与法律事务</w:t>
        </w:r>
        <w:r>
          <w:tab/>
        </w:r>
        <w:r>
          <w:fldChar w:fldCharType="begin"/>
        </w:r>
        <w:r>
          <w:instrText xml:space="preserve"> PAGEREF _Toc9159 \h </w:instrText>
        </w:r>
        <w:r>
          <w:fldChar w:fldCharType="separate"/>
        </w:r>
        <w:r>
          <w:t>71</w:t>
        </w:r>
        <w:r>
          <w:fldChar w:fldCharType="end"/>
        </w:r>
      </w:hyperlink>
    </w:p>
    <w:p>
      <w:pPr>
        <w:pStyle w:val="TOC2"/>
        <w:tabs>
          <w:tab w:val="right" w:leader="dot" w:pos="8306"/>
        </w:tabs>
      </w:pPr>
      <w:hyperlink w:anchor="_Toc9991" w:history="1">
        <w:r>
          <w:rPr>
            <w:rFonts w:ascii="仿宋" w:eastAsia="仿宋" w:hAnsi="仿宋" w:cs="仿宋" w:hint="eastAsia"/>
            <w:lang w:eastAsia="zh-CN"/>
          </w:rPr>
          <w:t>(四)、流态化干燥技术与设备项目知识产权保护策略</w:t>
        </w:r>
        <w:r>
          <w:tab/>
        </w:r>
        <w:r>
          <w:fldChar w:fldCharType="begin"/>
        </w:r>
        <w:r>
          <w:instrText xml:space="preserve"> PAGEREF _Toc9991 \h </w:instrText>
        </w:r>
        <w:r>
          <w:fldChar w:fldCharType="separate"/>
        </w:r>
        <w:r>
          <w:t>77</w:t>
        </w:r>
        <w:r>
          <w:fldChar w:fldCharType="end"/>
        </w:r>
      </w:hyperlink>
    </w:p>
    <w:p>
      <w:pPr>
        <w:pStyle w:val="TOC1"/>
        <w:tabs>
          <w:tab w:val="right" w:leader="dot" w:pos="8306"/>
        </w:tabs>
      </w:pPr>
      <w:hyperlink w:anchor="_Toc32600" w:history="1">
        <w:r>
          <w:rPr>
            <w:rFonts w:ascii="仿宋" w:eastAsia="仿宋" w:hAnsi="仿宋" w:cs="仿宋" w:hint="eastAsia"/>
            <w:lang w:eastAsia="zh-CN"/>
          </w:rPr>
          <w:t>十六、营销与推广策略</w:t>
        </w:r>
        <w:r>
          <w:tab/>
        </w:r>
        <w:r>
          <w:fldChar w:fldCharType="begin"/>
        </w:r>
        <w:r>
          <w:instrText xml:space="preserve"> PAGEREF _Toc32600 \h </w:instrText>
        </w:r>
        <w:r>
          <w:fldChar w:fldCharType="separate"/>
        </w:r>
        <w:r>
          <w:t>80</w:t>
        </w:r>
        <w:r>
          <w:fldChar w:fldCharType="end"/>
        </w:r>
      </w:hyperlink>
    </w:p>
    <w:p>
      <w:pPr>
        <w:pStyle w:val="TOC2"/>
        <w:tabs>
          <w:tab w:val="right" w:leader="dot" w:pos="8306"/>
        </w:tabs>
      </w:pPr>
      <w:hyperlink w:anchor="_Toc2149" w:history="1">
        <w:r>
          <w:rPr>
            <w:rFonts w:ascii="仿宋" w:eastAsia="仿宋" w:hAnsi="仿宋" w:cs="仿宋" w:hint="eastAsia"/>
            <w:lang w:eastAsia="zh-CN"/>
          </w:rPr>
          <w:t>(一)、产品/服务定位与特点</w:t>
        </w:r>
        <w:r>
          <w:tab/>
        </w:r>
        <w:r>
          <w:fldChar w:fldCharType="begin"/>
        </w:r>
        <w:r>
          <w:instrText xml:space="preserve"> PAGEREF _Toc2149 \h </w:instrText>
        </w:r>
        <w:r>
          <w:fldChar w:fldCharType="separate"/>
        </w:r>
        <w:r>
          <w:t>80</w:t>
        </w:r>
        <w:r>
          <w:fldChar w:fldCharType="end"/>
        </w:r>
      </w:hyperlink>
    </w:p>
    <w:p>
      <w:pPr>
        <w:pStyle w:val="TOC2"/>
        <w:tabs>
          <w:tab w:val="right" w:leader="dot" w:pos="8306"/>
        </w:tabs>
      </w:pPr>
      <w:hyperlink w:anchor="_Toc20146" w:history="1">
        <w:r>
          <w:rPr>
            <w:rFonts w:ascii="仿宋" w:eastAsia="仿宋" w:hAnsi="仿宋" w:cs="仿宋" w:hint="eastAsia"/>
            <w:lang w:eastAsia="zh-CN"/>
          </w:rPr>
          <w:t>(二)、市场定位与竞争分析</w:t>
        </w:r>
        <w:r>
          <w:tab/>
        </w:r>
        <w:r>
          <w:fldChar w:fldCharType="begin"/>
        </w:r>
        <w:r>
          <w:instrText xml:space="preserve"> PAGEREF _Toc20146 \h </w:instrText>
        </w:r>
        <w:r>
          <w:fldChar w:fldCharType="separate"/>
        </w:r>
        <w:r>
          <w:t>81</w:t>
        </w:r>
        <w:r>
          <w:fldChar w:fldCharType="end"/>
        </w:r>
      </w:hyperlink>
    </w:p>
    <w:p>
      <w:pPr>
        <w:pStyle w:val="TOC2"/>
        <w:tabs>
          <w:tab w:val="right" w:leader="dot" w:pos="8306"/>
        </w:tabs>
      </w:pPr>
      <w:hyperlink w:anchor="_Toc20770" w:history="1">
        <w:r>
          <w:rPr>
            <w:rFonts w:ascii="仿宋" w:eastAsia="仿宋" w:hAnsi="仿宋" w:cs="仿宋" w:hint="eastAsia"/>
            <w:lang w:eastAsia="zh-CN"/>
          </w:rPr>
          <w:t>(三)、营销渠道与策略</w:t>
        </w:r>
        <w:r>
          <w:tab/>
        </w:r>
        <w:r>
          <w:fldChar w:fldCharType="begin"/>
        </w:r>
        <w:r>
          <w:instrText xml:space="preserve"> PAGEREF _Toc20770 \h </w:instrText>
        </w:r>
        <w:r>
          <w:fldChar w:fldCharType="separate"/>
        </w:r>
        <w:r>
          <w:t>82</w:t>
        </w:r>
        <w:r>
          <w:fldChar w:fldCharType="end"/>
        </w:r>
      </w:hyperlink>
    </w:p>
    <w:p>
      <w:pPr>
        <w:pStyle w:val="TOC2"/>
        <w:tabs>
          <w:tab w:val="right" w:leader="dot" w:pos="8306"/>
        </w:tabs>
      </w:pPr>
      <w:hyperlink w:anchor="_Toc7353" w:history="1">
        <w:r>
          <w:rPr>
            <w:rFonts w:ascii="仿宋" w:eastAsia="仿宋" w:hAnsi="仿宋" w:cs="仿宋" w:hint="eastAsia"/>
            <w:lang w:eastAsia="zh-CN"/>
          </w:rPr>
          <w:t>(四)、推广与宣传活动</w:t>
        </w:r>
        <w:r>
          <w:tab/>
        </w:r>
        <w:r>
          <w:fldChar w:fldCharType="begin"/>
        </w:r>
        <w:r>
          <w:instrText xml:space="preserve"> PAGEREF _Toc7353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417"/>
      <w:r>
        <w:rPr>
          <w:rFonts w:ascii="仿宋" w:eastAsia="仿宋" w:hAnsi="仿宋" w:cs="仿宋" w:hint="eastAsia"/>
          <w:sz w:val="28"/>
          <w:lang w:eastAsia="zh-CN"/>
        </w:rPr>
        <w:t>一、流态化干燥技术与设备项目概论</w:t>
      </w:r>
      <w:bookmarkEnd w:id="2"/>
    </w:p>
    <w:p>
      <w:pPr>
        <w:pStyle w:val="Heading2"/>
        <w:rPr>
          <w:rFonts w:ascii="仿宋" w:eastAsia="仿宋" w:hAnsi="仿宋" w:cs="仿宋" w:hint="eastAsia"/>
          <w:lang w:eastAsia="zh-CN"/>
        </w:rPr>
      </w:pPr>
      <w:bookmarkStart w:id="3" w:name="_Toc18160"/>
      <w:r>
        <w:rPr>
          <w:rFonts w:ascii="仿宋" w:eastAsia="仿宋" w:hAnsi="仿宋" w:cs="仿宋" w:hint="eastAsia"/>
          <w:lang w:eastAsia="zh-CN"/>
        </w:rPr>
        <w:t>(一)、流态化干燥技术与设备项目概况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起源追溯至对市场的深入洞察。市场的不断演变与变革为流态化干燥技术与设备项目提供了难得的机遇。当前市场存在的需求缺口和变革的大环境共同构成了流态化干燥技术与设备项目的背景。这个流态化干燥技术与设备项目旨在充分利用市场机遇，填补行业中尚未满足的需求，为客户提供全新的解决方案。市场的变革和需求的增长使得这个流态化干燥技术与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流态化干燥技术与设备项目名称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正式命名为流态化干燥技术与设备。这个名称不仅仅是一个标识，更代表了流态化干燥技术与设备项目的核心理念和愿景。它蕴含着流态化干燥技术与设备项目所要解决问题的关键字，具有强烈的表达和辨识度，为流态化干燥技术与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流态化干燥技术与设备项目目标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核心目标是提供一种全新、高效的解决方案，满足客户日益增长的需求。流态化干燥技术与设备项目追求的不仅仅是满足市场需求，更是在市场中获得卓越的竞争优势。通过不断提升产品或服务的质量和创新水平，流态化干燥技术与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流态化干燥技术与设备项目范围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全面涵盖了产品研发、制造、市场推广和售后服务，确保从产品设计到最终用户体验的全方位关注。这一全面的流态化干燥技术与设备项目范围是为了确保流态化干燥技术与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流态化干燥技术与设备项目时间表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计划在未来18个月内完成，包括研发、测试、市场试点和正式推出等不同阶段。这个时间表的合理设计是为了确保流态化干燥技术与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流态化干燥技术与设备项目预算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总预算估算为XX百万美元，主要分配在研发、市场推广、人员培训和运营等方面。这一充足的预算为流态化干燥技术与设备项目提供了充足的资源，确保流态化干燥技术与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流态化干燥技术与设备项目风险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可能面临的风险包括市场接受度低、技术难题、竞争激烈等。流态化干燥技术与设备项目团队已经制定了相应的风险应对计划，通过前瞻性的风险管理，确保流态化干燥技术与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流态化干燥技术与设备项目团队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汇聚了一支经验丰富、多领域专业素养的核心团队，确保流态化干燥技术与设备项目在各个方面都能拥有高水平的执行力。团队的协同作战是流态化干燥技术与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流态化干燥技术与设备项目背景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流态化干燥技术与设备项目的背景根植于市场对更高效、创新产品的渴望，同时也受到科技发展对行业格局的深刻改变的影响。这为流态化干燥技术与设备项目提供了广阔的发展空间和市场需求。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流态化干燥技术与设备项目现状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截至目前，流态化干燥技术与设备项目已完成市场调研和技术验证，取得了初步的成功。这为流态化干燥技术与设备项目在未来的发展奠定了坚实的基础，为更远大的目标打下了坚实的基石。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9366"/>
      <w:r>
        <w:rPr>
          <w:rFonts w:ascii="仿宋" w:eastAsia="仿宋" w:hAnsi="仿宋" w:cs="仿宋" w:hint="eastAsia"/>
          <w:sz w:val="28"/>
          <w:lang w:eastAsia="zh-CN"/>
        </w:rPr>
        <w:t>(二)、流态化干燥技术与设备项目目标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流态化干燥技术与设备项目首要业务目标是在市场中占据有利地位，实现产品/服务的成功推广和销售。通过不断提升产品质量、创新性，流态化干燥技术与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在科技迅速发展的时代，流态化干燥技术与设备项目着眼于技术创新。通过持续的研发和技术升级，流态化干燥技术与设备项目旨在推出更具创新性的产品或服务，以满足市场对新鲜、先进解决方案的需求。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流态化干燥技术与设备项目设定了客户满意度目标。通过提供卓越的产品质量和优质的客户服务，流态化干燥技术与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流态化干燥技术与设备项目注重社会责任和可持续发展。通过实施环保、社会责任流态化干燥技术与设备项目，流态化干燥技术与设备项目致力于在经济发展的同时保护环境，促进社会公平，实现可持续经营。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流态化干燥技术与设备项目的团队是实现目标的核心驱动力。因此，流态化干燥技术与设备项目设定了团队发展目标，包括提升团队成员的专业技能、培养领导力，以及搭建协同高效的团队工作氛围。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1671"/>
      <w:r>
        <w:rPr>
          <w:rFonts w:ascii="仿宋" w:eastAsia="仿宋" w:hAnsi="仿宋" w:cs="仿宋" w:hint="eastAsia"/>
          <w:sz w:val="28"/>
          <w:lang w:eastAsia="zh-CN"/>
        </w:rPr>
        <w:t>(三)、流态化干燥技术与设备项目提出的理由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流态化干燥技术与设备项目提出的理由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提出源于对市场机遇的深刻洞察。当前市场中存在的需求缺口和行业发展趋势表明，有巨大的商业机会等待被开发。通过准确捕捉市场机遇，流态化干燥技术与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理念基于对技术创新的信仰。通过持续的研发和技术投入，流态化干燥技术与设备项目有望推出更具创新性的产品或服务。在科技飞速发展的当下，流态化干燥技术与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提出是为了增强企业的行业竞争力。通过提升产品或服务的质量和独特性，流态化干燥技术与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响应了消费者需求的变化。随着社会和科技的不断发展，消费者对产品和服务的需求也在发生变化。通过深入了解并及时回应消费者的新需求，流态化干燥技术与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提出是企业战略发展规划的一部分。在面对日益激烈的市场竞争和不断变化的商业环境中，流态化干燥技术与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提出不仅仅是基于商业考量，还注重社会责任。通过推出环保、社会责任等方面的流态化干燥技术与设备项目，流态化干燥技术与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提出反映了对利益相关者期望的关注。包括客户、员工、投资者等利益相关者在企业发展中都有着各自的期望，流态化干燥技术与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9927"/>
      <w:r>
        <w:rPr>
          <w:rFonts w:ascii="仿宋" w:eastAsia="仿宋" w:hAnsi="仿宋" w:cs="仿宋" w:hint="eastAsia"/>
          <w:sz w:val="28"/>
          <w:lang w:eastAsia="zh-CN"/>
        </w:rPr>
        <w:t>(四)、流态化干燥技术与设备项目意义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在实施流态化干燥技术与设备项目的过程中，我们不仅仅是在追逐商业成功，更是为企业和社会的多个层面创造了深远的意义。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首要意义在于提升企业的市场竞争力。通过持续的创新和对产品质量的高标准要求，流态化干燥技术与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流态化干燥技术与设备项目的推进将促使行业技术水平的提升。通过引入先进技术和创新性解决方案，流态化干燥技术与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流态化干燥技术与设备项目不仅创造了大量就业机会，提高了就业水平，还注重社会责任和环保。通过参与社会公益事业和推动环保流态化干燥技术与设备项目，流态化干燥技术与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综合而言，流态化干燥技术与设备项目意义重大，不仅推动了企业的发展，也为行业和社会的进步贡献了积极力量。这是一个全面而深刻的影响，将在未来产生可持续的正面效应。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4429"/>
      <w:r>
        <w:rPr>
          <w:rFonts w:ascii="仿宋" w:eastAsia="仿宋" w:hAnsi="仿宋" w:cs="仿宋" w:hint="eastAsia"/>
          <w:sz w:val="28"/>
          <w:lang w:eastAsia="zh-CN"/>
        </w:rPr>
        <w:t>(五)、流态化干燥技术与设备项目背景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在当今迅猛发展的商业环境中，流态化干燥技术与设备项目的动因根植于对多方面因素的审慎考量。这个流态化干燥技术与设备项目的提出并非孤立的决策，而是对企业所处背景深入思考的产物。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流态化干燥技术与设备项目背后的首要原因。科技的迅速发展和全球市场的快速变化使得企业必须灵活应对。流态化干燥技术与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流态化干燥技术与设备项目背景中不可忽视的一环。企业需要在激烈竞争中脱颖而出，为此，流态化干燥技术与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技术的迅速发展为企业带来了机遇与挑战。作为流态化干燥技术与设备项目启动的背景之一，对新兴技术的应用将有助于提升企业的技术水平，使其在不断演进的商业环境中保持竞争优势。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流态化干燥技术与设备项目充分融入了社会责任的理念，通过可持续经营和社会公益流态化干燥技术与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665"/>
      <w:r>
        <w:rPr>
          <w:rFonts w:ascii="仿宋" w:eastAsia="仿宋" w:hAnsi="仿宋" w:cs="仿宋" w:hint="eastAsia"/>
          <w:sz w:val="28"/>
          <w:lang w:eastAsia="zh-CN"/>
        </w:rPr>
        <w:t>二、流态化干燥技术与设备项目绩效评估</w:t>
      </w:r>
      <w:bookmarkEnd w:id="8"/>
    </w:p>
    <w:p>
      <w:pPr>
        <w:pStyle w:val="Heading2"/>
        <w:rPr>
          <w:rFonts w:ascii="仿宋" w:eastAsia="仿宋" w:hAnsi="仿宋" w:cs="仿宋" w:hint="eastAsia"/>
          <w:lang w:eastAsia="zh-CN"/>
        </w:rPr>
      </w:pPr>
      <w:bookmarkStart w:id="9" w:name="_Toc6145"/>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流态化干燥技术与设备项目中，我们设计了一套全面的绩效评估指标，以确保流态化干燥技术与设备项目的可控和成功交付。这些指标跨足流态化干燥技术与设备项目目标、成本、进度和质量等多个维度，为我们提供了全面洞察流态化干燥技术与设备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目标达成率是我们关注的首要指标。我们设定了明确的目标，并通过定期监测和评估，迅速发现并应对潜在的目标偏差。这为流态化干燥技术与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成本绩效是另一个核心关注点。通过实际成本与预算成本的对比分析，我们深入了解成本差异的原因，及时调整资源分配，保持流态化干燥技术与设备项目在经济效益方面的合理水平。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进度作为关键的绩效指标之一，得到了精心的关注。我们制定了详细的流态化干燥技术与设备项目进度计划，并设立了进度符合度指标，确保实际进度与计划进度保持一致。这使我们能够快速发现和解决潜在的进度问题，保持流态化干燥技术与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流态化干燥技术与设备项目绩效的不可或缺的一环。我们引入了一系列的质量标准和客户满意度指标，以确保流态化干燥技术与设备项目交付的成果在质量上达到或超越预期水平。通过持续监测这些指标，我们努力提升流态化干燥技术与设备项目整体质量水平，为流态化干燥技术与设备项目的成功交付提供有力保障。通过这些科学且全面的绩效评估，我们能够更好地引导流态化干燥技术与设备项目的持续改进，确保流态化干燥技术与设备项目目标的顺利达成。</w:t>
      </w:r>
    </w:p>
    <w:p>
      <w:pPr>
        <w:pStyle w:val="Heading2"/>
        <w:ind w:firstLine="560" w:firstLineChars="200"/>
        <w:rPr>
          <w:rFonts w:ascii="仿宋" w:eastAsia="仿宋" w:hAnsi="仿宋" w:cs="仿宋" w:hint="eastAsia"/>
          <w:sz w:val="28"/>
          <w:lang w:eastAsia="zh-CN"/>
        </w:rPr>
      </w:pPr>
      <w:bookmarkStart w:id="10" w:name="_Toc389"/>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绩效评估是流态化干燥技术与设备项目中的关键环节，为确保流态化干燥技术与设备项目达到预期目标，我们采用了多层次、多维度的绩效评估方法。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流态化干燥技术与设备项目的战略目标对齐，确保每个决策和行动都与流态化干燥技术与设备项目整体目标保持一致。团队会定期召开战略对齐会议，审视当前工作与流态化干燥技术与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流态化干燥技术与设备项目进度、质量、成本和风险等方面。这些指标通过数据收集和分析，为流态化干燥技术与设备项目管理团队提供了客观的评估依据。例如，我们通过流态化干燥技术与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流态化干燥技术与设备项目内部，还考虑了流态化干燥技术与设备项目对外部环境的影响。我们定期进行干系人满意度调查，以了解各利益相关方对流态化干燥技术与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这种多层次、多角度的绩效评估方法，使得我们能够全面了解流态化干燥技术与设备项目的运行状态，及时做出调整，确保流态化干燥技术与设备项目在不断变化的环境中保持稳健前行。</w:t>
      </w:r>
    </w:p>
    <w:p>
      <w:pPr>
        <w:pStyle w:val="Heading2"/>
        <w:ind w:firstLine="560" w:firstLineChars="200"/>
        <w:rPr>
          <w:rFonts w:ascii="仿宋" w:eastAsia="仿宋" w:hAnsi="仿宋" w:cs="仿宋" w:hint="eastAsia"/>
          <w:sz w:val="28"/>
          <w:lang w:eastAsia="zh-CN"/>
        </w:rPr>
      </w:pPr>
      <w:bookmarkStart w:id="11" w:name="_Toc518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为了确保流态化干燥技术与设备项目的有效管理和不断优化，我们采用了精心设计的绩效评估周期。这个周期旨在实现灵活、实时和全面的评估，以适应流态化干燥技术与设备项目执行中的各种挑战。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流态化干燥技术与设备项目的不同需求，分为短期、中期和长期。短期评估关注每个迭代或工作周期，以及时发现和解决当前任务中的问题。中期评估涵盖几个迭代，深入了解整体流态化干燥技术与设备项目的趋势和性能。长期评估则着眼于整个流态化干燥技术与设备项目阶段，确保流态化干燥技术与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流态化干燥技术与设备项目管理工具和协作平台，团队成员能够随时更新和分享流态化干燥技术与设备项目数据。这种实时性的反馈机制使我们能够及时察觉潜在问题，快速调整，保持流态化干燥技术与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流态化干燥技术与设备项目的决策制定密不可分。每个周期的流态化干燥技术与设备项目回顾会议成为集体总结经验、识别问题深层次原因并找到创新解决方案的平台。这种定期的反思与调整机制使流态化干燥技术与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2467"/>
      <w:r>
        <w:rPr>
          <w:rFonts w:ascii="仿宋" w:eastAsia="仿宋" w:hAnsi="仿宋" w:cs="仿宋" w:hint="eastAsia"/>
          <w:sz w:val="28"/>
          <w:lang w:eastAsia="zh-CN"/>
        </w:rPr>
        <w:t>三、流态化干燥技术与设备项目建设单位说明</w:t>
      </w:r>
      <w:bookmarkEnd w:id="12"/>
    </w:p>
    <w:p>
      <w:pPr>
        <w:pStyle w:val="Heading2"/>
        <w:rPr>
          <w:rFonts w:ascii="仿宋" w:eastAsia="仿宋" w:hAnsi="仿宋" w:cs="仿宋" w:hint="eastAsia"/>
          <w:lang w:eastAsia="zh-CN"/>
        </w:rPr>
      </w:pPr>
      <w:bookmarkStart w:id="13" w:name="_Toc25780"/>
      <w:r>
        <w:rPr>
          <w:rFonts w:ascii="仿宋" w:eastAsia="仿宋" w:hAnsi="仿宋" w:cs="仿宋" w:hint="eastAsia"/>
          <w:lang w:eastAsia="zh-CN"/>
        </w:rPr>
        <w:t>(一)、流态化干燥技术与设备项目承办单位基本情况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2674"/>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作为流态化干燥技术与设备项目承办单位的XXXX，我们着眼于实现可持续的经济效益。通过技术创新和解决方案的提供，公司预计在流态化干燥技术与设备项目执行期间将获得可观的收入增长。这一收入来源主要包括流态化干燥技术与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同时，我们注重成本控制和效率提升，以确保流态化干燥技术与设备项目的可持续盈利。透过精细的管理和资源优化，公司期望实现流态化干燥技术与设备项目利润最大化。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流态化干燥技术与设备项目实施进行全面的投资评估，包括流态化干燥技术与设备项目启动阶段的资金投入和后续运营成本。通过对流态化干燥技术与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流态化干燥技术与设备项目实施过程中具备足够的资金流动性，公司将进行详尽的现金流分析。这包括资金需求的合理预测、流态化干燥技术与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534"/>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584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技术管理特点体现在其创新导向。通过引入最先进的技术趋势和解决方案，流态化干燥技术与设备项目致力于提升科技含量、提高质量和效率水平。这意味着我们将采用最新的工具和方法，确保流态化干燥技术与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流态化干燥技术与设备项目技术管理的显著特征。通过整合不同领域的技术资源，我们实现了跨学科的协同工作。这有助于优化技术架构，提高整体效能。此外，整合性策略还促进了不同技术团队之间的紧密沟通和高效合作，确保流态化干燥技术与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流态化干燥技术与设备项目所采用的技术。通过不断优化技术方案，流态化干燥技术与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流态化干燥技术与设备项目团队将在流态化干燥技术与设备项目初期识别可能的技术风险，并采取相应的预防和应对措施。通过建立健全的风险评估机制，流态化干燥技术与设备项目能够在实施过程中及时发现并解决潜在的技术问题，保障流态化干燥技术与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流态化干燥技术与设备项目中，技术将成为流态化干燥技术与设备项目成功的有力支持。这一深度剖析揭示了技术管理在流态化干燥技术与设备项目实施中的关键作用，为流态化干燥技术与设备项目的技术基础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https://d.book118.com/758104131111006044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2F129E"/>
    <w:rsid w:val="1E2F12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810413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2024-03-02T04:16:00Z</dcterms:created>
  <dcterms:modified xsi:type="dcterms:W3CDTF">2024-03-02T04:17:15Z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F9680E6A8F9842FBB85DDD1161A374E4_11</vt:lpwstr>
  </property>
  <property fmtid="{D5CDD505-2E9C-101B-9397-08002B2CF9AE}" pid="3" name="KSOProductBuildVer">
    <vt:lpwstr>2052-12.1.0.16388</vt:lpwstr>
  </property>
</Properties>
</file>