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环氧丙烷项目计划设计方案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808" w:history="1">
        <w:r>
          <w:rPr>
            <w:rFonts w:ascii="仿宋" w:eastAsia="仿宋" w:hAnsi="仿宋" w:cs="仿宋" w:hint="eastAsia"/>
            <w:lang w:eastAsia="zh-CN"/>
          </w:rPr>
          <w:t>概论</w:t>
        </w:r>
        <w:r>
          <w:tab/>
        </w:r>
        <w:r>
          <w:fldChar w:fldCharType="begin"/>
        </w:r>
        <w:r>
          <w:instrText xml:space="preserve"> PAGEREF _Toc4808 \h </w:instrText>
        </w:r>
        <w:r>
          <w:fldChar w:fldCharType="separate"/>
        </w:r>
        <w:r>
          <w:t>3</w:t>
        </w:r>
        <w:r>
          <w:fldChar w:fldCharType="end"/>
        </w:r>
      </w:hyperlink>
    </w:p>
    <w:p>
      <w:pPr>
        <w:pStyle w:val="TOC1"/>
        <w:tabs>
          <w:tab w:val="right" w:leader="dot" w:pos="8306"/>
        </w:tabs>
      </w:pPr>
      <w:hyperlink w:anchor="_Toc19988" w:history="1">
        <w:r>
          <w:rPr>
            <w:rFonts w:ascii="仿宋" w:eastAsia="仿宋" w:hAnsi="仿宋" w:cs="仿宋" w:hint="eastAsia"/>
            <w:lang w:eastAsia="zh-CN"/>
          </w:rPr>
          <w:t>一、环氧丙烷项目建设背景及必要性分析</w:t>
        </w:r>
        <w:r>
          <w:tab/>
        </w:r>
        <w:r>
          <w:fldChar w:fldCharType="begin"/>
        </w:r>
        <w:r>
          <w:instrText xml:space="preserve"> PAGEREF _Toc19988 \h </w:instrText>
        </w:r>
        <w:r>
          <w:fldChar w:fldCharType="separate"/>
        </w:r>
        <w:r>
          <w:t>3</w:t>
        </w:r>
        <w:r>
          <w:fldChar w:fldCharType="end"/>
        </w:r>
      </w:hyperlink>
    </w:p>
    <w:p>
      <w:pPr>
        <w:pStyle w:val="TOC2"/>
        <w:tabs>
          <w:tab w:val="right" w:leader="dot" w:pos="8306"/>
        </w:tabs>
      </w:pPr>
      <w:hyperlink w:anchor="_Toc12743" w:history="1">
        <w:r>
          <w:rPr>
            <w:rFonts w:ascii="仿宋" w:eastAsia="仿宋" w:hAnsi="仿宋" w:cs="仿宋" w:hint="eastAsia"/>
            <w:lang w:eastAsia="zh-CN"/>
          </w:rPr>
          <w:t>(一)、环氧丙烷项目背景分析</w:t>
        </w:r>
        <w:r>
          <w:tab/>
        </w:r>
        <w:r>
          <w:fldChar w:fldCharType="begin"/>
        </w:r>
        <w:r>
          <w:instrText xml:space="preserve"> PAGEREF _Toc12743 \h </w:instrText>
        </w:r>
        <w:r>
          <w:fldChar w:fldCharType="separate"/>
        </w:r>
        <w:r>
          <w:t>3</w:t>
        </w:r>
        <w:r>
          <w:fldChar w:fldCharType="end"/>
        </w:r>
      </w:hyperlink>
    </w:p>
    <w:p>
      <w:pPr>
        <w:pStyle w:val="TOC2"/>
        <w:tabs>
          <w:tab w:val="right" w:leader="dot" w:pos="8306"/>
        </w:tabs>
      </w:pPr>
      <w:hyperlink w:anchor="_Toc28437" w:history="1">
        <w:r>
          <w:rPr>
            <w:rFonts w:ascii="仿宋" w:eastAsia="仿宋" w:hAnsi="仿宋" w:cs="仿宋" w:hint="eastAsia"/>
            <w:lang w:eastAsia="zh-CN"/>
          </w:rPr>
          <w:t>(二)、环氧丙烷项目建设必要性分析</w:t>
        </w:r>
        <w:r>
          <w:tab/>
        </w:r>
        <w:r>
          <w:fldChar w:fldCharType="begin"/>
        </w:r>
        <w:r>
          <w:instrText xml:space="preserve"> PAGEREF _Toc28437 \h </w:instrText>
        </w:r>
        <w:r>
          <w:fldChar w:fldCharType="separate"/>
        </w:r>
        <w:r>
          <w:t>5</w:t>
        </w:r>
        <w:r>
          <w:fldChar w:fldCharType="end"/>
        </w:r>
      </w:hyperlink>
    </w:p>
    <w:p>
      <w:pPr>
        <w:pStyle w:val="TOC1"/>
        <w:tabs>
          <w:tab w:val="right" w:leader="dot" w:pos="8306"/>
        </w:tabs>
      </w:pPr>
      <w:hyperlink w:anchor="_Toc17000" w:history="1">
        <w:r>
          <w:rPr>
            <w:rFonts w:ascii="仿宋" w:eastAsia="仿宋" w:hAnsi="仿宋" w:cs="仿宋" w:hint="eastAsia"/>
            <w:lang w:eastAsia="zh-CN"/>
          </w:rPr>
          <w:t>二、产品规划分析</w:t>
        </w:r>
        <w:r>
          <w:tab/>
        </w:r>
        <w:r>
          <w:fldChar w:fldCharType="begin"/>
        </w:r>
        <w:r>
          <w:instrText xml:space="preserve"> PAGEREF _Toc17000 \h </w:instrText>
        </w:r>
        <w:r>
          <w:fldChar w:fldCharType="separate"/>
        </w:r>
        <w:r>
          <w:t>6</w:t>
        </w:r>
        <w:r>
          <w:fldChar w:fldCharType="end"/>
        </w:r>
      </w:hyperlink>
    </w:p>
    <w:p>
      <w:pPr>
        <w:pStyle w:val="TOC2"/>
        <w:tabs>
          <w:tab w:val="right" w:leader="dot" w:pos="8306"/>
        </w:tabs>
      </w:pPr>
      <w:hyperlink w:anchor="_Toc6504" w:history="1">
        <w:r>
          <w:rPr>
            <w:rFonts w:ascii="仿宋" w:eastAsia="仿宋" w:hAnsi="仿宋" w:cs="仿宋" w:hint="eastAsia"/>
            <w:lang w:eastAsia="zh-CN"/>
          </w:rPr>
          <w:t>(一)、产品规划</w:t>
        </w:r>
        <w:r>
          <w:tab/>
        </w:r>
        <w:r>
          <w:fldChar w:fldCharType="begin"/>
        </w:r>
        <w:r>
          <w:instrText xml:space="preserve"> PAGEREF _Toc6504 \h </w:instrText>
        </w:r>
        <w:r>
          <w:fldChar w:fldCharType="separate"/>
        </w:r>
        <w:r>
          <w:t>6</w:t>
        </w:r>
        <w:r>
          <w:fldChar w:fldCharType="end"/>
        </w:r>
      </w:hyperlink>
    </w:p>
    <w:p>
      <w:pPr>
        <w:pStyle w:val="TOC2"/>
        <w:tabs>
          <w:tab w:val="right" w:leader="dot" w:pos="8306"/>
        </w:tabs>
      </w:pPr>
      <w:hyperlink w:anchor="_Toc2413" w:history="1">
        <w:r>
          <w:rPr>
            <w:rFonts w:ascii="仿宋" w:eastAsia="仿宋" w:hAnsi="仿宋" w:cs="仿宋" w:hint="eastAsia"/>
            <w:lang w:eastAsia="zh-CN"/>
          </w:rPr>
          <w:t>(二)、建设规模</w:t>
        </w:r>
        <w:r>
          <w:tab/>
        </w:r>
        <w:r>
          <w:fldChar w:fldCharType="begin"/>
        </w:r>
        <w:r>
          <w:instrText xml:space="preserve"> PAGEREF _Toc2413 \h </w:instrText>
        </w:r>
        <w:r>
          <w:fldChar w:fldCharType="separate"/>
        </w:r>
        <w:r>
          <w:t>7</w:t>
        </w:r>
        <w:r>
          <w:fldChar w:fldCharType="end"/>
        </w:r>
      </w:hyperlink>
    </w:p>
    <w:p>
      <w:pPr>
        <w:pStyle w:val="TOC1"/>
        <w:tabs>
          <w:tab w:val="right" w:leader="dot" w:pos="8306"/>
        </w:tabs>
      </w:pPr>
      <w:hyperlink w:anchor="_Toc25219" w:history="1">
        <w:r>
          <w:rPr>
            <w:rFonts w:ascii="仿宋" w:eastAsia="仿宋" w:hAnsi="仿宋" w:cs="仿宋" w:hint="eastAsia"/>
            <w:lang w:eastAsia="zh-CN"/>
          </w:rPr>
          <w:t>三、市场分析、调研</w:t>
        </w:r>
        <w:r>
          <w:tab/>
        </w:r>
        <w:r>
          <w:fldChar w:fldCharType="begin"/>
        </w:r>
        <w:r>
          <w:instrText xml:space="preserve"> PAGEREF _Toc25219 \h </w:instrText>
        </w:r>
        <w:r>
          <w:fldChar w:fldCharType="separate"/>
        </w:r>
        <w:r>
          <w:t>8</w:t>
        </w:r>
        <w:r>
          <w:fldChar w:fldCharType="end"/>
        </w:r>
      </w:hyperlink>
    </w:p>
    <w:p>
      <w:pPr>
        <w:pStyle w:val="TOC2"/>
        <w:tabs>
          <w:tab w:val="right" w:leader="dot" w:pos="8306"/>
        </w:tabs>
      </w:pPr>
      <w:hyperlink w:anchor="_Toc839" w:history="1">
        <w:r>
          <w:rPr>
            <w:rFonts w:ascii="仿宋" w:eastAsia="仿宋" w:hAnsi="仿宋" w:cs="仿宋" w:hint="eastAsia"/>
            <w:lang w:eastAsia="zh-CN"/>
          </w:rPr>
          <w:t>(一)、环氧丙烷行业分析</w:t>
        </w:r>
        <w:r>
          <w:tab/>
        </w:r>
        <w:r>
          <w:fldChar w:fldCharType="begin"/>
        </w:r>
        <w:r>
          <w:instrText xml:space="preserve"> PAGEREF _Toc839 \h </w:instrText>
        </w:r>
        <w:r>
          <w:fldChar w:fldCharType="separate"/>
        </w:r>
        <w:r>
          <w:t>8</w:t>
        </w:r>
        <w:r>
          <w:fldChar w:fldCharType="end"/>
        </w:r>
      </w:hyperlink>
    </w:p>
    <w:p>
      <w:pPr>
        <w:pStyle w:val="TOC2"/>
        <w:tabs>
          <w:tab w:val="right" w:leader="dot" w:pos="8306"/>
        </w:tabs>
      </w:pPr>
      <w:hyperlink w:anchor="_Toc26262" w:history="1">
        <w:r>
          <w:rPr>
            <w:rFonts w:ascii="仿宋" w:eastAsia="仿宋" w:hAnsi="仿宋" w:cs="仿宋" w:hint="eastAsia"/>
            <w:lang w:eastAsia="zh-CN"/>
          </w:rPr>
          <w:t>(二)、环氧丙烷市场分析预测</w:t>
        </w:r>
        <w:r>
          <w:tab/>
        </w:r>
        <w:r>
          <w:fldChar w:fldCharType="begin"/>
        </w:r>
        <w:r>
          <w:instrText xml:space="preserve"> PAGEREF _Toc26262 \h </w:instrText>
        </w:r>
        <w:r>
          <w:fldChar w:fldCharType="separate"/>
        </w:r>
        <w:r>
          <w:t>9</w:t>
        </w:r>
        <w:r>
          <w:fldChar w:fldCharType="end"/>
        </w:r>
      </w:hyperlink>
    </w:p>
    <w:p>
      <w:pPr>
        <w:pStyle w:val="TOC1"/>
        <w:tabs>
          <w:tab w:val="right" w:leader="dot" w:pos="8306"/>
        </w:tabs>
      </w:pPr>
      <w:hyperlink w:anchor="_Toc20165" w:history="1">
        <w:r>
          <w:rPr>
            <w:rFonts w:ascii="仿宋" w:eastAsia="仿宋" w:hAnsi="仿宋" w:cs="仿宋" w:hint="eastAsia"/>
            <w:lang w:eastAsia="zh-CN"/>
          </w:rPr>
          <w:t>四、环氧丙烷项目建设单位说明</w:t>
        </w:r>
        <w:r>
          <w:tab/>
        </w:r>
        <w:r>
          <w:fldChar w:fldCharType="begin"/>
        </w:r>
        <w:r>
          <w:instrText xml:space="preserve"> PAGEREF _Toc20165 \h </w:instrText>
        </w:r>
        <w:r>
          <w:fldChar w:fldCharType="separate"/>
        </w:r>
        <w:r>
          <w:t>9</w:t>
        </w:r>
        <w:r>
          <w:fldChar w:fldCharType="end"/>
        </w:r>
      </w:hyperlink>
    </w:p>
    <w:p>
      <w:pPr>
        <w:pStyle w:val="TOC2"/>
        <w:tabs>
          <w:tab w:val="right" w:leader="dot" w:pos="8306"/>
        </w:tabs>
      </w:pPr>
      <w:hyperlink w:anchor="_Toc30483" w:history="1">
        <w:r>
          <w:rPr>
            <w:rFonts w:ascii="仿宋" w:eastAsia="仿宋" w:hAnsi="仿宋" w:cs="仿宋" w:hint="eastAsia"/>
            <w:lang w:eastAsia="zh-CN"/>
          </w:rPr>
          <w:t>(一)、环氧丙烷项目承办单位基本情况</w:t>
        </w:r>
        <w:r>
          <w:tab/>
        </w:r>
        <w:r>
          <w:fldChar w:fldCharType="begin"/>
        </w:r>
        <w:r>
          <w:instrText xml:space="preserve"> PAGEREF _Toc30483 \h </w:instrText>
        </w:r>
        <w:r>
          <w:fldChar w:fldCharType="separate"/>
        </w:r>
        <w:r>
          <w:t>9</w:t>
        </w:r>
        <w:r>
          <w:fldChar w:fldCharType="end"/>
        </w:r>
      </w:hyperlink>
    </w:p>
    <w:p>
      <w:pPr>
        <w:pStyle w:val="TOC2"/>
        <w:tabs>
          <w:tab w:val="right" w:leader="dot" w:pos="8306"/>
        </w:tabs>
      </w:pPr>
      <w:hyperlink w:anchor="_Toc22023" w:history="1">
        <w:r>
          <w:rPr>
            <w:rFonts w:ascii="仿宋" w:eastAsia="仿宋" w:hAnsi="仿宋" w:cs="仿宋" w:hint="eastAsia"/>
            <w:lang w:eastAsia="zh-CN"/>
          </w:rPr>
          <w:t>(二)、公司经济效益分析</w:t>
        </w:r>
        <w:r>
          <w:tab/>
        </w:r>
        <w:r>
          <w:fldChar w:fldCharType="begin"/>
        </w:r>
        <w:r>
          <w:instrText xml:space="preserve"> PAGEREF _Toc22023 \h </w:instrText>
        </w:r>
        <w:r>
          <w:fldChar w:fldCharType="separate"/>
        </w:r>
        <w:r>
          <w:t>10</w:t>
        </w:r>
        <w:r>
          <w:fldChar w:fldCharType="end"/>
        </w:r>
      </w:hyperlink>
    </w:p>
    <w:p>
      <w:pPr>
        <w:pStyle w:val="TOC1"/>
        <w:tabs>
          <w:tab w:val="right" w:leader="dot" w:pos="8306"/>
        </w:tabs>
      </w:pPr>
      <w:hyperlink w:anchor="_Toc582" w:history="1">
        <w:r>
          <w:rPr>
            <w:rFonts w:ascii="仿宋" w:eastAsia="仿宋" w:hAnsi="仿宋" w:cs="仿宋" w:hint="eastAsia"/>
            <w:lang w:eastAsia="zh-CN"/>
          </w:rPr>
          <w:t>五、环氧丙烷项目可持续发展</w:t>
        </w:r>
        <w:r>
          <w:tab/>
        </w:r>
        <w:r>
          <w:fldChar w:fldCharType="begin"/>
        </w:r>
        <w:r>
          <w:instrText xml:space="preserve"> PAGEREF _Toc582 \h </w:instrText>
        </w:r>
        <w:r>
          <w:fldChar w:fldCharType="separate"/>
        </w:r>
        <w:r>
          <w:t>11</w:t>
        </w:r>
        <w:r>
          <w:fldChar w:fldCharType="end"/>
        </w:r>
      </w:hyperlink>
    </w:p>
    <w:p>
      <w:pPr>
        <w:pStyle w:val="TOC2"/>
        <w:tabs>
          <w:tab w:val="right" w:leader="dot" w:pos="8306"/>
        </w:tabs>
      </w:pPr>
      <w:hyperlink w:anchor="_Toc28711" w:history="1">
        <w:r>
          <w:rPr>
            <w:rFonts w:ascii="仿宋" w:eastAsia="仿宋" w:hAnsi="仿宋" w:cs="仿宋" w:hint="eastAsia"/>
            <w:lang w:eastAsia="zh-CN"/>
          </w:rPr>
          <w:t>(一)、可持续战略与实践</w:t>
        </w:r>
        <w:r>
          <w:tab/>
        </w:r>
        <w:r>
          <w:fldChar w:fldCharType="begin"/>
        </w:r>
        <w:r>
          <w:instrText xml:space="preserve"> PAGEREF _Toc28711 \h </w:instrText>
        </w:r>
        <w:r>
          <w:fldChar w:fldCharType="separate"/>
        </w:r>
        <w:r>
          <w:t>11</w:t>
        </w:r>
        <w:r>
          <w:fldChar w:fldCharType="end"/>
        </w:r>
      </w:hyperlink>
    </w:p>
    <w:p>
      <w:pPr>
        <w:pStyle w:val="TOC2"/>
        <w:tabs>
          <w:tab w:val="right" w:leader="dot" w:pos="8306"/>
        </w:tabs>
      </w:pPr>
      <w:hyperlink w:anchor="_Toc9429" w:history="1">
        <w:r>
          <w:rPr>
            <w:rFonts w:ascii="仿宋" w:eastAsia="仿宋" w:hAnsi="仿宋" w:cs="仿宋" w:hint="eastAsia"/>
            <w:lang w:eastAsia="zh-CN"/>
          </w:rPr>
          <w:t>(二)、环保与社会责任</w:t>
        </w:r>
        <w:r>
          <w:tab/>
        </w:r>
        <w:r>
          <w:fldChar w:fldCharType="begin"/>
        </w:r>
        <w:r>
          <w:instrText xml:space="preserve"> PAGEREF _Toc9429 \h </w:instrText>
        </w:r>
        <w:r>
          <w:fldChar w:fldCharType="separate"/>
        </w:r>
        <w:r>
          <w:t>12</w:t>
        </w:r>
        <w:r>
          <w:fldChar w:fldCharType="end"/>
        </w:r>
      </w:hyperlink>
    </w:p>
    <w:p>
      <w:pPr>
        <w:pStyle w:val="TOC1"/>
        <w:tabs>
          <w:tab w:val="right" w:leader="dot" w:pos="8306"/>
        </w:tabs>
      </w:pPr>
      <w:hyperlink w:anchor="_Toc18761" w:history="1">
        <w:r>
          <w:rPr>
            <w:rFonts w:ascii="仿宋" w:eastAsia="仿宋" w:hAnsi="仿宋" w:cs="仿宋" w:hint="eastAsia"/>
            <w:lang w:eastAsia="zh-CN"/>
          </w:rPr>
          <w:t>六、工艺说明</w:t>
        </w:r>
        <w:r>
          <w:tab/>
        </w:r>
        <w:r>
          <w:fldChar w:fldCharType="begin"/>
        </w:r>
        <w:r>
          <w:instrText xml:space="preserve"> PAGEREF _Toc18761 \h </w:instrText>
        </w:r>
        <w:r>
          <w:fldChar w:fldCharType="separate"/>
        </w:r>
        <w:r>
          <w:t>13</w:t>
        </w:r>
        <w:r>
          <w:fldChar w:fldCharType="end"/>
        </w:r>
      </w:hyperlink>
    </w:p>
    <w:p>
      <w:pPr>
        <w:pStyle w:val="TOC2"/>
        <w:tabs>
          <w:tab w:val="right" w:leader="dot" w:pos="8306"/>
        </w:tabs>
      </w:pPr>
      <w:hyperlink w:anchor="_Toc7204" w:history="1">
        <w:r>
          <w:rPr>
            <w:rFonts w:ascii="仿宋" w:eastAsia="仿宋" w:hAnsi="仿宋" w:cs="仿宋" w:hint="eastAsia"/>
            <w:lang w:eastAsia="zh-CN"/>
          </w:rPr>
          <w:t>(一)、技术管理特点</w:t>
        </w:r>
        <w:r>
          <w:tab/>
        </w:r>
        <w:r>
          <w:fldChar w:fldCharType="begin"/>
        </w:r>
        <w:r>
          <w:instrText xml:space="preserve"> PAGEREF _Toc7204 \h </w:instrText>
        </w:r>
        <w:r>
          <w:fldChar w:fldCharType="separate"/>
        </w:r>
        <w:r>
          <w:t>13</w:t>
        </w:r>
        <w:r>
          <w:fldChar w:fldCharType="end"/>
        </w:r>
      </w:hyperlink>
    </w:p>
    <w:p>
      <w:pPr>
        <w:pStyle w:val="TOC2"/>
        <w:tabs>
          <w:tab w:val="right" w:leader="dot" w:pos="8306"/>
        </w:tabs>
      </w:pPr>
      <w:hyperlink w:anchor="_Toc3040" w:history="1">
        <w:r>
          <w:rPr>
            <w:rFonts w:ascii="仿宋" w:eastAsia="仿宋" w:hAnsi="仿宋" w:cs="仿宋" w:hint="eastAsia"/>
            <w:lang w:eastAsia="zh-CN"/>
          </w:rPr>
          <w:t>(二)、环氧丙烷项目工艺技术设计方案</w:t>
        </w:r>
        <w:r>
          <w:tab/>
        </w:r>
        <w:r>
          <w:fldChar w:fldCharType="begin"/>
        </w:r>
        <w:r>
          <w:instrText xml:space="preserve"> PAGEREF _Toc3040 \h </w:instrText>
        </w:r>
        <w:r>
          <w:fldChar w:fldCharType="separate"/>
        </w:r>
        <w:r>
          <w:t>14</w:t>
        </w:r>
        <w:r>
          <w:fldChar w:fldCharType="end"/>
        </w:r>
      </w:hyperlink>
    </w:p>
    <w:p>
      <w:pPr>
        <w:pStyle w:val="TOC2"/>
        <w:tabs>
          <w:tab w:val="right" w:leader="dot" w:pos="8306"/>
        </w:tabs>
      </w:pPr>
      <w:hyperlink w:anchor="_Toc18670" w:history="1">
        <w:r>
          <w:rPr>
            <w:rFonts w:ascii="仿宋" w:eastAsia="仿宋" w:hAnsi="仿宋" w:cs="仿宋" w:hint="eastAsia"/>
            <w:lang w:eastAsia="zh-CN"/>
          </w:rPr>
          <w:t>(三)、设备选型方案</w:t>
        </w:r>
        <w:r>
          <w:tab/>
        </w:r>
        <w:r>
          <w:fldChar w:fldCharType="begin"/>
        </w:r>
        <w:r>
          <w:instrText xml:space="preserve"> PAGEREF _Toc18670 \h </w:instrText>
        </w:r>
        <w:r>
          <w:fldChar w:fldCharType="separate"/>
        </w:r>
        <w:r>
          <w:t>15</w:t>
        </w:r>
        <w:r>
          <w:fldChar w:fldCharType="end"/>
        </w:r>
      </w:hyperlink>
    </w:p>
    <w:p>
      <w:pPr>
        <w:pStyle w:val="TOC1"/>
        <w:tabs>
          <w:tab w:val="right" w:leader="dot" w:pos="8306"/>
        </w:tabs>
      </w:pPr>
      <w:hyperlink w:anchor="_Toc23922" w:history="1">
        <w:r>
          <w:rPr>
            <w:rFonts w:ascii="仿宋" w:eastAsia="仿宋" w:hAnsi="仿宋" w:cs="仿宋" w:hint="eastAsia"/>
            <w:lang w:eastAsia="zh-CN"/>
          </w:rPr>
          <w:t>七、环氧丙烷项目社会影响</w:t>
        </w:r>
        <w:r>
          <w:tab/>
        </w:r>
        <w:r>
          <w:fldChar w:fldCharType="begin"/>
        </w:r>
        <w:r>
          <w:instrText xml:space="preserve"> PAGEREF _Toc23922 \h </w:instrText>
        </w:r>
        <w:r>
          <w:fldChar w:fldCharType="separate"/>
        </w:r>
        <w:r>
          <w:t>16</w:t>
        </w:r>
        <w:r>
          <w:fldChar w:fldCharType="end"/>
        </w:r>
      </w:hyperlink>
    </w:p>
    <w:p>
      <w:pPr>
        <w:pStyle w:val="TOC2"/>
        <w:tabs>
          <w:tab w:val="right" w:leader="dot" w:pos="8306"/>
        </w:tabs>
      </w:pPr>
      <w:hyperlink w:anchor="_Toc11154" w:history="1">
        <w:r>
          <w:rPr>
            <w:rFonts w:ascii="仿宋" w:eastAsia="仿宋" w:hAnsi="仿宋" w:cs="仿宋" w:hint="eastAsia"/>
            <w:lang w:eastAsia="zh-CN"/>
          </w:rPr>
          <w:t>(一)、社会责任与义务</w:t>
        </w:r>
        <w:r>
          <w:tab/>
        </w:r>
        <w:r>
          <w:fldChar w:fldCharType="begin"/>
        </w:r>
        <w:r>
          <w:instrText xml:space="preserve"> PAGEREF _Toc11154 \h </w:instrText>
        </w:r>
        <w:r>
          <w:fldChar w:fldCharType="separate"/>
        </w:r>
        <w:r>
          <w:t>16</w:t>
        </w:r>
        <w:r>
          <w:fldChar w:fldCharType="end"/>
        </w:r>
      </w:hyperlink>
    </w:p>
    <w:p>
      <w:pPr>
        <w:pStyle w:val="TOC2"/>
        <w:tabs>
          <w:tab w:val="right" w:leader="dot" w:pos="8306"/>
        </w:tabs>
      </w:pPr>
      <w:hyperlink w:anchor="_Toc4638" w:history="1">
        <w:r>
          <w:rPr>
            <w:rFonts w:ascii="仿宋" w:eastAsia="仿宋" w:hAnsi="仿宋" w:cs="仿宋" w:hint="eastAsia"/>
            <w:lang w:eastAsia="zh-CN"/>
          </w:rPr>
          <w:t>(二)、社会参与与沟通</w:t>
        </w:r>
        <w:r>
          <w:tab/>
        </w:r>
        <w:r>
          <w:fldChar w:fldCharType="begin"/>
        </w:r>
        <w:r>
          <w:instrText xml:space="preserve"> PAGEREF _Toc4638 \h </w:instrText>
        </w:r>
        <w:r>
          <w:fldChar w:fldCharType="separate"/>
        </w:r>
        <w:r>
          <w:t>17</w:t>
        </w:r>
        <w:r>
          <w:fldChar w:fldCharType="end"/>
        </w:r>
      </w:hyperlink>
    </w:p>
    <w:p>
      <w:pPr>
        <w:pStyle w:val="TOC1"/>
        <w:tabs>
          <w:tab w:val="right" w:leader="dot" w:pos="8306"/>
        </w:tabs>
      </w:pPr>
      <w:hyperlink w:anchor="_Toc20456" w:history="1">
        <w:r>
          <w:rPr>
            <w:rFonts w:ascii="仿宋" w:eastAsia="仿宋" w:hAnsi="仿宋" w:cs="仿宋" w:hint="eastAsia"/>
            <w:lang w:eastAsia="zh-CN"/>
          </w:rPr>
          <w:t>八、环氧丙烷项目环境影响分析</w:t>
        </w:r>
        <w:r>
          <w:tab/>
        </w:r>
        <w:r>
          <w:fldChar w:fldCharType="begin"/>
        </w:r>
        <w:r>
          <w:instrText xml:space="preserve"> PAGEREF _Toc20456 \h </w:instrText>
        </w:r>
        <w:r>
          <w:fldChar w:fldCharType="separate"/>
        </w:r>
        <w:r>
          <w:t>18</w:t>
        </w:r>
        <w:r>
          <w:fldChar w:fldCharType="end"/>
        </w:r>
      </w:hyperlink>
    </w:p>
    <w:p>
      <w:pPr>
        <w:pStyle w:val="TOC2"/>
        <w:tabs>
          <w:tab w:val="right" w:leader="dot" w:pos="8306"/>
        </w:tabs>
      </w:pPr>
      <w:hyperlink w:anchor="_Toc21935" w:history="1">
        <w:r>
          <w:rPr>
            <w:rFonts w:ascii="仿宋" w:eastAsia="仿宋" w:hAnsi="仿宋" w:cs="仿宋" w:hint="eastAsia"/>
            <w:lang w:eastAsia="zh-CN"/>
          </w:rPr>
          <w:t>(一)、建设区域环境质量现状</w:t>
        </w:r>
        <w:r>
          <w:tab/>
        </w:r>
        <w:r>
          <w:fldChar w:fldCharType="begin"/>
        </w:r>
        <w:r>
          <w:instrText xml:space="preserve"> PAGEREF _Toc21935 \h </w:instrText>
        </w:r>
        <w:r>
          <w:fldChar w:fldCharType="separate"/>
        </w:r>
        <w:r>
          <w:t>18</w:t>
        </w:r>
        <w:r>
          <w:fldChar w:fldCharType="end"/>
        </w:r>
      </w:hyperlink>
    </w:p>
    <w:p>
      <w:pPr>
        <w:pStyle w:val="TOC2"/>
        <w:tabs>
          <w:tab w:val="right" w:leader="dot" w:pos="8306"/>
        </w:tabs>
      </w:pPr>
      <w:hyperlink w:anchor="_Toc3225" w:history="1">
        <w:r>
          <w:rPr>
            <w:rFonts w:ascii="仿宋" w:eastAsia="仿宋" w:hAnsi="仿宋" w:cs="仿宋" w:hint="eastAsia"/>
            <w:lang w:eastAsia="zh-CN"/>
          </w:rPr>
          <w:t>(二)、建设期环境保护</w:t>
        </w:r>
        <w:r>
          <w:tab/>
        </w:r>
        <w:r>
          <w:fldChar w:fldCharType="begin"/>
        </w:r>
        <w:r>
          <w:instrText xml:space="preserve"> PAGEREF _Toc3225 \h </w:instrText>
        </w:r>
        <w:r>
          <w:fldChar w:fldCharType="separate"/>
        </w:r>
        <w:r>
          <w:t>19</w:t>
        </w:r>
        <w:r>
          <w:fldChar w:fldCharType="end"/>
        </w:r>
      </w:hyperlink>
    </w:p>
    <w:p>
      <w:pPr>
        <w:pStyle w:val="TOC2"/>
        <w:tabs>
          <w:tab w:val="right" w:leader="dot" w:pos="8306"/>
        </w:tabs>
      </w:pPr>
      <w:hyperlink w:anchor="_Toc15884" w:history="1">
        <w:r>
          <w:rPr>
            <w:rFonts w:ascii="仿宋" w:eastAsia="仿宋" w:hAnsi="仿宋" w:cs="仿宋" w:hint="eastAsia"/>
            <w:lang w:eastAsia="zh-CN"/>
          </w:rPr>
          <w:t>(三)、运营期环境保护</w:t>
        </w:r>
        <w:r>
          <w:tab/>
        </w:r>
        <w:r>
          <w:fldChar w:fldCharType="begin"/>
        </w:r>
        <w:r>
          <w:instrText xml:space="preserve"> PAGEREF _Toc15884 \h </w:instrText>
        </w:r>
        <w:r>
          <w:fldChar w:fldCharType="separate"/>
        </w:r>
        <w:r>
          <w:t>21</w:t>
        </w:r>
        <w:r>
          <w:fldChar w:fldCharType="end"/>
        </w:r>
      </w:hyperlink>
    </w:p>
    <w:p>
      <w:pPr>
        <w:pStyle w:val="TOC2"/>
        <w:tabs>
          <w:tab w:val="right" w:leader="dot" w:pos="8306"/>
        </w:tabs>
      </w:pPr>
      <w:hyperlink w:anchor="_Toc23116" w:history="1">
        <w:r>
          <w:rPr>
            <w:rFonts w:ascii="仿宋" w:eastAsia="仿宋" w:hAnsi="仿宋" w:cs="仿宋" w:hint="eastAsia"/>
            <w:lang w:eastAsia="zh-CN"/>
          </w:rPr>
          <w:t>(四)、环氧丙烷项目建设对区域经济的影响</w:t>
        </w:r>
        <w:r>
          <w:tab/>
        </w:r>
        <w:r>
          <w:fldChar w:fldCharType="begin"/>
        </w:r>
        <w:r>
          <w:instrText xml:space="preserve"> PAGEREF _Toc23116 \h </w:instrText>
        </w:r>
        <w:r>
          <w:fldChar w:fldCharType="separate"/>
        </w:r>
        <w:r>
          <w:t>22</w:t>
        </w:r>
        <w:r>
          <w:fldChar w:fldCharType="end"/>
        </w:r>
      </w:hyperlink>
    </w:p>
    <w:p>
      <w:pPr>
        <w:pStyle w:val="TOC2"/>
        <w:tabs>
          <w:tab w:val="right" w:leader="dot" w:pos="8306"/>
        </w:tabs>
      </w:pPr>
      <w:hyperlink w:anchor="_Toc6710" w:history="1">
        <w:r>
          <w:rPr>
            <w:rFonts w:ascii="仿宋" w:eastAsia="仿宋" w:hAnsi="仿宋" w:cs="仿宋" w:hint="eastAsia"/>
            <w:lang w:eastAsia="zh-CN"/>
          </w:rPr>
          <w:t>(五)、废弃物处理</w:t>
        </w:r>
        <w:r>
          <w:tab/>
        </w:r>
        <w:r>
          <w:fldChar w:fldCharType="begin"/>
        </w:r>
        <w:r>
          <w:instrText xml:space="preserve"> PAGEREF _Toc6710 \h </w:instrText>
        </w:r>
        <w:r>
          <w:fldChar w:fldCharType="separate"/>
        </w:r>
        <w:r>
          <w:t>24</w:t>
        </w:r>
        <w:r>
          <w:fldChar w:fldCharType="end"/>
        </w:r>
      </w:hyperlink>
    </w:p>
    <w:p>
      <w:pPr>
        <w:pStyle w:val="TOC2"/>
        <w:tabs>
          <w:tab w:val="right" w:leader="dot" w:pos="8306"/>
        </w:tabs>
      </w:pPr>
      <w:hyperlink w:anchor="_Toc26918" w:history="1">
        <w:r>
          <w:rPr>
            <w:rFonts w:ascii="仿宋" w:eastAsia="仿宋" w:hAnsi="仿宋" w:cs="仿宋" w:hint="eastAsia"/>
            <w:lang w:eastAsia="zh-CN"/>
          </w:rPr>
          <w:t>(六)、特殊环境影响分析</w:t>
        </w:r>
        <w:r>
          <w:tab/>
        </w:r>
        <w:r>
          <w:fldChar w:fldCharType="begin"/>
        </w:r>
        <w:r>
          <w:instrText xml:space="preserve"> PAGEREF _Toc26918 \h </w:instrText>
        </w:r>
        <w:r>
          <w:fldChar w:fldCharType="separate"/>
        </w:r>
        <w:r>
          <w:t>25</w:t>
        </w:r>
        <w:r>
          <w:fldChar w:fldCharType="end"/>
        </w:r>
      </w:hyperlink>
    </w:p>
    <w:p>
      <w:pPr>
        <w:pStyle w:val="TOC2"/>
        <w:tabs>
          <w:tab w:val="right" w:leader="dot" w:pos="8306"/>
        </w:tabs>
      </w:pPr>
      <w:hyperlink w:anchor="_Toc10813" w:history="1">
        <w:r>
          <w:rPr>
            <w:rFonts w:ascii="仿宋" w:eastAsia="仿宋" w:hAnsi="仿宋" w:cs="仿宋" w:hint="eastAsia"/>
            <w:lang w:eastAsia="zh-CN"/>
          </w:rPr>
          <w:t>(七)、清洁生产</w:t>
        </w:r>
        <w:r>
          <w:tab/>
        </w:r>
        <w:r>
          <w:fldChar w:fldCharType="begin"/>
        </w:r>
        <w:r>
          <w:instrText xml:space="preserve"> PAGEREF _Toc10813 \h </w:instrText>
        </w:r>
        <w:r>
          <w:fldChar w:fldCharType="separate"/>
        </w:r>
        <w:r>
          <w:t>26</w:t>
        </w:r>
        <w:r>
          <w:fldChar w:fldCharType="end"/>
        </w:r>
      </w:hyperlink>
    </w:p>
    <w:p>
      <w:pPr>
        <w:pStyle w:val="TOC2"/>
        <w:tabs>
          <w:tab w:val="right" w:leader="dot" w:pos="8306"/>
        </w:tabs>
      </w:pPr>
      <w:hyperlink w:anchor="_Toc3955" w:history="1">
        <w:r>
          <w:rPr>
            <w:rFonts w:ascii="仿宋" w:eastAsia="仿宋" w:hAnsi="仿宋" w:cs="仿宋" w:hint="eastAsia"/>
            <w:lang w:eastAsia="zh-CN"/>
          </w:rPr>
          <w:t>(八)、环境保护综合评价</w:t>
        </w:r>
        <w:r>
          <w:tab/>
        </w:r>
        <w:r>
          <w:fldChar w:fldCharType="begin"/>
        </w:r>
        <w:r>
          <w:instrText xml:space="preserve"> PAGEREF _Toc3955 \h </w:instrText>
        </w:r>
        <w:r>
          <w:fldChar w:fldCharType="separate"/>
        </w:r>
        <w:r>
          <w:t>27</w:t>
        </w:r>
        <w:r>
          <w:fldChar w:fldCharType="end"/>
        </w:r>
      </w:hyperlink>
    </w:p>
    <w:p>
      <w:pPr>
        <w:pStyle w:val="TOC1"/>
        <w:tabs>
          <w:tab w:val="right" w:leader="dot" w:pos="8306"/>
        </w:tabs>
      </w:pPr>
      <w:hyperlink w:anchor="_Toc4047" w:history="1">
        <w:r>
          <w:rPr>
            <w:rFonts w:ascii="仿宋" w:eastAsia="仿宋" w:hAnsi="仿宋" w:cs="仿宋" w:hint="eastAsia"/>
            <w:lang w:eastAsia="zh-CN"/>
          </w:rPr>
          <w:t>九、环氧丙烷项目人力资源培养与发展</w:t>
        </w:r>
        <w:r>
          <w:tab/>
        </w:r>
        <w:r>
          <w:fldChar w:fldCharType="begin"/>
        </w:r>
        <w:r>
          <w:instrText xml:space="preserve"> PAGEREF _Toc4047 \h </w:instrText>
        </w:r>
        <w:r>
          <w:fldChar w:fldCharType="separate"/>
        </w:r>
        <w:r>
          <w:t>29</w:t>
        </w:r>
        <w:r>
          <w:fldChar w:fldCharType="end"/>
        </w:r>
      </w:hyperlink>
    </w:p>
    <w:p>
      <w:pPr>
        <w:pStyle w:val="TOC2"/>
        <w:tabs>
          <w:tab w:val="right" w:leader="dot" w:pos="8306"/>
        </w:tabs>
      </w:pPr>
      <w:hyperlink w:anchor="_Toc17011" w:history="1">
        <w:r>
          <w:rPr>
            <w:rFonts w:ascii="仿宋" w:eastAsia="仿宋" w:hAnsi="仿宋" w:cs="仿宋" w:hint="eastAsia"/>
            <w:lang w:eastAsia="zh-CN"/>
          </w:rPr>
          <w:t>(一)、人才需求与规划</w:t>
        </w:r>
        <w:r>
          <w:tab/>
        </w:r>
        <w:r>
          <w:fldChar w:fldCharType="begin"/>
        </w:r>
        <w:r>
          <w:instrText xml:space="preserve"> PAGEREF _Toc17011 \h </w:instrText>
        </w:r>
        <w:r>
          <w:fldChar w:fldCharType="separate"/>
        </w:r>
        <w:r>
          <w:t>29</w:t>
        </w:r>
        <w:r>
          <w:fldChar w:fldCharType="end"/>
        </w:r>
      </w:hyperlink>
    </w:p>
    <w:p>
      <w:pPr>
        <w:pStyle w:val="TOC2"/>
        <w:tabs>
          <w:tab w:val="right" w:leader="dot" w:pos="8306"/>
        </w:tabs>
      </w:pPr>
      <w:hyperlink w:anchor="_Toc1102" w:history="1">
        <w:r>
          <w:rPr>
            <w:rFonts w:ascii="仿宋" w:eastAsia="仿宋" w:hAnsi="仿宋" w:cs="仿宋" w:hint="eastAsia"/>
            <w:lang w:eastAsia="zh-CN"/>
          </w:rPr>
          <w:t>(二)、培训与发展计划</w:t>
        </w:r>
        <w:r>
          <w:tab/>
        </w:r>
        <w:r>
          <w:fldChar w:fldCharType="begin"/>
        </w:r>
        <w:r>
          <w:instrText xml:space="preserve"> PAGEREF _Toc1102 \h </w:instrText>
        </w:r>
        <w:r>
          <w:fldChar w:fldCharType="separate"/>
        </w:r>
        <w:r>
          <w:t>29</w:t>
        </w:r>
        <w:r>
          <w:fldChar w:fldCharType="end"/>
        </w:r>
      </w:hyperlink>
    </w:p>
    <w:p>
      <w:pPr>
        <w:pStyle w:val="TOC1"/>
        <w:tabs>
          <w:tab w:val="right" w:leader="dot" w:pos="8306"/>
        </w:tabs>
      </w:pPr>
      <w:hyperlink w:anchor="_Toc4761" w:history="1">
        <w:r>
          <w:rPr>
            <w:rFonts w:ascii="仿宋" w:eastAsia="仿宋" w:hAnsi="仿宋" w:cs="仿宋" w:hint="eastAsia"/>
            <w:lang w:eastAsia="zh-CN"/>
          </w:rPr>
          <w:t>十、环氧丙烷项目创新与研发</w:t>
        </w:r>
        <w:r>
          <w:tab/>
        </w:r>
        <w:r>
          <w:fldChar w:fldCharType="begin"/>
        </w:r>
        <w:r>
          <w:instrText xml:space="preserve"> PAGEREF _Toc4761 \h </w:instrText>
        </w:r>
        <w:r>
          <w:fldChar w:fldCharType="separate"/>
        </w:r>
        <w:r>
          <w:t>30</w:t>
        </w:r>
        <w:r>
          <w:fldChar w:fldCharType="end"/>
        </w:r>
      </w:hyperlink>
    </w:p>
    <w:p>
      <w:pPr>
        <w:pStyle w:val="TOC2"/>
        <w:tabs>
          <w:tab w:val="right" w:leader="dot" w:pos="8306"/>
        </w:tabs>
      </w:pPr>
      <w:hyperlink w:anchor="_Toc2195" w:history="1">
        <w:r>
          <w:rPr>
            <w:rFonts w:ascii="仿宋" w:eastAsia="仿宋" w:hAnsi="仿宋" w:cs="仿宋" w:hint="eastAsia"/>
            <w:lang w:eastAsia="zh-CN"/>
          </w:rPr>
          <w:t>(一)、创新策略与方向</w:t>
        </w:r>
        <w:r>
          <w:tab/>
        </w:r>
        <w:r>
          <w:fldChar w:fldCharType="begin"/>
        </w:r>
        <w:r>
          <w:instrText xml:space="preserve"> PAGEREF _Toc2195 \h </w:instrText>
        </w:r>
        <w:r>
          <w:fldChar w:fldCharType="separate"/>
        </w:r>
        <w:r>
          <w:t>30</w:t>
        </w:r>
        <w:r>
          <w:fldChar w:fldCharType="end"/>
        </w:r>
      </w:hyperlink>
    </w:p>
    <w:p>
      <w:pPr>
        <w:pStyle w:val="TOC2"/>
        <w:tabs>
          <w:tab w:val="right" w:leader="dot" w:pos="8306"/>
        </w:tabs>
      </w:pPr>
      <w:hyperlink w:anchor="_Toc11971" w:history="1">
        <w:r>
          <w:rPr>
            <w:rFonts w:ascii="仿宋" w:eastAsia="仿宋" w:hAnsi="仿宋" w:cs="仿宋" w:hint="eastAsia"/>
            <w:lang w:eastAsia="zh-CN"/>
          </w:rPr>
          <w:t>(二)、研发规划与投入</w:t>
        </w:r>
        <w:r>
          <w:tab/>
        </w:r>
        <w:r>
          <w:fldChar w:fldCharType="begin"/>
        </w:r>
        <w:r>
          <w:instrText xml:space="preserve"> PAGEREF _Toc11971 \h </w:instrText>
        </w:r>
        <w:r>
          <w:fldChar w:fldCharType="separate"/>
        </w:r>
        <w:r>
          <w:t>31</w:t>
        </w:r>
        <w:r>
          <w:fldChar w:fldCharType="end"/>
        </w:r>
      </w:hyperlink>
    </w:p>
    <w:p>
      <w:pPr>
        <w:pStyle w:val="TOC1"/>
        <w:tabs>
          <w:tab w:val="right" w:leader="dot" w:pos="8306"/>
        </w:tabs>
      </w:pPr>
      <w:hyperlink w:anchor="_Toc9159" w:history="1">
        <w:r>
          <w:rPr>
            <w:rFonts w:ascii="仿宋" w:eastAsia="仿宋" w:hAnsi="仿宋" w:cs="仿宋" w:hint="eastAsia"/>
            <w:lang w:eastAsia="zh-CN"/>
          </w:rPr>
          <w:t>十一、环氧丙烷项目风险管理</w:t>
        </w:r>
        <w:r>
          <w:tab/>
        </w:r>
        <w:r>
          <w:fldChar w:fldCharType="begin"/>
        </w:r>
        <w:r>
          <w:instrText xml:space="preserve"> PAGEREF _Toc9159 \h </w:instrText>
        </w:r>
        <w:r>
          <w:fldChar w:fldCharType="separate"/>
        </w:r>
        <w:r>
          <w:t>33</w:t>
        </w:r>
        <w:r>
          <w:fldChar w:fldCharType="end"/>
        </w:r>
      </w:hyperlink>
    </w:p>
    <w:p>
      <w:pPr>
        <w:pStyle w:val="TOC2"/>
        <w:tabs>
          <w:tab w:val="right" w:leader="dot" w:pos="8306"/>
        </w:tabs>
      </w:pPr>
      <w:hyperlink w:anchor="_Toc20019" w:history="1">
        <w:r>
          <w:rPr>
            <w:rFonts w:ascii="仿宋" w:eastAsia="仿宋" w:hAnsi="仿宋" w:cs="仿宋" w:hint="eastAsia"/>
            <w:lang w:eastAsia="zh-CN"/>
          </w:rPr>
          <w:t>(一)、风险识别与评估</w:t>
        </w:r>
        <w:r>
          <w:tab/>
        </w:r>
        <w:r>
          <w:fldChar w:fldCharType="begin"/>
        </w:r>
        <w:r>
          <w:instrText xml:space="preserve"> PAGEREF _Toc20019 \h </w:instrText>
        </w:r>
        <w:r>
          <w:fldChar w:fldCharType="separate"/>
        </w:r>
        <w:r>
          <w:t>33</w:t>
        </w:r>
        <w:r>
          <w:fldChar w:fldCharType="end"/>
        </w:r>
      </w:hyperlink>
    </w:p>
    <w:p>
      <w:pPr>
        <w:pStyle w:val="TOC2"/>
        <w:tabs>
          <w:tab w:val="right" w:leader="dot" w:pos="8306"/>
        </w:tabs>
      </w:pPr>
      <w:hyperlink w:anchor="_Toc12788" w:history="1">
        <w:r>
          <w:rPr>
            <w:rFonts w:ascii="仿宋" w:eastAsia="仿宋" w:hAnsi="仿宋" w:cs="仿宋" w:hint="eastAsia"/>
            <w:lang w:eastAsia="zh-CN"/>
          </w:rPr>
          <w:t>(二)、风险应对策略</w:t>
        </w:r>
        <w:r>
          <w:tab/>
        </w:r>
        <w:r>
          <w:fldChar w:fldCharType="begin"/>
        </w:r>
        <w:r>
          <w:instrText xml:space="preserve"> PAGEREF _Toc12788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018" w:history="1">
        <w:r>
          <w:rPr>
            <w:rFonts w:ascii="仿宋" w:eastAsia="仿宋" w:hAnsi="仿宋" w:cs="仿宋" w:hint="eastAsia"/>
            <w:lang w:eastAsia="zh-CN"/>
          </w:rPr>
          <w:t>(三)、风险监控与控制</w:t>
        </w:r>
        <w:r>
          <w:tab/>
        </w:r>
        <w:r>
          <w:fldChar w:fldCharType="begin"/>
        </w:r>
        <w:r>
          <w:instrText xml:space="preserve"> PAGEREF _Toc8018 \h </w:instrText>
        </w:r>
        <w:r>
          <w:fldChar w:fldCharType="separate"/>
        </w:r>
        <w:r>
          <w:t>36</w:t>
        </w:r>
        <w:r>
          <w:fldChar w:fldCharType="end"/>
        </w:r>
      </w:hyperlink>
    </w:p>
    <w:p>
      <w:pPr>
        <w:pStyle w:val="TOC1"/>
        <w:tabs>
          <w:tab w:val="right" w:leader="dot" w:pos="8306"/>
        </w:tabs>
      </w:pPr>
      <w:hyperlink w:anchor="_Toc2115" w:history="1">
        <w:r>
          <w:rPr>
            <w:rFonts w:ascii="仿宋" w:eastAsia="仿宋" w:hAnsi="仿宋" w:cs="仿宋" w:hint="eastAsia"/>
            <w:lang w:eastAsia="zh-CN"/>
          </w:rPr>
          <w:t>十二、环氧丙烷项目投资规划</w:t>
        </w:r>
        <w:r>
          <w:tab/>
        </w:r>
        <w:r>
          <w:fldChar w:fldCharType="begin"/>
        </w:r>
        <w:r>
          <w:instrText xml:space="preserve"> PAGEREF _Toc2115 \h </w:instrText>
        </w:r>
        <w:r>
          <w:fldChar w:fldCharType="separate"/>
        </w:r>
        <w:r>
          <w:t>37</w:t>
        </w:r>
        <w:r>
          <w:fldChar w:fldCharType="end"/>
        </w:r>
      </w:hyperlink>
    </w:p>
    <w:p>
      <w:pPr>
        <w:pStyle w:val="TOC2"/>
        <w:tabs>
          <w:tab w:val="right" w:leader="dot" w:pos="8306"/>
        </w:tabs>
      </w:pPr>
      <w:hyperlink w:anchor="_Toc2434" w:history="1">
        <w:r>
          <w:rPr>
            <w:rFonts w:ascii="仿宋" w:eastAsia="仿宋" w:hAnsi="仿宋" w:cs="仿宋" w:hint="eastAsia"/>
            <w:lang w:eastAsia="zh-CN"/>
          </w:rPr>
          <w:t>(一)、环氧丙烷项目总投资估算</w:t>
        </w:r>
        <w:r>
          <w:tab/>
        </w:r>
        <w:r>
          <w:fldChar w:fldCharType="begin"/>
        </w:r>
        <w:r>
          <w:instrText xml:space="preserve"> PAGEREF _Toc2434 \h </w:instrText>
        </w:r>
        <w:r>
          <w:fldChar w:fldCharType="separate"/>
        </w:r>
        <w:r>
          <w:t>37</w:t>
        </w:r>
        <w:r>
          <w:fldChar w:fldCharType="end"/>
        </w:r>
      </w:hyperlink>
    </w:p>
    <w:p>
      <w:pPr>
        <w:pStyle w:val="TOC2"/>
        <w:tabs>
          <w:tab w:val="right" w:leader="dot" w:pos="8306"/>
        </w:tabs>
      </w:pPr>
      <w:hyperlink w:anchor="_Toc9214" w:history="1">
        <w:r>
          <w:rPr>
            <w:rFonts w:ascii="仿宋" w:eastAsia="仿宋" w:hAnsi="仿宋" w:cs="仿宋" w:hint="eastAsia"/>
            <w:lang w:eastAsia="zh-CN"/>
          </w:rPr>
          <w:t>(二)、资金筹措</w:t>
        </w:r>
        <w:r>
          <w:tab/>
        </w:r>
        <w:r>
          <w:fldChar w:fldCharType="begin"/>
        </w:r>
        <w:r>
          <w:instrText xml:space="preserve"> PAGEREF _Toc9214 \h </w:instrText>
        </w:r>
        <w:r>
          <w:fldChar w:fldCharType="separate"/>
        </w:r>
        <w:r>
          <w:t>38</w:t>
        </w:r>
        <w:r>
          <w:fldChar w:fldCharType="end"/>
        </w:r>
      </w:hyperlink>
    </w:p>
    <w:p>
      <w:pPr>
        <w:pStyle w:val="TOC1"/>
        <w:tabs>
          <w:tab w:val="right" w:leader="dot" w:pos="8306"/>
        </w:tabs>
      </w:pPr>
      <w:hyperlink w:anchor="_Toc17036" w:history="1">
        <w:r>
          <w:rPr>
            <w:rFonts w:ascii="仿宋" w:eastAsia="仿宋" w:hAnsi="仿宋" w:cs="仿宋" w:hint="eastAsia"/>
            <w:lang w:eastAsia="zh-CN"/>
          </w:rPr>
          <w:t>十三、环氧丙烷项目实施保障措施</w:t>
        </w:r>
        <w:r>
          <w:tab/>
        </w:r>
        <w:r>
          <w:fldChar w:fldCharType="begin"/>
        </w:r>
        <w:r>
          <w:instrText xml:space="preserve"> PAGEREF _Toc17036 \h </w:instrText>
        </w:r>
        <w:r>
          <w:fldChar w:fldCharType="separate"/>
        </w:r>
        <w:r>
          <w:t>39</w:t>
        </w:r>
        <w:r>
          <w:fldChar w:fldCharType="end"/>
        </w:r>
      </w:hyperlink>
    </w:p>
    <w:p>
      <w:pPr>
        <w:pStyle w:val="TOC2"/>
        <w:tabs>
          <w:tab w:val="right" w:leader="dot" w:pos="8306"/>
        </w:tabs>
      </w:pPr>
      <w:hyperlink w:anchor="_Toc721" w:history="1">
        <w:r>
          <w:rPr>
            <w:rFonts w:ascii="仿宋" w:eastAsia="仿宋" w:hAnsi="仿宋" w:cs="仿宋" w:hint="eastAsia"/>
            <w:lang w:eastAsia="zh-CN"/>
          </w:rPr>
          <w:t>(一)、环氧丙烷项目实施保障机制</w:t>
        </w:r>
        <w:r>
          <w:tab/>
        </w:r>
        <w:r>
          <w:fldChar w:fldCharType="begin"/>
        </w:r>
        <w:r>
          <w:instrText xml:space="preserve"> PAGEREF _Toc721 \h </w:instrText>
        </w:r>
        <w:r>
          <w:fldChar w:fldCharType="separate"/>
        </w:r>
        <w:r>
          <w:t>39</w:t>
        </w:r>
        <w:r>
          <w:fldChar w:fldCharType="end"/>
        </w:r>
      </w:hyperlink>
    </w:p>
    <w:p>
      <w:pPr>
        <w:pStyle w:val="TOC2"/>
        <w:tabs>
          <w:tab w:val="right" w:leader="dot" w:pos="8306"/>
        </w:tabs>
      </w:pPr>
      <w:hyperlink w:anchor="_Toc31849" w:history="1">
        <w:r>
          <w:rPr>
            <w:rFonts w:ascii="仿宋" w:eastAsia="仿宋" w:hAnsi="仿宋" w:cs="仿宋" w:hint="eastAsia"/>
            <w:lang w:eastAsia="zh-CN"/>
          </w:rPr>
          <w:t>(二)、环氧丙烷项目法律合规要求</w:t>
        </w:r>
        <w:r>
          <w:tab/>
        </w:r>
        <w:r>
          <w:fldChar w:fldCharType="begin"/>
        </w:r>
        <w:r>
          <w:instrText xml:space="preserve"> PAGEREF _Toc31849 \h </w:instrText>
        </w:r>
        <w:r>
          <w:fldChar w:fldCharType="separate"/>
        </w:r>
        <w:r>
          <w:t>42</w:t>
        </w:r>
        <w:r>
          <w:fldChar w:fldCharType="end"/>
        </w:r>
      </w:hyperlink>
    </w:p>
    <w:p>
      <w:pPr>
        <w:pStyle w:val="TOC2"/>
        <w:tabs>
          <w:tab w:val="right" w:leader="dot" w:pos="8306"/>
        </w:tabs>
      </w:pPr>
      <w:hyperlink w:anchor="_Toc30173" w:history="1">
        <w:r>
          <w:rPr>
            <w:rFonts w:ascii="仿宋" w:eastAsia="仿宋" w:hAnsi="仿宋" w:cs="仿宋" w:hint="eastAsia"/>
            <w:lang w:eastAsia="zh-CN"/>
          </w:rPr>
          <w:t>(三)、环氧丙烷项目合同管理与法律事务</w:t>
        </w:r>
        <w:r>
          <w:tab/>
        </w:r>
        <w:r>
          <w:fldChar w:fldCharType="begin"/>
        </w:r>
        <w:r>
          <w:instrText xml:space="preserve"> PAGEREF _Toc30173 \h </w:instrText>
        </w:r>
        <w:r>
          <w:fldChar w:fldCharType="separate"/>
        </w:r>
        <w:r>
          <w:t>46</w:t>
        </w:r>
        <w:r>
          <w:fldChar w:fldCharType="end"/>
        </w:r>
      </w:hyperlink>
    </w:p>
    <w:p>
      <w:pPr>
        <w:pStyle w:val="TOC2"/>
        <w:tabs>
          <w:tab w:val="right" w:leader="dot" w:pos="8306"/>
        </w:tabs>
      </w:pPr>
      <w:hyperlink w:anchor="_Toc22141" w:history="1">
        <w:r>
          <w:rPr>
            <w:rFonts w:ascii="仿宋" w:eastAsia="仿宋" w:hAnsi="仿宋" w:cs="仿宋" w:hint="eastAsia"/>
            <w:lang w:eastAsia="zh-CN"/>
          </w:rPr>
          <w:t>(四)、环氧丙烷项目知识产权保护策略</w:t>
        </w:r>
        <w:r>
          <w:tab/>
        </w:r>
        <w:r>
          <w:fldChar w:fldCharType="begin"/>
        </w:r>
        <w:r>
          <w:instrText xml:space="preserve"> PAGEREF _Toc22141 \h </w:instrText>
        </w:r>
        <w:r>
          <w:fldChar w:fldCharType="separate"/>
        </w:r>
        <w:r>
          <w:t>53</w:t>
        </w:r>
        <w:r>
          <w:fldChar w:fldCharType="end"/>
        </w:r>
      </w:hyperlink>
    </w:p>
    <w:p>
      <w:pPr>
        <w:pStyle w:val="TOC1"/>
        <w:tabs>
          <w:tab w:val="right" w:leader="dot" w:pos="8306"/>
        </w:tabs>
      </w:pPr>
      <w:hyperlink w:anchor="_Toc3737" w:history="1">
        <w:r>
          <w:rPr>
            <w:rFonts w:ascii="仿宋" w:eastAsia="仿宋" w:hAnsi="仿宋" w:cs="仿宋" w:hint="eastAsia"/>
            <w:lang w:eastAsia="zh-CN"/>
          </w:rPr>
          <w:t>十四、环氧丙烷项目工程方案分析</w:t>
        </w:r>
        <w:r>
          <w:tab/>
        </w:r>
        <w:r>
          <w:fldChar w:fldCharType="begin"/>
        </w:r>
        <w:r>
          <w:instrText xml:space="preserve"> PAGEREF _Toc3737 \h </w:instrText>
        </w:r>
        <w:r>
          <w:fldChar w:fldCharType="separate"/>
        </w:r>
        <w:r>
          <w:t>55</w:t>
        </w:r>
        <w:r>
          <w:fldChar w:fldCharType="end"/>
        </w:r>
      </w:hyperlink>
    </w:p>
    <w:p>
      <w:pPr>
        <w:pStyle w:val="TOC2"/>
        <w:tabs>
          <w:tab w:val="right" w:leader="dot" w:pos="8306"/>
        </w:tabs>
      </w:pPr>
      <w:hyperlink w:anchor="_Toc21884" w:history="1">
        <w:r>
          <w:rPr>
            <w:rFonts w:ascii="仿宋" w:eastAsia="仿宋" w:hAnsi="仿宋" w:cs="仿宋" w:hint="eastAsia"/>
            <w:lang w:eastAsia="zh-CN"/>
          </w:rPr>
          <w:t>(一)、建筑工程设计原则</w:t>
        </w:r>
        <w:r>
          <w:tab/>
        </w:r>
        <w:r>
          <w:fldChar w:fldCharType="begin"/>
        </w:r>
        <w:r>
          <w:instrText xml:space="preserve"> PAGEREF _Toc21884 \h </w:instrText>
        </w:r>
        <w:r>
          <w:fldChar w:fldCharType="separate"/>
        </w:r>
        <w:r>
          <w:t>55</w:t>
        </w:r>
        <w:r>
          <w:fldChar w:fldCharType="end"/>
        </w:r>
      </w:hyperlink>
    </w:p>
    <w:p>
      <w:pPr>
        <w:pStyle w:val="TOC2"/>
        <w:tabs>
          <w:tab w:val="right" w:leader="dot" w:pos="8306"/>
        </w:tabs>
      </w:pPr>
      <w:hyperlink w:anchor="_Toc31646" w:history="1">
        <w:r>
          <w:rPr>
            <w:rFonts w:ascii="仿宋" w:eastAsia="仿宋" w:hAnsi="仿宋" w:cs="仿宋" w:hint="eastAsia"/>
            <w:lang w:eastAsia="zh-CN"/>
          </w:rPr>
          <w:t>(二)、土建工程建设指标</w:t>
        </w:r>
        <w:r>
          <w:tab/>
        </w:r>
        <w:r>
          <w:fldChar w:fldCharType="begin"/>
        </w:r>
        <w:r>
          <w:instrText xml:space="preserve"> PAGEREF _Toc31646 \h </w:instrText>
        </w:r>
        <w:r>
          <w:fldChar w:fldCharType="separate"/>
        </w:r>
        <w:r>
          <w:t>58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80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9988"/>
      <w:r>
        <w:rPr>
          <w:rFonts w:ascii="仿宋" w:eastAsia="仿宋" w:hAnsi="仿宋" w:cs="仿宋" w:hint="eastAsia"/>
          <w:sz w:val="28"/>
          <w:lang w:eastAsia="zh-CN"/>
        </w:rPr>
        <w:t>一、环氧丙烷项目建设背景及必要性分析</w:t>
      </w:r>
      <w:bookmarkEnd w:id="2"/>
    </w:p>
    <w:p>
      <w:pPr>
        <w:pStyle w:val="Heading2"/>
        <w:rPr>
          <w:rFonts w:ascii="仿宋" w:eastAsia="仿宋" w:hAnsi="仿宋" w:cs="仿宋" w:hint="eastAsia"/>
          <w:lang w:eastAsia="zh-CN"/>
        </w:rPr>
      </w:pPr>
      <w:bookmarkStart w:id="3" w:name="_Toc12743"/>
      <w:r>
        <w:rPr>
          <w:rFonts w:ascii="仿宋" w:eastAsia="仿宋" w:hAnsi="仿宋" w:cs="仿宋" w:hint="eastAsia"/>
          <w:lang w:eastAsia="zh-CN"/>
        </w:rPr>
        <w:t>(一)、环氧丙烷项目背景分析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环氧丙烷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环氧丙烷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环氧丙烷项目在这个潮流中的定位。同时，我们将关注行业内涌现的新兴机遇，以便环氧丙烷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环氧丙烷项目提供了强大的发展动力。我们将聚焦于行业内最新的技术发展趋势，包括但不限于人工智能、大数据分析、物联网等领域。通过深度的技术研究，我们将确保环氧丙烷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环氧丙烷项目发展的源泉。我们将投入更多的精力对市场需求进行深入剖析，超越表面的需求，深入挖掘潜在的市场痛点和机遇。通过对市场需求的细致了解，环氧丙烷项目将更有针对性地设计解决方案，满足市场的多样化需求，从而更好地促进环氧丙烷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环氧丙烷项目战略至关重要。我们将对竞争态势进行更为深入的分析，包括但不限于市场份额、产品特点、客户满意度等多个维度。通过深度的竞争分析，环氧丙烷项目将能够更准确地把握市场脉搏，制定具有竞争力的环氧丙烷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环氧丙烷项目的发展具有直接的影响。我们将进行更为全面的法规和政策分析，了解行业发展中的潜在法律风险和合规挑战。通过充分了解和遵守相关法规，环氧丙烷项目将确保在法律框架内合法合规运营，为环氧丙烷项目的稳健发展提供有力支持。</w:t>
      </w:r>
    </w:p>
    <w:p>
      <w:pPr>
        <w:pStyle w:val="Heading2"/>
        <w:ind w:firstLine="560" w:firstLineChars="200"/>
        <w:rPr>
          <w:rFonts w:ascii="仿宋" w:eastAsia="仿宋" w:hAnsi="仿宋" w:cs="仿宋" w:hint="eastAsia"/>
          <w:sz w:val="28"/>
          <w:lang w:eastAsia="zh-CN"/>
        </w:rPr>
      </w:pPr>
      <w:bookmarkStart w:id="4" w:name="_Toc28437"/>
      <w:r>
        <w:rPr>
          <w:rFonts w:ascii="仿宋" w:eastAsia="仿宋" w:hAnsi="仿宋" w:cs="仿宋" w:hint="eastAsia"/>
          <w:sz w:val="28"/>
          <w:lang w:eastAsia="zh-CN"/>
        </w:rPr>
        <w:t>(二)、环氧丙烷项目建设必要性分析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环氧丙烷项目建设的迫切性源于对行业发展趋势的深刻洞察。我们正处于一个行业变革的时代，科技创新、数字化转型成为企业发展的关键动力。环氧丙烷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环氧丙烷项目建设不仅仅是为了跟上潮流，更是为了通过技术创新推动企业的持续发展。通过引入先进的技术和解决方案，环氧丙烷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环氧丙烷项目的建设成为必然选择，通过提高产品质量、拓展服务领域，从而在竞争中获得更多的机会。环氧丙烷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环氧丙烷项目建设的必要性体现在对客户需求更精准的满足。通过环氧丙烷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环氧丙烷项目建设的背后是对企业持续创新的追求。只有通过不断创新，企业才能在竞争中立于不败之地。环氧丙烷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17000"/>
      <w:r>
        <w:rPr>
          <w:rFonts w:ascii="仿宋" w:eastAsia="仿宋" w:hAnsi="仿宋" w:cs="仿宋" w:hint="eastAsia"/>
          <w:sz w:val="28"/>
          <w:lang w:eastAsia="zh-CN"/>
        </w:rPr>
        <w:t>二、产品规划分析</w:t>
      </w:r>
      <w:bookmarkEnd w:id="5"/>
    </w:p>
    <w:p>
      <w:pPr>
        <w:pStyle w:val="Heading2"/>
        <w:rPr>
          <w:rFonts w:ascii="仿宋" w:eastAsia="仿宋" w:hAnsi="仿宋" w:cs="仿宋" w:hint="eastAsia"/>
          <w:lang w:eastAsia="zh-CN"/>
        </w:rPr>
      </w:pPr>
      <w:bookmarkStart w:id="6" w:name="_Toc6504"/>
      <w:r>
        <w:rPr>
          <w:rFonts w:ascii="仿宋" w:eastAsia="仿宋" w:hAnsi="仿宋" w:cs="仿宋" w:hint="eastAsia"/>
          <w:lang w:eastAsia="zh-CN"/>
        </w:rPr>
        <w:t>(一)、产品规划</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环氧丙烷项目的主要产品是XXXX，预计年产值为XXX万元。这一产品在市场中占据着重要的地位，其广泛的应用范围使得该环氧丙烷项目的市场前景非常广阔。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环氧丙烷项目的xxx产品作为重要的原材料之一，将在多个领域发挥关键作用。其在建筑、交通、能源等方面的广泛应用将为整个产业链提供强大的支持，形成产业协同效应。环氧丙烷项目的年产值XXX万XXX万XXX万万元不仅反映了其在市场上的巨大潜力，更预示着它对国民经济的积极贡献。这种关联度高、涉及面广的产业关系，使得该环氧丙烷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7" w:name="_Toc2413"/>
      <w:r>
        <w:rPr>
          <w:rFonts w:ascii="仿宋" w:eastAsia="仿宋" w:hAnsi="仿宋" w:cs="仿宋" w:hint="eastAsia"/>
          <w:sz w:val="28"/>
          <w:lang w:eastAsia="zh-CN"/>
        </w:rPr>
        <w:t>(二)、建设规模</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环氧丙烷项目总征地面积为XXXX平方米，相当于约XX.XX亩，其中净用地面积为XXXX平方米，红线范围内相当于约XX.XX亩。这一用地规模充分考虑了环氧丙烷项目的建设需求，保障了环氧丙烷项目在合适的空间内得以充分发展。环氧丙烷项目规划的总建筑面积为XXXX平方米，其中主体工程建设占XXXX平方米，计容建筑面积达XXXX平方米。预计建筑工程的投资将达到XXXX万元，为环氧丙烷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环氧丙烷项目计划购置的设备共计XXXX台（套），设备购置费用为XXXX万元。这一设备购置计划充分考虑到环氧丙烷项目的生产需求和技术要求，确保了环氧丙烷项目在生产运营中具备先进的技术装备和高效的生产能力。设备的合理配置将为环氧丙烷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环氧丙烷项目计划总投资为XXXX万元，预计年实现营业收入为XXXX万元。这一产能规模的设定旨在确保环氧丙烷项目能够在投资与回报之间取得平衡，实现长期可持续的发展。环氧丙烷项目的总投资充分考虑到各个方面的需求，包括用地建设、设备购置等多个环节，以确保环氧丙烷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8" w:name="_Toc25219"/>
      <w:r>
        <w:rPr>
          <w:rFonts w:ascii="仿宋" w:eastAsia="仿宋" w:hAnsi="仿宋" w:cs="仿宋" w:hint="eastAsia"/>
          <w:sz w:val="28"/>
          <w:lang w:eastAsia="zh-CN"/>
        </w:rPr>
        <w:t>三、市场分析、调研</w:t>
      </w:r>
      <w:bookmarkEnd w:id="8"/>
    </w:p>
    <w:p>
      <w:pPr>
        <w:pStyle w:val="Heading2"/>
        <w:rPr>
          <w:rFonts w:ascii="仿宋" w:eastAsia="仿宋" w:hAnsi="仿宋" w:cs="仿宋" w:hint="eastAsia"/>
          <w:lang w:eastAsia="zh-CN"/>
        </w:rPr>
      </w:pPr>
      <w:bookmarkStart w:id="9" w:name="_Toc839"/>
      <w:r>
        <w:rPr>
          <w:rFonts w:ascii="仿宋" w:eastAsia="仿宋" w:hAnsi="仿宋" w:cs="仿宋" w:hint="eastAsia"/>
          <w:lang w:eastAsia="zh-CN"/>
        </w:rPr>
        <w:t>(一)、环氧丙烷行业分析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环氧丙烷行业一直以来都是市场的关注焦点。行业内的发展趋势、竞争态势以及潜在机会都对环氧丙烷项目的推进产生深远的影响。通过深入研究行业的整体概貌，我们将更好地理解行业的核心特征，为环氧丙烷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环氧丙烷行业，技术一直是推动创新和发展的关键因素。我们将对当前技术趋势进行详尽分析，包括但不限于人工智能、大数据应用、先进制造技术等。这有助于环氧丙烷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了解行业内的竞争格局是环氧丙烷项目成功的基础。我们将对主要竞争对手进行深入研究，包括其市场份额、产品特点、市场定位等。通过全面了解竞争对手的优势和劣势，环氧丙烷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0" w:name="_Toc26262"/>
      <w:r>
        <w:rPr>
          <w:rFonts w:ascii="仿宋" w:eastAsia="仿宋" w:hAnsi="仿宋" w:cs="仿宋" w:hint="eastAsia"/>
          <w:sz w:val="28"/>
          <w:lang w:eastAsia="zh-CN"/>
        </w:rPr>
        <w:t>(二)、环氧丙烷市场分析预测</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通过对市场规模的深入调研，我们将预测环氧丙烷市场未来的增长趋势。这包括市场的整体规模、各细分领域的发展趋势等。环氧丙烷项目可以根据市场的扩张速度和潜在机会，制定更符合市场需求的发展策略。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环氧丙烷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环氧丙烷项目实施过程中需要充分考虑的因素。我们将对市场风险进行全面评估，包括但不限于政策法规风险、市场竞争风险、技术变革风险等。通过对潜在风险的深入分析，环氧丙烷项目可以制定相应的风险缓解策略，降低不确定性对环氧丙烷项目的影响。</w:t>
      </w:r>
    </w:p>
    <w:p>
      <w:pPr>
        <w:pStyle w:val="Heading1"/>
        <w:ind w:firstLine="560" w:firstLineChars="200"/>
        <w:rPr>
          <w:rFonts w:ascii="仿宋" w:eastAsia="仿宋" w:hAnsi="仿宋" w:cs="仿宋" w:hint="eastAsia"/>
          <w:sz w:val="28"/>
          <w:lang w:eastAsia="zh-CN"/>
        </w:rPr>
      </w:pPr>
      <w:bookmarkStart w:id="11" w:name="_Toc20165"/>
      <w:r>
        <w:rPr>
          <w:rFonts w:ascii="仿宋" w:eastAsia="仿宋" w:hAnsi="仿宋" w:cs="仿宋" w:hint="eastAsia"/>
          <w:sz w:val="28"/>
          <w:lang w:eastAsia="zh-CN"/>
        </w:rPr>
        <w:t>四、环氧丙烷项目建设单位说明</w:t>
      </w:r>
      <w:bookmarkEnd w:id="11"/>
    </w:p>
    <w:p>
      <w:pPr>
        <w:pStyle w:val="Heading2"/>
        <w:rPr>
          <w:rFonts w:ascii="仿宋" w:eastAsia="仿宋" w:hAnsi="仿宋" w:cs="仿宋" w:hint="eastAsia"/>
          <w:lang w:eastAsia="zh-CN"/>
        </w:rPr>
      </w:pPr>
      <w:bookmarkStart w:id="12" w:name="_Toc30483"/>
      <w:r>
        <w:rPr>
          <w:rFonts w:ascii="仿宋" w:eastAsia="仿宋" w:hAnsi="仿宋" w:cs="仿宋" w:hint="eastAsia"/>
          <w:lang w:eastAsia="zh-CN"/>
        </w:rPr>
        <w:t>(一)、环氧丙烷项目承办单位基本情况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3" w:name="_Toc22023"/>
      <w:r>
        <w:rPr>
          <w:rFonts w:ascii="仿宋" w:eastAsia="仿宋" w:hAnsi="仿宋" w:cs="仿宋" w:hint="eastAsia"/>
          <w:sz w:val="28"/>
          <w:lang w:eastAsia="zh-CN"/>
        </w:rPr>
        <w:t>(二)、公司经济效益分析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环氧丙烷项目承办单位的XXXX，我们着眼于实现可持续的经济效益。通过技术创新和解决方案的提供，公司预计在环氧丙烷项目执行期间将获得可观的收入增长。这一收入来源主要包括环氧丙烷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同时，我们注重成本控制和效率提升，以确保环氧丙烷项目的可持续盈利。透过精细的管理和资源优化，公司期望实现环氧丙烷项目利润最大化。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环氧丙烷项目实施进行全面的投资评估，包括环氧丙烷项目启动阶段的资金投入和后续运营成本。通过对环氧丙烷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环氧丙烷项目实施过程中具备足够的资金流动性，公司将进行详尽的现金流分析。这包括资金需求的合理预测、环氧丙烷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4" w:name="_Toc582"/>
      <w:r>
        <w:rPr>
          <w:rFonts w:ascii="仿宋" w:eastAsia="仿宋" w:hAnsi="仿宋" w:cs="仿宋" w:hint="eastAsia"/>
          <w:sz w:val="28"/>
          <w:lang w:eastAsia="zh-CN"/>
        </w:rPr>
        <w:t>五、环氧丙烷项目可持续发展</w:t>
      </w:r>
      <w:bookmarkEnd w:id="14"/>
    </w:p>
    <w:p>
      <w:pPr>
        <w:pStyle w:val="Heading2"/>
        <w:rPr>
          <w:rFonts w:ascii="仿宋" w:eastAsia="仿宋" w:hAnsi="仿宋" w:cs="仿宋" w:hint="eastAsia"/>
          <w:lang w:eastAsia="zh-CN"/>
        </w:rPr>
      </w:pPr>
      <w:bookmarkStart w:id="15" w:name="_Toc28711"/>
      <w:r>
        <w:rPr>
          <w:rFonts w:ascii="仿宋" w:eastAsia="仿宋" w:hAnsi="仿宋" w:cs="仿宋" w:hint="eastAsia"/>
          <w:lang w:eastAsia="zh-CN"/>
        </w:rPr>
        <w:t>(一)、可持续战略与实践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环氧丙烷项目中，环氧丙烷项目团队着眼于未来，明确了可持续发展的战略方向。制定的具体可持续发展目标包括降低资源使用、采用环保技术、最大化社会效益等。这一步骤不仅有助于环氧丙烷项目在环保和社会责任方面达到最高标准，也为未来提供了明确的指引，确保环氧丙烷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可持续实践的融入环氧丙烷项目管理</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环氧丙烷项目管理周期。从环氧丙烷项目规划开始，环氧丙烷项目团队就考虑了环境和社会的因素。在执行阶段，环氧丙烷项目团队积极推动绿色技术的应用，优化资源利用。此外，关注员工的社会责任，通过培训和沟通活动提高员工对可持续发展的认知，使他们能够在日常工作中践行可持续实践。这些举措不仅为环氧丙烷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6" w:name="_Toc9429"/>
      <w:r>
        <w:rPr>
          <w:rFonts w:ascii="仿宋" w:eastAsia="仿宋" w:hAnsi="仿宋" w:cs="仿宋" w:hint="eastAsia"/>
          <w:sz w:val="28"/>
          <w:lang w:eastAsia="zh-CN"/>
        </w:rPr>
        <w:t>(二)、环保与社会责任</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扎根于环氧丙烷项目的可持续发展理念，我们深信环保与社会责任是环氧丙烷项目成功的关键支柱。在环氧丙烷项目的每一步，我们都致力于通过创新和实践，履行对环境和社会的坚定责任。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环氧丙烷项目团队通过引入先进的环保技术、建立高效的废物处理系统以及推动能源节约措施，积极履行环保责任。定期的环保监测和评估确保环氧丙烷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环氧丙烷项目不仅致力于自身可持续发展，还注重对社会的回馈。通过支持社区环氧丙烷项目、参与慈善事业、提供培训机会等方式，环氧丙烷项目积极履行社会责任。与当地社区建立积极互动，关注员工的工作与生活平衡，以及员工的身心健康，是环氧丙烷项目在社会责任层面的关键举措。这样的实践不仅增强了环氧丙烷项目在社会中的声誉，也促进了社会的共同繁荣。</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17" w:name="_Toc18761"/>
      <w:r>
        <w:rPr>
          <w:rFonts w:ascii="仿宋" w:eastAsia="仿宋" w:hAnsi="仿宋" w:cs="仿宋" w:hint="eastAsia"/>
          <w:sz w:val="28"/>
          <w:lang w:eastAsia="zh-CN"/>
        </w:rPr>
        <w:t>六、工艺说明</w:t>
      </w:r>
      <w:bookmarkEnd w:id="17"/>
    </w:p>
    <w:p>
      <w:pPr>
        <w:pStyle w:val="Heading2"/>
        <w:rPr>
          <w:rFonts w:ascii="仿宋" w:eastAsia="仿宋" w:hAnsi="仿宋" w:cs="仿宋" w:hint="eastAsia"/>
          <w:lang w:eastAsia="zh-CN"/>
        </w:rPr>
      </w:pPr>
      <w:bookmarkStart w:id="18" w:name="_Toc7204"/>
      <w:r>
        <w:rPr>
          <w:rFonts w:ascii="仿宋" w:eastAsia="仿宋" w:hAnsi="仿宋" w:cs="仿宋" w:hint="eastAsia"/>
          <w:lang w:eastAsia="zh-CN"/>
        </w:rPr>
        <w:t>(一)、技术管理特点</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环氧丙烷项目的技术管理特点体现在其创新导向。通过引入最先进的技术趋势和解决方案，环氧丙烷项目致力于提升科技含量、提高质量和效率水平。这意味着我们将采用最新的工具和方法，确保环氧丙烷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环氧丙烷项目技术管理的显著特征。通过整合不同领域的技术资源，我们实现了跨学科的协同工作。这有助于优化技术架构，提高整体效能。此外，整合性策略还促进了不同技术团队之间的紧密沟通和高效合作，确保环氧丙烷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环氧丙烷项目所采用的技术。通过不断优化技术方案，环氧丙烷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环氧丙烷项目团队将在环氧丙烷项目初期识别可能的技术风险，并采取相应的预防和应对措施。通过建立健全的风险评估机制，环氧丙烷项目能够在实施过程中及时发现并解决潜在的技术问题，保障环氧丙烷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环氧丙烷项目中，技术将成为环氧丙烷项目成功的有力支持。这一深度剖析揭示了技术管理在环氧丙烷项目实施中的关键作用，为环氧丙烷项目的技术基础奠定了坚实的基础。</w:t>
      </w:r>
    </w:p>
    <w:p>
      <w:pPr>
        <w:pStyle w:val="Heading2"/>
        <w:ind w:firstLine="560" w:firstLineChars="200"/>
        <w:rPr>
          <w:rFonts w:ascii="仿宋" w:eastAsia="仿宋" w:hAnsi="仿宋" w:cs="仿宋" w:hint="eastAsia"/>
          <w:sz w:val="28"/>
          <w:lang w:eastAsia="zh-CN"/>
        </w:rPr>
      </w:pPr>
      <w:bookmarkStart w:id="19" w:name="_Toc3040"/>
      <w:r>
        <w:rPr>
          <w:rFonts w:ascii="仿宋" w:eastAsia="仿宋" w:hAnsi="仿宋" w:cs="仿宋" w:hint="eastAsia"/>
          <w:sz w:val="28"/>
          <w:lang w:eastAsia="zh-CN"/>
        </w:rPr>
        <w:t>(二)、环氧丙烷项目工艺技术设计方案</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环氧丙烷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环氧丙烷项目将严格按照相关行业规范要求进行组织。通过有效控制产品质量，环氧丙烷项目将致力于为顾客提供优质的环氧丙烷项目产品和良好的服务。这体现了环氧丙烷项目对于生产活动合规性和质量标准的高度重视，为环氧丙烷项目的可持续发展和顾客满意度奠定了基础。</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工艺技术方面，环氧丙烷项目注重生态效益和清洁生产原则。环氧丙烷项目建设将紧密结合地方特色经济发展，与社会经济发展规划和区域环境保护规划方案相协调一致。通过与当地区域自然生态系统的结合，环氧丙烷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环氧丙烷项目产品具有多样化的客户需求和个性化的特点。因此，环氧丙烷项目产品规格品种多样，且单批生产数量较小。为满足这一特点，环氧丙烷项目承办单位将建设先进的柔性制造生产线。通过广泛应用柔性制造技术，环氧丙烷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环氧丙烷项目采用的技术具有较高的技术含量和自动化水平，处于国内先进水平。这一技术选用不仅体现了对生产效率、质量和环境友好性的高标准要求，同时为环氧丙烷项目的可持续发展奠定了坚实的基础。</w:t>
      </w:r>
    </w:p>
    <w:p>
      <w:pPr>
        <w:pStyle w:val="Heading2"/>
        <w:ind w:firstLine="560" w:firstLineChars="200"/>
        <w:rPr>
          <w:rFonts w:ascii="仿宋" w:eastAsia="仿宋" w:hAnsi="仿宋" w:cs="仿宋" w:hint="eastAsia"/>
          <w:sz w:val="28"/>
          <w:lang w:eastAsia="zh-CN"/>
        </w:rPr>
      </w:pPr>
      <w:bookmarkStart w:id="20" w:name="_Toc18670"/>
      <w:r>
        <w:rPr>
          <w:rFonts w:ascii="仿宋" w:eastAsia="仿宋" w:hAnsi="仿宋" w:cs="仿宋" w:hint="eastAsia"/>
          <w:sz w:val="28"/>
          <w:lang w:eastAsia="zh-CN"/>
        </w:rPr>
        <w:t>(三)、设备选型方案</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为确保环氧丙烷项目的高效生产和技术实施，我们制定了一套精心设计的设备选型方案，以满足环氧丙烷项目生产、质量和环保的要求。该方案的主要特点如下：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环氧丙烷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针对环氧丙烷项目产品的多样性和小批量生产的特点，我们将建设柔性制造生产线。通过在设备选型中考虑柔性制造技术，可以灵活应对不同产品规格和生产需求，实现生产线的高度灵活性和适应性。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21" w:name="_Toc23922"/>
      <w:r>
        <w:rPr>
          <w:rFonts w:ascii="仿宋" w:eastAsia="仿宋" w:hAnsi="仿宋" w:cs="仿宋" w:hint="eastAsia"/>
          <w:sz w:val="28"/>
          <w:lang w:eastAsia="zh-CN"/>
        </w:rPr>
        <w:t>七、环氧丙烷项目社会影响</w:t>
      </w:r>
      <w:bookmarkEnd w:id="21"/>
    </w:p>
    <w:p>
      <w:pPr>
        <w:pStyle w:val="Heading2"/>
        <w:rPr>
          <w:rFonts w:ascii="仿宋" w:eastAsia="仿宋" w:hAnsi="仿宋" w:cs="仿宋" w:hint="eastAsia"/>
          <w:lang w:eastAsia="zh-CN"/>
        </w:rPr>
      </w:pPr>
      <w:bookmarkStart w:id="22" w:name="_Toc11154"/>
      <w:r>
        <w:rPr>
          <w:rFonts w:ascii="仿宋" w:eastAsia="仿宋" w:hAnsi="仿宋" w:cs="仿宋" w:hint="eastAsia"/>
          <w:lang w:eastAsia="zh-CN"/>
        </w:rPr>
        <w:t>(一)、社会责任与义务</w:t>
      </w:r>
      <w:bookmarkEnd w:id="22"/>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https://d.book118.com/758117015024006034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环氧丙烷项目计划设计方案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环氧丙烷项目计划设计方案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环氧丙烷项目计划设计方案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环氧丙烷项目计划设计方案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环氧丙烷项目计划设计方案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环氧丙烷项目计划设计方案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环氧丙烷项目计划设计方案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环氧丙烷项目计划设计方案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环氧丙烷项目计划设计方案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环氧丙烷项目计划设计方案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环氧丙烷项目计划设计方案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环氧丙烷项目计划设计方案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环氧丙烷项目计划设计方案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环氧丙烷项目计划设计方案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环氧丙烷项目计划设计方案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环氧丙烷项目计划设计方案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环氧丙烷项目计划设计方案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5D83D59"/>
    <w:rsid w:val="55D83D5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758117015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2024-02-01T14:00:00Z</dcterms:created>
  <dcterms:modified xsi:type="dcterms:W3CDTF">2024-02-01T14:01:08Z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E275A414171141ED8CC778E70AE021C0_11</vt:lpwstr>
  </property>
  <property fmtid="{D5CDD505-2E9C-101B-9397-08002B2CF9AE}" pid="3" name="KSOProductBuildVer">
    <vt:lpwstr>2052-12.1.0.16250</vt:lpwstr>
  </property>
</Properties>
</file>