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VIVO手机行业员工职业发展规划与管理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28" w:history="1">
        <w:r>
          <w:rPr>
            <w:rFonts w:ascii="仿宋" w:eastAsia="仿宋" w:hAnsi="仿宋" w:cs="仿宋" w:hint="eastAsia"/>
            <w:lang w:eastAsia="zh-CN"/>
          </w:rPr>
          <w:t>序言</w:t>
        </w:r>
        <w:r>
          <w:tab/>
        </w:r>
        <w:r>
          <w:fldChar w:fldCharType="begin"/>
        </w:r>
        <w:r>
          <w:instrText xml:space="preserve"> PAGEREF _Toc5828 \h </w:instrText>
        </w:r>
        <w:r>
          <w:fldChar w:fldCharType="separate"/>
        </w:r>
        <w:r>
          <w:t>3</w:t>
        </w:r>
        <w:r>
          <w:fldChar w:fldCharType="end"/>
        </w:r>
      </w:hyperlink>
    </w:p>
    <w:p>
      <w:pPr>
        <w:pStyle w:val="TOC1"/>
        <w:tabs>
          <w:tab w:val="right" w:leader="dot" w:pos="8306"/>
        </w:tabs>
      </w:pPr>
      <w:hyperlink w:anchor="_Toc3510" w:history="1">
        <w:r>
          <w:rPr>
            <w:rFonts w:ascii="仿宋" w:eastAsia="仿宋" w:hAnsi="仿宋" w:cs="仿宋" w:hint="eastAsia"/>
            <w:lang w:eastAsia="zh-CN"/>
          </w:rPr>
          <w:t>一、第七章员工培训与发展</w:t>
        </w:r>
        <w:r>
          <w:tab/>
        </w:r>
        <w:r>
          <w:fldChar w:fldCharType="begin"/>
        </w:r>
        <w:r>
          <w:instrText xml:space="preserve"> PAGEREF _Toc3510 \h </w:instrText>
        </w:r>
        <w:r>
          <w:fldChar w:fldCharType="separate"/>
        </w:r>
        <w:r>
          <w:t>3</w:t>
        </w:r>
        <w:r>
          <w:fldChar w:fldCharType="end"/>
        </w:r>
      </w:hyperlink>
    </w:p>
    <w:p>
      <w:pPr>
        <w:pStyle w:val="TOC2"/>
        <w:tabs>
          <w:tab w:val="right" w:leader="dot" w:pos="8306"/>
        </w:tabs>
      </w:pPr>
      <w:hyperlink w:anchor="_Toc20625" w:history="1">
        <w:r>
          <w:rPr>
            <w:rFonts w:ascii="仿宋" w:eastAsia="仿宋" w:hAnsi="仿宋" w:cs="仿宋" w:hint="eastAsia"/>
            <w:lang w:eastAsia="zh-CN"/>
          </w:rPr>
          <w:t>(一)、培训需求分析</w:t>
        </w:r>
        <w:r>
          <w:tab/>
        </w:r>
        <w:r>
          <w:fldChar w:fldCharType="begin"/>
        </w:r>
        <w:r>
          <w:instrText xml:space="preserve"> PAGEREF _Toc20625 \h </w:instrText>
        </w:r>
        <w:r>
          <w:fldChar w:fldCharType="separate"/>
        </w:r>
        <w:r>
          <w:t>3</w:t>
        </w:r>
        <w:r>
          <w:fldChar w:fldCharType="end"/>
        </w:r>
      </w:hyperlink>
    </w:p>
    <w:p>
      <w:pPr>
        <w:pStyle w:val="TOC2"/>
        <w:tabs>
          <w:tab w:val="right" w:leader="dot" w:pos="8306"/>
        </w:tabs>
      </w:pPr>
      <w:hyperlink w:anchor="_Toc30807" w:history="1">
        <w:r>
          <w:rPr>
            <w:rFonts w:ascii="仿宋" w:eastAsia="仿宋" w:hAnsi="仿宋" w:cs="仿宋" w:hint="eastAsia"/>
            <w:lang w:eastAsia="zh-CN"/>
          </w:rPr>
          <w:t>(二)、培训计划制定</w:t>
        </w:r>
        <w:r>
          <w:tab/>
        </w:r>
        <w:r>
          <w:fldChar w:fldCharType="begin"/>
        </w:r>
        <w:r>
          <w:instrText xml:space="preserve"> PAGEREF _Toc30807 \h </w:instrText>
        </w:r>
        <w:r>
          <w:fldChar w:fldCharType="separate"/>
        </w:r>
        <w:r>
          <w:t>4</w:t>
        </w:r>
        <w:r>
          <w:fldChar w:fldCharType="end"/>
        </w:r>
      </w:hyperlink>
    </w:p>
    <w:p>
      <w:pPr>
        <w:pStyle w:val="TOC2"/>
        <w:tabs>
          <w:tab w:val="right" w:leader="dot" w:pos="8306"/>
        </w:tabs>
      </w:pPr>
      <w:hyperlink w:anchor="_Toc14769" w:history="1">
        <w:r>
          <w:rPr>
            <w:rFonts w:ascii="仿宋" w:eastAsia="仿宋" w:hAnsi="仿宋" w:cs="仿宋" w:hint="eastAsia"/>
            <w:lang w:eastAsia="zh-CN"/>
          </w:rPr>
          <w:t>(三)、培训实施与评估</w:t>
        </w:r>
        <w:r>
          <w:tab/>
        </w:r>
        <w:r>
          <w:fldChar w:fldCharType="begin"/>
        </w:r>
        <w:r>
          <w:instrText xml:space="preserve"> PAGEREF _Toc14769 \h </w:instrText>
        </w:r>
        <w:r>
          <w:fldChar w:fldCharType="separate"/>
        </w:r>
        <w:r>
          <w:t>4</w:t>
        </w:r>
        <w:r>
          <w:fldChar w:fldCharType="end"/>
        </w:r>
      </w:hyperlink>
    </w:p>
    <w:p>
      <w:pPr>
        <w:pStyle w:val="TOC2"/>
        <w:tabs>
          <w:tab w:val="right" w:leader="dot" w:pos="8306"/>
        </w:tabs>
      </w:pPr>
      <w:hyperlink w:anchor="_Toc28303" w:history="1">
        <w:r>
          <w:rPr>
            <w:rFonts w:ascii="仿宋" w:eastAsia="仿宋" w:hAnsi="仿宋" w:cs="仿宋" w:hint="eastAsia"/>
            <w:lang w:eastAsia="zh-CN"/>
          </w:rPr>
          <w:t>(四)、持续学习与专业发展支持</w:t>
        </w:r>
        <w:r>
          <w:tab/>
        </w:r>
        <w:r>
          <w:fldChar w:fldCharType="begin"/>
        </w:r>
        <w:r>
          <w:instrText xml:space="preserve"> PAGEREF _Toc28303 \h </w:instrText>
        </w:r>
        <w:r>
          <w:fldChar w:fldCharType="separate"/>
        </w:r>
        <w:r>
          <w:t>6</w:t>
        </w:r>
        <w:r>
          <w:fldChar w:fldCharType="end"/>
        </w:r>
      </w:hyperlink>
    </w:p>
    <w:p>
      <w:pPr>
        <w:pStyle w:val="TOC1"/>
        <w:tabs>
          <w:tab w:val="right" w:leader="dot" w:pos="8306"/>
        </w:tabs>
      </w:pPr>
      <w:hyperlink w:anchor="_Toc15459" w:history="1">
        <w:r>
          <w:rPr>
            <w:rFonts w:ascii="仿宋" w:eastAsia="仿宋" w:hAnsi="仿宋" w:cs="仿宋" w:hint="eastAsia"/>
            <w:lang w:eastAsia="zh-CN"/>
          </w:rPr>
          <w:t>二、公司简介</w:t>
        </w:r>
        <w:r>
          <w:tab/>
        </w:r>
        <w:r>
          <w:fldChar w:fldCharType="begin"/>
        </w:r>
        <w:r>
          <w:instrText xml:space="preserve"> PAGEREF _Toc15459 \h </w:instrText>
        </w:r>
        <w:r>
          <w:fldChar w:fldCharType="separate"/>
        </w:r>
        <w:r>
          <w:t>7</w:t>
        </w:r>
        <w:r>
          <w:fldChar w:fldCharType="end"/>
        </w:r>
      </w:hyperlink>
    </w:p>
    <w:p>
      <w:pPr>
        <w:pStyle w:val="TOC2"/>
        <w:tabs>
          <w:tab w:val="right" w:leader="dot" w:pos="8306"/>
        </w:tabs>
      </w:pPr>
      <w:hyperlink w:anchor="_Toc18450" w:history="1">
        <w:r>
          <w:rPr>
            <w:rFonts w:ascii="仿宋" w:eastAsia="仿宋" w:hAnsi="仿宋" w:cs="仿宋" w:hint="eastAsia"/>
            <w:lang w:eastAsia="zh-CN"/>
          </w:rPr>
          <w:t>(一)、公司基本信息</w:t>
        </w:r>
        <w:r>
          <w:tab/>
        </w:r>
        <w:r>
          <w:fldChar w:fldCharType="begin"/>
        </w:r>
        <w:r>
          <w:instrText xml:space="preserve"> PAGEREF _Toc18450 \h </w:instrText>
        </w:r>
        <w:r>
          <w:fldChar w:fldCharType="separate"/>
        </w:r>
        <w:r>
          <w:t>7</w:t>
        </w:r>
        <w:r>
          <w:fldChar w:fldCharType="end"/>
        </w:r>
      </w:hyperlink>
    </w:p>
    <w:p>
      <w:pPr>
        <w:pStyle w:val="TOC2"/>
        <w:tabs>
          <w:tab w:val="right" w:leader="dot" w:pos="8306"/>
        </w:tabs>
      </w:pPr>
      <w:hyperlink w:anchor="_Toc22065" w:history="1">
        <w:r>
          <w:rPr>
            <w:rFonts w:ascii="仿宋" w:eastAsia="仿宋" w:hAnsi="仿宋" w:cs="仿宋" w:hint="eastAsia"/>
            <w:lang w:eastAsia="zh-CN"/>
          </w:rPr>
          <w:t>(二)、公司简介</w:t>
        </w:r>
        <w:r>
          <w:tab/>
        </w:r>
        <w:r>
          <w:fldChar w:fldCharType="begin"/>
        </w:r>
        <w:r>
          <w:instrText xml:space="preserve"> PAGEREF _Toc22065 \h </w:instrText>
        </w:r>
        <w:r>
          <w:fldChar w:fldCharType="separate"/>
        </w:r>
        <w:r>
          <w:t>8</w:t>
        </w:r>
        <w:r>
          <w:fldChar w:fldCharType="end"/>
        </w:r>
      </w:hyperlink>
    </w:p>
    <w:p>
      <w:pPr>
        <w:pStyle w:val="TOC2"/>
        <w:tabs>
          <w:tab w:val="right" w:leader="dot" w:pos="8306"/>
        </w:tabs>
      </w:pPr>
      <w:hyperlink w:anchor="_Toc9795" w:history="1">
        <w:r>
          <w:rPr>
            <w:rFonts w:ascii="仿宋" w:eastAsia="仿宋" w:hAnsi="仿宋" w:cs="仿宋" w:hint="eastAsia"/>
            <w:lang w:eastAsia="zh-CN"/>
          </w:rPr>
          <w:t>(三)、核心人员介绍</w:t>
        </w:r>
        <w:r>
          <w:tab/>
        </w:r>
        <w:r>
          <w:fldChar w:fldCharType="begin"/>
        </w:r>
        <w:r>
          <w:instrText xml:space="preserve"> PAGEREF _Toc9795 \h </w:instrText>
        </w:r>
        <w:r>
          <w:fldChar w:fldCharType="separate"/>
        </w:r>
        <w:r>
          <w:t>10</w:t>
        </w:r>
        <w:r>
          <w:fldChar w:fldCharType="end"/>
        </w:r>
      </w:hyperlink>
    </w:p>
    <w:p>
      <w:pPr>
        <w:pStyle w:val="TOC1"/>
        <w:tabs>
          <w:tab w:val="right" w:leader="dot" w:pos="8306"/>
        </w:tabs>
      </w:pPr>
      <w:hyperlink w:anchor="_Toc23790" w:history="1">
        <w:r>
          <w:rPr>
            <w:rFonts w:ascii="仿宋" w:eastAsia="仿宋" w:hAnsi="仿宋" w:cs="仿宋" w:hint="eastAsia"/>
            <w:lang w:eastAsia="zh-CN"/>
          </w:rPr>
          <w:t>三、员工压力管理及应对措施</w:t>
        </w:r>
        <w:r>
          <w:tab/>
        </w:r>
        <w:r>
          <w:fldChar w:fldCharType="begin"/>
        </w:r>
        <w:r>
          <w:instrText xml:space="preserve"> PAGEREF _Toc23790 \h </w:instrText>
        </w:r>
        <w:r>
          <w:fldChar w:fldCharType="separate"/>
        </w:r>
        <w:r>
          <w:t>12</w:t>
        </w:r>
        <w:r>
          <w:fldChar w:fldCharType="end"/>
        </w:r>
      </w:hyperlink>
    </w:p>
    <w:p>
      <w:pPr>
        <w:pStyle w:val="TOC2"/>
        <w:tabs>
          <w:tab w:val="right" w:leader="dot" w:pos="8306"/>
        </w:tabs>
      </w:pPr>
      <w:hyperlink w:anchor="_Toc16826" w:history="1">
        <w:r>
          <w:rPr>
            <w:rFonts w:ascii="仿宋" w:eastAsia="仿宋" w:hAnsi="仿宋" w:cs="仿宋" w:hint="eastAsia"/>
            <w:lang w:eastAsia="zh-CN"/>
          </w:rPr>
          <w:t>(一)、压力对员工的影响及管理原则</w:t>
        </w:r>
        <w:r>
          <w:tab/>
        </w:r>
        <w:r>
          <w:fldChar w:fldCharType="begin"/>
        </w:r>
        <w:r>
          <w:instrText xml:space="preserve"> PAGEREF _Toc16826 \h </w:instrText>
        </w:r>
        <w:r>
          <w:fldChar w:fldCharType="separate"/>
        </w:r>
        <w:r>
          <w:t>12</w:t>
        </w:r>
        <w:r>
          <w:fldChar w:fldCharType="end"/>
        </w:r>
      </w:hyperlink>
    </w:p>
    <w:p>
      <w:pPr>
        <w:pStyle w:val="TOC2"/>
        <w:tabs>
          <w:tab w:val="right" w:leader="dot" w:pos="8306"/>
        </w:tabs>
      </w:pPr>
      <w:hyperlink w:anchor="_Toc16541" w:history="1">
        <w:r>
          <w:rPr>
            <w:rFonts w:ascii="仿宋" w:eastAsia="仿宋" w:hAnsi="仿宋" w:cs="仿宋" w:hint="eastAsia"/>
            <w:lang w:eastAsia="zh-CN"/>
          </w:rPr>
          <w:t>(二)、压力应对策略及其实施方案</w:t>
        </w:r>
        <w:r>
          <w:tab/>
        </w:r>
        <w:r>
          <w:fldChar w:fldCharType="begin"/>
        </w:r>
        <w:r>
          <w:instrText xml:space="preserve"> PAGEREF _Toc16541 \h </w:instrText>
        </w:r>
        <w:r>
          <w:fldChar w:fldCharType="separate"/>
        </w:r>
        <w:r>
          <w:t>13</w:t>
        </w:r>
        <w:r>
          <w:fldChar w:fldCharType="end"/>
        </w:r>
      </w:hyperlink>
    </w:p>
    <w:p>
      <w:pPr>
        <w:pStyle w:val="TOC2"/>
        <w:tabs>
          <w:tab w:val="right" w:leader="dot" w:pos="8306"/>
        </w:tabs>
      </w:pPr>
      <w:hyperlink w:anchor="_Toc9490" w:history="1">
        <w:r>
          <w:rPr>
            <w:rFonts w:ascii="仿宋" w:eastAsia="仿宋" w:hAnsi="仿宋" w:cs="仿宋" w:hint="eastAsia"/>
            <w:lang w:eastAsia="zh-CN"/>
          </w:rPr>
          <w:t>(三)、压力管理效果的评估及持续改进</w:t>
        </w:r>
        <w:r>
          <w:tab/>
        </w:r>
        <w:r>
          <w:fldChar w:fldCharType="begin"/>
        </w:r>
        <w:r>
          <w:instrText xml:space="preserve"> PAGEREF _Toc9490 \h </w:instrText>
        </w:r>
        <w:r>
          <w:fldChar w:fldCharType="separate"/>
        </w:r>
        <w:r>
          <w:t>14</w:t>
        </w:r>
        <w:r>
          <w:fldChar w:fldCharType="end"/>
        </w:r>
      </w:hyperlink>
    </w:p>
    <w:p>
      <w:pPr>
        <w:pStyle w:val="TOC1"/>
        <w:tabs>
          <w:tab w:val="right" w:leader="dot" w:pos="8306"/>
        </w:tabs>
      </w:pPr>
      <w:hyperlink w:anchor="_Toc22918" w:history="1">
        <w:r>
          <w:rPr>
            <w:rFonts w:ascii="仿宋" w:eastAsia="仿宋" w:hAnsi="仿宋" w:cs="仿宋" w:hint="eastAsia"/>
            <w:lang w:eastAsia="zh-CN"/>
          </w:rPr>
          <w:t>四、薪酬制度管理</w:t>
        </w:r>
        <w:r>
          <w:tab/>
        </w:r>
        <w:r>
          <w:fldChar w:fldCharType="begin"/>
        </w:r>
        <w:r>
          <w:instrText xml:space="preserve"> PAGEREF _Toc22918 \h </w:instrText>
        </w:r>
        <w:r>
          <w:fldChar w:fldCharType="separate"/>
        </w:r>
        <w:r>
          <w:t>16</w:t>
        </w:r>
        <w:r>
          <w:fldChar w:fldCharType="end"/>
        </w:r>
      </w:hyperlink>
    </w:p>
    <w:p>
      <w:pPr>
        <w:pStyle w:val="TOC2"/>
        <w:tabs>
          <w:tab w:val="right" w:leader="dot" w:pos="8306"/>
        </w:tabs>
      </w:pPr>
      <w:hyperlink w:anchor="_Toc18212" w:history="1">
        <w:r>
          <w:rPr>
            <w:rFonts w:ascii="仿宋" w:eastAsia="仿宋" w:hAnsi="仿宋" w:cs="仿宋" w:hint="eastAsia"/>
            <w:lang w:eastAsia="zh-CN"/>
          </w:rPr>
          <w:t>(一)、薪酬管理制度</w:t>
        </w:r>
        <w:r>
          <w:tab/>
        </w:r>
        <w:r>
          <w:fldChar w:fldCharType="begin"/>
        </w:r>
        <w:r>
          <w:instrText xml:space="preserve"> PAGEREF _Toc18212 \h </w:instrText>
        </w:r>
        <w:r>
          <w:fldChar w:fldCharType="separate"/>
        </w:r>
        <w:r>
          <w:t>16</w:t>
        </w:r>
        <w:r>
          <w:fldChar w:fldCharType="end"/>
        </w:r>
      </w:hyperlink>
    </w:p>
    <w:p>
      <w:pPr>
        <w:pStyle w:val="TOC2"/>
        <w:tabs>
          <w:tab w:val="right" w:leader="dot" w:pos="8306"/>
        </w:tabs>
      </w:pPr>
      <w:hyperlink w:anchor="_Toc3080" w:history="1">
        <w:r>
          <w:rPr>
            <w:rFonts w:ascii="仿宋" w:eastAsia="仿宋" w:hAnsi="仿宋" w:cs="仿宋" w:hint="eastAsia"/>
            <w:lang w:eastAsia="zh-CN"/>
          </w:rPr>
          <w:t>(二)、奖金制度的制定</w:t>
        </w:r>
        <w:r>
          <w:tab/>
        </w:r>
        <w:r>
          <w:fldChar w:fldCharType="begin"/>
        </w:r>
        <w:r>
          <w:instrText xml:space="preserve"> PAGEREF _Toc3080 \h </w:instrText>
        </w:r>
        <w:r>
          <w:fldChar w:fldCharType="separate"/>
        </w:r>
        <w:r>
          <w:t>19</w:t>
        </w:r>
        <w:r>
          <w:fldChar w:fldCharType="end"/>
        </w:r>
      </w:hyperlink>
    </w:p>
    <w:p>
      <w:pPr>
        <w:pStyle w:val="TOC2"/>
        <w:tabs>
          <w:tab w:val="right" w:leader="dot" w:pos="8306"/>
        </w:tabs>
      </w:pPr>
      <w:hyperlink w:anchor="_Toc18455" w:history="1">
        <w:r>
          <w:rPr>
            <w:rFonts w:ascii="仿宋" w:eastAsia="仿宋" w:hAnsi="仿宋" w:cs="仿宋" w:hint="eastAsia"/>
            <w:lang w:eastAsia="zh-CN"/>
          </w:rPr>
          <w:t>(三)、岗位薪酬体系设计</w:t>
        </w:r>
        <w:r>
          <w:tab/>
        </w:r>
        <w:r>
          <w:fldChar w:fldCharType="begin"/>
        </w:r>
        <w:r>
          <w:instrText xml:space="preserve"> PAGEREF _Toc18455 \h </w:instrText>
        </w:r>
        <w:r>
          <w:fldChar w:fldCharType="separate"/>
        </w:r>
        <w:r>
          <w:t>22</w:t>
        </w:r>
        <w:r>
          <w:fldChar w:fldCharType="end"/>
        </w:r>
      </w:hyperlink>
    </w:p>
    <w:p>
      <w:pPr>
        <w:pStyle w:val="TOC2"/>
        <w:tabs>
          <w:tab w:val="right" w:leader="dot" w:pos="8306"/>
        </w:tabs>
      </w:pPr>
      <w:hyperlink w:anchor="_Toc6119" w:history="1">
        <w:r>
          <w:rPr>
            <w:rFonts w:ascii="仿宋" w:eastAsia="仿宋" w:hAnsi="仿宋" w:cs="仿宋" w:hint="eastAsia"/>
            <w:lang w:eastAsia="zh-CN"/>
          </w:rPr>
          <w:t>(四)、绩效薪酬体系设计</w:t>
        </w:r>
        <w:r>
          <w:tab/>
        </w:r>
        <w:r>
          <w:fldChar w:fldCharType="begin"/>
        </w:r>
        <w:r>
          <w:instrText xml:space="preserve"> PAGEREF _Toc6119 \h </w:instrText>
        </w:r>
        <w:r>
          <w:fldChar w:fldCharType="separate"/>
        </w:r>
        <w:r>
          <w:t>23</w:t>
        </w:r>
        <w:r>
          <w:fldChar w:fldCharType="end"/>
        </w:r>
      </w:hyperlink>
    </w:p>
    <w:p>
      <w:pPr>
        <w:pStyle w:val="TOC1"/>
        <w:tabs>
          <w:tab w:val="right" w:leader="dot" w:pos="8306"/>
        </w:tabs>
      </w:pPr>
      <w:hyperlink w:anchor="_Toc28652" w:history="1">
        <w:r>
          <w:rPr>
            <w:rFonts w:ascii="仿宋" w:eastAsia="仿宋" w:hAnsi="仿宋" w:cs="仿宋" w:hint="eastAsia"/>
            <w:lang w:eastAsia="zh-CN"/>
          </w:rPr>
          <w:t>五、项目基本情况</w:t>
        </w:r>
        <w:r>
          <w:tab/>
        </w:r>
        <w:r>
          <w:fldChar w:fldCharType="begin"/>
        </w:r>
        <w:r>
          <w:instrText xml:space="preserve"> PAGEREF _Toc28652 \h </w:instrText>
        </w:r>
        <w:r>
          <w:fldChar w:fldCharType="separate"/>
        </w:r>
        <w:r>
          <w:t>25</w:t>
        </w:r>
        <w:r>
          <w:fldChar w:fldCharType="end"/>
        </w:r>
      </w:hyperlink>
    </w:p>
    <w:p>
      <w:pPr>
        <w:pStyle w:val="TOC2"/>
        <w:tabs>
          <w:tab w:val="right" w:leader="dot" w:pos="8306"/>
        </w:tabs>
      </w:pPr>
      <w:hyperlink w:anchor="_Toc22316" w:history="1">
        <w:r>
          <w:rPr>
            <w:rFonts w:ascii="仿宋" w:eastAsia="仿宋" w:hAnsi="仿宋" w:cs="仿宋" w:hint="eastAsia"/>
            <w:lang w:eastAsia="zh-CN"/>
          </w:rPr>
          <w:t>(一)、项目名称及建设性质</w:t>
        </w:r>
        <w:r>
          <w:tab/>
        </w:r>
        <w:r>
          <w:fldChar w:fldCharType="begin"/>
        </w:r>
        <w:r>
          <w:instrText xml:space="preserve"> PAGEREF _Toc22316 \h </w:instrText>
        </w:r>
        <w:r>
          <w:fldChar w:fldCharType="separate"/>
        </w:r>
        <w:r>
          <w:t>25</w:t>
        </w:r>
        <w:r>
          <w:fldChar w:fldCharType="end"/>
        </w:r>
      </w:hyperlink>
    </w:p>
    <w:p>
      <w:pPr>
        <w:pStyle w:val="TOC2"/>
        <w:tabs>
          <w:tab w:val="right" w:leader="dot" w:pos="8306"/>
        </w:tabs>
      </w:pPr>
      <w:hyperlink w:anchor="_Toc17009" w:history="1">
        <w:r>
          <w:rPr>
            <w:rFonts w:ascii="仿宋" w:eastAsia="仿宋" w:hAnsi="仿宋" w:cs="仿宋" w:hint="eastAsia"/>
            <w:lang w:eastAsia="zh-CN"/>
          </w:rPr>
          <w:t>(二)、项目承办单位</w:t>
        </w:r>
        <w:r>
          <w:tab/>
        </w:r>
        <w:r>
          <w:fldChar w:fldCharType="begin"/>
        </w:r>
        <w:r>
          <w:instrText xml:space="preserve"> PAGEREF _Toc17009 \h </w:instrText>
        </w:r>
        <w:r>
          <w:fldChar w:fldCharType="separate"/>
        </w:r>
        <w:r>
          <w:t>26</w:t>
        </w:r>
        <w:r>
          <w:fldChar w:fldCharType="end"/>
        </w:r>
      </w:hyperlink>
    </w:p>
    <w:p>
      <w:pPr>
        <w:pStyle w:val="TOC2"/>
        <w:tabs>
          <w:tab w:val="right" w:leader="dot" w:pos="8306"/>
        </w:tabs>
      </w:pPr>
      <w:hyperlink w:anchor="_Toc4297" w:history="1">
        <w:r>
          <w:rPr>
            <w:rFonts w:ascii="仿宋" w:eastAsia="仿宋" w:hAnsi="仿宋" w:cs="仿宋" w:hint="eastAsia"/>
            <w:lang w:eastAsia="zh-CN"/>
          </w:rPr>
          <w:t>(三)、项目实施的可行性</w:t>
        </w:r>
        <w:r>
          <w:tab/>
        </w:r>
        <w:r>
          <w:fldChar w:fldCharType="begin"/>
        </w:r>
        <w:r>
          <w:instrText xml:space="preserve"> PAGEREF _Toc4297 \h </w:instrText>
        </w:r>
        <w:r>
          <w:fldChar w:fldCharType="separate"/>
        </w:r>
        <w:r>
          <w:t>27</w:t>
        </w:r>
        <w:r>
          <w:fldChar w:fldCharType="end"/>
        </w:r>
      </w:hyperlink>
    </w:p>
    <w:p>
      <w:pPr>
        <w:pStyle w:val="TOC2"/>
        <w:tabs>
          <w:tab w:val="right" w:leader="dot" w:pos="8306"/>
        </w:tabs>
      </w:pPr>
      <w:hyperlink w:anchor="_Toc23483" w:history="1">
        <w:r>
          <w:rPr>
            <w:rFonts w:ascii="仿宋" w:eastAsia="仿宋" w:hAnsi="仿宋" w:cs="仿宋" w:hint="eastAsia"/>
            <w:lang w:eastAsia="zh-CN"/>
          </w:rPr>
          <w:t>(四)、项目建设选址</w:t>
        </w:r>
        <w:r>
          <w:tab/>
        </w:r>
        <w:r>
          <w:fldChar w:fldCharType="begin"/>
        </w:r>
        <w:r>
          <w:instrText xml:space="preserve"> PAGEREF _Toc23483 \h </w:instrText>
        </w:r>
        <w:r>
          <w:fldChar w:fldCharType="separate"/>
        </w:r>
        <w:r>
          <w:t>28</w:t>
        </w:r>
        <w:r>
          <w:fldChar w:fldCharType="end"/>
        </w:r>
      </w:hyperlink>
    </w:p>
    <w:p>
      <w:pPr>
        <w:pStyle w:val="TOC2"/>
        <w:tabs>
          <w:tab w:val="right" w:leader="dot" w:pos="8306"/>
        </w:tabs>
      </w:pPr>
      <w:hyperlink w:anchor="_Toc26019" w:history="1">
        <w:r>
          <w:rPr>
            <w:rFonts w:ascii="仿宋" w:eastAsia="仿宋" w:hAnsi="仿宋" w:cs="仿宋" w:hint="eastAsia"/>
            <w:lang w:eastAsia="zh-CN"/>
          </w:rPr>
          <w:t>(五)、建筑物建设规模</w:t>
        </w:r>
        <w:r>
          <w:tab/>
        </w:r>
        <w:r>
          <w:fldChar w:fldCharType="begin"/>
        </w:r>
        <w:r>
          <w:instrText xml:space="preserve"> PAGEREF _Toc26019 \h </w:instrText>
        </w:r>
        <w:r>
          <w:fldChar w:fldCharType="separate"/>
        </w:r>
        <w:r>
          <w:t>30</w:t>
        </w:r>
        <w:r>
          <w:fldChar w:fldCharType="end"/>
        </w:r>
      </w:hyperlink>
    </w:p>
    <w:p>
      <w:pPr>
        <w:pStyle w:val="TOC2"/>
        <w:tabs>
          <w:tab w:val="right" w:leader="dot" w:pos="8306"/>
        </w:tabs>
      </w:pPr>
      <w:hyperlink w:anchor="_Toc8609" w:history="1">
        <w:r>
          <w:rPr>
            <w:rFonts w:ascii="仿宋" w:eastAsia="仿宋" w:hAnsi="仿宋" w:cs="仿宋" w:hint="eastAsia"/>
            <w:lang w:eastAsia="zh-CN"/>
          </w:rPr>
          <w:t>(六)、项目总投资及资金构成</w:t>
        </w:r>
        <w:r>
          <w:tab/>
        </w:r>
        <w:r>
          <w:fldChar w:fldCharType="begin"/>
        </w:r>
        <w:r>
          <w:instrText xml:space="preserve"> PAGEREF _Toc8609 \h </w:instrText>
        </w:r>
        <w:r>
          <w:fldChar w:fldCharType="separate"/>
        </w:r>
        <w:r>
          <w:t>31</w:t>
        </w:r>
        <w:r>
          <w:fldChar w:fldCharType="end"/>
        </w:r>
      </w:hyperlink>
    </w:p>
    <w:p>
      <w:pPr>
        <w:pStyle w:val="TOC2"/>
        <w:tabs>
          <w:tab w:val="right" w:leader="dot" w:pos="8306"/>
        </w:tabs>
      </w:pPr>
      <w:hyperlink w:anchor="_Toc21173" w:history="1">
        <w:r>
          <w:rPr>
            <w:rFonts w:ascii="仿宋" w:eastAsia="仿宋" w:hAnsi="仿宋" w:cs="仿宋" w:hint="eastAsia"/>
            <w:lang w:eastAsia="zh-CN"/>
          </w:rPr>
          <w:t>(七)、资金筹措方案</w:t>
        </w:r>
        <w:r>
          <w:tab/>
        </w:r>
        <w:r>
          <w:fldChar w:fldCharType="begin"/>
        </w:r>
        <w:r>
          <w:instrText xml:space="preserve"> PAGEREF _Toc21173 \h </w:instrText>
        </w:r>
        <w:r>
          <w:fldChar w:fldCharType="separate"/>
        </w:r>
        <w:r>
          <w:t>32</w:t>
        </w:r>
        <w:r>
          <w:fldChar w:fldCharType="end"/>
        </w:r>
      </w:hyperlink>
    </w:p>
    <w:p>
      <w:pPr>
        <w:pStyle w:val="TOC2"/>
        <w:tabs>
          <w:tab w:val="right" w:leader="dot" w:pos="8306"/>
        </w:tabs>
      </w:pPr>
      <w:hyperlink w:anchor="_Toc31174" w:history="1">
        <w:r>
          <w:rPr>
            <w:rFonts w:ascii="仿宋" w:eastAsia="仿宋" w:hAnsi="仿宋" w:cs="仿宋" w:hint="eastAsia"/>
            <w:lang w:eastAsia="zh-CN"/>
          </w:rPr>
          <w:t>(八)、项目预期经济效益规划目标</w:t>
        </w:r>
        <w:r>
          <w:tab/>
        </w:r>
        <w:r>
          <w:fldChar w:fldCharType="begin"/>
        </w:r>
        <w:r>
          <w:instrText xml:space="preserve"> PAGEREF _Toc31174 \h </w:instrText>
        </w:r>
        <w:r>
          <w:fldChar w:fldCharType="separate"/>
        </w:r>
        <w:r>
          <w:t>33</w:t>
        </w:r>
        <w:r>
          <w:fldChar w:fldCharType="end"/>
        </w:r>
      </w:hyperlink>
    </w:p>
    <w:p>
      <w:pPr>
        <w:pStyle w:val="TOC2"/>
        <w:tabs>
          <w:tab w:val="right" w:leader="dot" w:pos="8306"/>
        </w:tabs>
      </w:pPr>
      <w:hyperlink w:anchor="_Toc22875" w:history="1">
        <w:r>
          <w:rPr>
            <w:rFonts w:ascii="仿宋" w:eastAsia="仿宋" w:hAnsi="仿宋" w:cs="仿宋" w:hint="eastAsia"/>
            <w:lang w:eastAsia="zh-CN"/>
          </w:rPr>
          <w:t>(九)、项目建设进度规划</w:t>
        </w:r>
        <w:r>
          <w:tab/>
        </w:r>
        <w:r>
          <w:fldChar w:fldCharType="begin"/>
        </w:r>
        <w:r>
          <w:instrText xml:space="preserve"> PAGEREF _Toc22875 \h </w:instrText>
        </w:r>
        <w:r>
          <w:fldChar w:fldCharType="separate"/>
        </w:r>
        <w:r>
          <w:t>34</w:t>
        </w:r>
        <w:r>
          <w:fldChar w:fldCharType="end"/>
        </w:r>
      </w:hyperlink>
    </w:p>
    <w:p>
      <w:pPr>
        <w:pStyle w:val="TOC1"/>
        <w:tabs>
          <w:tab w:val="right" w:leader="dot" w:pos="8306"/>
        </w:tabs>
      </w:pPr>
      <w:hyperlink w:anchor="_Toc28979" w:history="1">
        <w:r>
          <w:rPr>
            <w:rFonts w:ascii="仿宋" w:eastAsia="仿宋" w:hAnsi="仿宋" w:cs="仿宋" w:hint="eastAsia"/>
            <w:lang w:eastAsia="zh-CN"/>
          </w:rPr>
          <w:t>六、第二十八章公司与员工法律关系</w:t>
        </w:r>
        <w:r>
          <w:tab/>
        </w:r>
        <w:r>
          <w:fldChar w:fldCharType="begin"/>
        </w:r>
        <w:r>
          <w:instrText xml:space="preserve"> PAGEREF _Toc28979 \h </w:instrText>
        </w:r>
        <w:r>
          <w:fldChar w:fldCharType="separate"/>
        </w:r>
        <w:r>
          <w:t>36</w:t>
        </w:r>
        <w:r>
          <w:fldChar w:fldCharType="end"/>
        </w:r>
      </w:hyperlink>
    </w:p>
    <w:p>
      <w:pPr>
        <w:pStyle w:val="TOC2"/>
        <w:tabs>
          <w:tab w:val="right" w:leader="dot" w:pos="8306"/>
        </w:tabs>
      </w:pPr>
      <w:hyperlink w:anchor="_Toc10006" w:history="1">
        <w:r>
          <w:rPr>
            <w:rFonts w:ascii="仿宋" w:eastAsia="仿宋" w:hAnsi="仿宋" w:cs="仿宋" w:hint="eastAsia"/>
            <w:lang w:eastAsia="zh-CN"/>
          </w:rPr>
          <w:t>(一)、劳动合同管理</w:t>
        </w:r>
        <w:r>
          <w:tab/>
        </w:r>
        <w:r>
          <w:fldChar w:fldCharType="begin"/>
        </w:r>
        <w:r>
          <w:instrText xml:space="preserve"> PAGEREF _Toc10006 \h </w:instrText>
        </w:r>
        <w:r>
          <w:fldChar w:fldCharType="separate"/>
        </w:r>
        <w:r>
          <w:t>36</w:t>
        </w:r>
        <w:r>
          <w:fldChar w:fldCharType="end"/>
        </w:r>
      </w:hyperlink>
    </w:p>
    <w:p>
      <w:pPr>
        <w:pStyle w:val="TOC2"/>
        <w:tabs>
          <w:tab w:val="right" w:leader="dot" w:pos="8306"/>
        </w:tabs>
      </w:pPr>
      <w:hyperlink w:anchor="_Toc27031" w:history="1">
        <w:r>
          <w:rPr>
            <w:rFonts w:ascii="仿宋" w:eastAsia="仿宋" w:hAnsi="仿宋" w:cs="仿宋" w:hint="eastAsia"/>
            <w:lang w:eastAsia="zh-CN"/>
          </w:rPr>
          <w:t>(二)、法定假期与劳动保障</w:t>
        </w:r>
        <w:r>
          <w:tab/>
        </w:r>
        <w:r>
          <w:fldChar w:fldCharType="begin"/>
        </w:r>
        <w:r>
          <w:instrText xml:space="preserve"> PAGEREF _Toc27031 \h </w:instrText>
        </w:r>
        <w:r>
          <w:fldChar w:fldCharType="separate"/>
        </w:r>
        <w:r>
          <w:t>37</w:t>
        </w:r>
        <w:r>
          <w:fldChar w:fldCharType="end"/>
        </w:r>
      </w:hyperlink>
    </w:p>
    <w:p>
      <w:pPr>
        <w:pStyle w:val="TOC2"/>
        <w:tabs>
          <w:tab w:val="right" w:leader="dot" w:pos="8306"/>
        </w:tabs>
      </w:pPr>
      <w:hyperlink w:anchor="_Toc8260" w:history="1">
        <w:r>
          <w:rPr>
            <w:rFonts w:ascii="仿宋" w:eastAsia="仿宋" w:hAnsi="仿宋" w:cs="仿宋" w:hint="eastAsia"/>
            <w:lang w:eastAsia="zh-CN"/>
          </w:rPr>
          <w:t>(三)、合规经营与风险防范</w:t>
        </w:r>
        <w:r>
          <w:tab/>
        </w:r>
        <w:r>
          <w:fldChar w:fldCharType="begin"/>
        </w:r>
        <w:r>
          <w:instrText xml:space="preserve"> PAGEREF _Toc8260 \h </w:instrText>
        </w:r>
        <w:r>
          <w:fldChar w:fldCharType="separate"/>
        </w:r>
        <w:r>
          <w:t>38</w:t>
        </w:r>
        <w:r>
          <w:fldChar w:fldCharType="end"/>
        </w:r>
      </w:hyperlink>
    </w:p>
    <w:p>
      <w:pPr>
        <w:pStyle w:val="TOC1"/>
        <w:tabs>
          <w:tab w:val="right" w:leader="dot" w:pos="8306"/>
        </w:tabs>
      </w:pPr>
      <w:hyperlink w:anchor="_Toc16801" w:history="1">
        <w:r>
          <w:rPr>
            <w:rFonts w:ascii="仿宋" w:eastAsia="仿宋" w:hAnsi="仿宋" w:cs="仿宋" w:hint="eastAsia"/>
            <w:lang w:eastAsia="zh-CN"/>
          </w:rPr>
          <w:t>七、员工社会责任履行及参与公益活动</w:t>
        </w:r>
        <w:r>
          <w:tab/>
        </w:r>
        <w:r>
          <w:fldChar w:fldCharType="begin"/>
        </w:r>
        <w:r>
          <w:instrText xml:space="preserve"> PAGEREF _Toc16801 \h </w:instrText>
        </w:r>
        <w:r>
          <w:fldChar w:fldCharType="separate"/>
        </w:r>
        <w:r>
          <w:t>39</w:t>
        </w:r>
        <w:r>
          <w:fldChar w:fldCharType="end"/>
        </w:r>
      </w:hyperlink>
    </w:p>
    <w:p>
      <w:pPr>
        <w:pStyle w:val="TOC2"/>
        <w:tabs>
          <w:tab w:val="right" w:leader="dot" w:pos="8306"/>
        </w:tabs>
      </w:pPr>
      <w:hyperlink w:anchor="_Toc3475" w:history="1">
        <w:r>
          <w:rPr>
            <w:rFonts w:ascii="仿宋" w:eastAsia="仿宋" w:hAnsi="仿宋" w:cs="仿宋" w:hint="eastAsia"/>
            <w:lang w:eastAsia="zh-CN"/>
          </w:rPr>
          <w:t>(一)、员工社会责任的内涵及履行方式</w:t>
        </w:r>
        <w:r>
          <w:tab/>
        </w:r>
        <w:r>
          <w:fldChar w:fldCharType="begin"/>
        </w:r>
        <w:r>
          <w:instrText xml:space="preserve"> PAGEREF _Toc3475 \h </w:instrText>
        </w:r>
        <w:r>
          <w:fldChar w:fldCharType="separate"/>
        </w:r>
        <w:r>
          <w:t>39</w:t>
        </w:r>
        <w:r>
          <w:fldChar w:fldCharType="end"/>
        </w:r>
      </w:hyperlink>
    </w:p>
    <w:p>
      <w:pPr>
        <w:pStyle w:val="TOC2"/>
        <w:tabs>
          <w:tab w:val="right" w:leader="dot" w:pos="8306"/>
        </w:tabs>
      </w:pPr>
      <w:hyperlink w:anchor="_Toc22800" w:history="1">
        <w:r>
          <w:rPr>
            <w:rFonts w:ascii="仿宋" w:eastAsia="仿宋" w:hAnsi="仿宋" w:cs="仿宋" w:hint="eastAsia"/>
            <w:lang w:eastAsia="zh-CN"/>
          </w:rPr>
          <w:t>(二)、参与公益活动的意义及实施策略</w:t>
        </w:r>
        <w:r>
          <w:tab/>
        </w:r>
        <w:r>
          <w:fldChar w:fldCharType="begin"/>
        </w:r>
        <w:r>
          <w:instrText xml:space="preserve"> PAGEREF _Toc22800 \h </w:instrText>
        </w:r>
        <w:r>
          <w:fldChar w:fldCharType="separate"/>
        </w:r>
        <w:r>
          <w:t>39</w:t>
        </w:r>
        <w:r>
          <w:fldChar w:fldCharType="end"/>
        </w:r>
      </w:hyperlink>
    </w:p>
    <w:p>
      <w:pPr>
        <w:pStyle w:val="TOC2"/>
        <w:tabs>
          <w:tab w:val="right" w:leader="dot" w:pos="8306"/>
        </w:tabs>
      </w:pPr>
      <w:hyperlink w:anchor="_Toc27211" w:history="1">
        <w:r>
          <w:rPr>
            <w:rFonts w:ascii="仿宋" w:eastAsia="仿宋" w:hAnsi="仿宋" w:cs="仿宋" w:hint="eastAsia"/>
            <w:lang w:eastAsia="zh-CN"/>
          </w:rPr>
          <w:t>(三)、社会责任履行及公益活动参与的持续推进</w:t>
        </w:r>
        <w:r>
          <w:tab/>
        </w:r>
        <w:r>
          <w:fldChar w:fldCharType="begin"/>
        </w:r>
        <w:r>
          <w:instrText xml:space="preserve"> PAGEREF _Toc27211 \h </w:instrText>
        </w:r>
        <w:r>
          <w:fldChar w:fldCharType="separate"/>
        </w:r>
        <w:r>
          <w:t>40</w:t>
        </w:r>
        <w:r>
          <w:fldChar w:fldCharType="end"/>
        </w:r>
      </w:hyperlink>
    </w:p>
    <w:p>
      <w:pPr>
        <w:pStyle w:val="TOC1"/>
        <w:tabs>
          <w:tab w:val="right" w:leader="dot" w:pos="8306"/>
        </w:tabs>
      </w:pPr>
      <w:hyperlink w:anchor="_Toc5748" w:history="1">
        <w:r>
          <w:rPr>
            <w:rFonts w:ascii="仿宋" w:eastAsia="仿宋" w:hAnsi="仿宋" w:cs="仿宋" w:hint="eastAsia"/>
            <w:lang w:eastAsia="zh-CN"/>
          </w:rPr>
          <w:t>八、第三十二章未来发展愿景</w:t>
        </w:r>
        <w:r>
          <w:tab/>
        </w:r>
        <w:r>
          <w:fldChar w:fldCharType="begin"/>
        </w:r>
        <w:r>
          <w:instrText xml:space="preserve"> PAGEREF _Toc5748 \h </w:instrText>
        </w:r>
        <w:r>
          <w:fldChar w:fldCharType="separate"/>
        </w:r>
        <w:r>
          <w:t>40</w:t>
        </w:r>
        <w:r>
          <w:fldChar w:fldCharType="end"/>
        </w:r>
      </w:hyperlink>
    </w:p>
    <w:p>
      <w:pPr>
        <w:pStyle w:val="TOC2"/>
        <w:tabs>
          <w:tab w:val="right" w:leader="dot" w:pos="8306"/>
        </w:tabs>
      </w:pPr>
      <w:hyperlink w:anchor="_Toc412" w:history="1">
        <w:r>
          <w:rPr>
            <w:rFonts w:ascii="仿宋" w:eastAsia="仿宋" w:hAnsi="仿宋" w:cs="仿宋" w:hint="eastAsia"/>
            <w:lang w:eastAsia="zh-CN"/>
          </w:rPr>
          <w:t>(一)、员工职业生涯管理的未来趋势</w:t>
        </w:r>
        <w:r>
          <w:tab/>
        </w:r>
        <w:r>
          <w:fldChar w:fldCharType="begin"/>
        </w:r>
        <w:r>
          <w:instrText xml:space="preserve"> PAGEREF _Toc412 \h </w:instrText>
        </w:r>
        <w:r>
          <w:fldChar w:fldCharType="separate"/>
        </w:r>
        <w:r>
          <w:t>40</w:t>
        </w:r>
        <w:r>
          <w:fldChar w:fldCharType="end"/>
        </w:r>
      </w:hyperlink>
    </w:p>
    <w:p>
      <w:pPr>
        <w:pStyle w:val="TOC2"/>
        <w:tabs>
          <w:tab w:val="right" w:leader="dot" w:pos="8306"/>
        </w:tabs>
      </w:pPr>
      <w:hyperlink w:anchor="_Toc941" w:history="1">
        <w:r>
          <w:rPr>
            <w:rFonts w:ascii="仿宋" w:eastAsia="仿宋" w:hAnsi="仿宋" w:cs="仿宋" w:hint="eastAsia"/>
            <w:lang w:eastAsia="zh-CN"/>
          </w:rPr>
          <w:t>(二)、公司在员工发展中的未来愿景</w:t>
        </w:r>
        <w:r>
          <w:tab/>
        </w:r>
        <w:r>
          <w:fldChar w:fldCharType="begin"/>
        </w:r>
        <w:r>
          <w:instrText xml:space="preserve"> PAGEREF _Toc941 \h </w:instrText>
        </w:r>
        <w:r>
          <w:fldChar w:fldCharType="separate"/>
        </w:r>
        <w:r>
          <w:t>41</w:t>
        </w:r>
        <w:r>
          <w:fldChar w:fldCharType="end"/>
        </w:r>
      </w:hyperlink>
    </w:p>
    <w:p>
      <w:pPr>
        <w:pStyle w:val="TOC1"/>
        <w:tabs>
          <w:tab w:val="right" w:leader="dot" w:pos="8306"/>
        </w:tabs>
      </w:pPr>
      <w:hyperlink w:anchor="_Toc15244" w:history="1">
        <w:r>
          <w:rPr>
            <w:rFonts w:ascii="仿宋" w:eastAsia="仿宋" w:hAnsi="仿宋" w:cs="仿宋" w:hint="eastAsia"/>
            <w:lang w:eastAsia="zh-CN"/>
          </w:rPr>
          <w:t>九、第十三章技术与创新支持</w:t>
        </w:r>
        <w:r>
          <w:tab/>
        </w:r>
        <w:r>
          <w:fldChar w:fldCharType="begin"/>
        </w:r>
        <w:r>
          <w:instrText xml:space="preserve"> PAGEREF _Toc15244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84" w:history="1">
        <w:r>
          <w:rPr>
            <w:rFonts w:ascii="仿宋" w:eastAsia="仿宋" w:hAnsi="仿宋" w:cs="仿宋" w:hint="eastAsia"/>
            <w:lang w:eastAsia="zh-CN"/>
          </w:rPr>
          <w:t>(一)、技术培训与更新</w:t>
        </w:r>
        <w:r>
          <w:tab/>
        </w:r>
        <w:r>
          <w:fldChar w:fldCharType="begin"/>
        </w:r>
        <w:r>
          <w:instrText xml:space="preserve"> PAGEREF _Toc32684 \h </w:instrText>
        </w:r>
        <w:r>
          <w:fldChar w:fldCharType="separate"/>
        </w:r>
        <w:r>
          <w:t>41</w:t>
        </w:r>
        <w:r>
          <w:fldChar w:fldCharType="end"/>
        </w:r>
      </w:hyperlink>
    </w:p>
    <w:p>
      <w:pPr>
        <w:pStyle w:val="TOC2"/>
        <w:tabs>
          <w:tab w:val="right" w:leader="dot" w:pos="8306"/>
        </w:tabs>
      </w:pPr>
      <w:hyperlink w:anchor="_Toc15939" w:history="1">
        <w:r>
          <w:rPr>
            <w:rFonts w:ascii="仿宋" w:eastAsia="仿宋" w:hAnsi="仿宋" w:cs="仿宋" w:hint="eastAsia"/>
            <w:lang w:eastAsia="zh-CN"/>
          </w:rPr>
          <w:t>(二)、创新文化与项目支持</w:t>
        </w:r>
        <w:r>
          <w:tab/>
        </w:r>
        <w:r>
          <w:fldChar w:fldCharType="begin"/>
        </w:r>
        <w:r>
          <w:instrText xml:space="preserve"> PAGEREF _Toc15939 \h </w:instrText>
        </w:r>
        <w:r>
          <w:fldChar w:fldCharType="separate"/>
        </w:r>
        <w:r>
          <w:t>42</w:t>
        </w:r>
        <w:r>
          <w:fldChar w:fldCharType="end"/>
        </w:r>
      </w:hyperlink>
    </w:p>
    <w:p>
      <w:pPr>
        <w:pStyle w:val="TOC1"/>
        <w:tabs>
          <w:tab w:val="right" w:leader="dot" w:pos="8306"/>
        </w:tabs>
      </w:pPr>
      <w:hyperlink w:anchor="_Toc14089" w:history="1">
        <w:r>
          <w:rPr>
            <w:rFonts w:ascii="仿宋" w:eastAsia="仿宋" w:hAnsi="仿宋" w:cs="仿宋" w:hint="eastAsia"/>
            <w:lang w:eastAsia="zh-CN"/>
          </w:rPr>
          <w:t>十、第二十六章人才留存与流失管理</w:t>
        </w:r>
        <w:r>
          <w:tab/>
        </w:r>
        <w:r>
          <w:fldChar w:fldCharType="begin"/>
        </w:r>
        <w:r>
          <w:instrText xml:space="preserve"> PAGEREF _Toc14089 \h </w:instrText>
        </w:r>
        <w:r>
          <w:fldChar w:fldCharType="separate"/>
        </w:r>
        <w:r>
          <w:t>43</w:t>
        </w:r>
        <w:r>
          <w:fldChar w:fldCharType="end"/>
        </w:r>
      </w:hyperlink>
    </w:p>
    <w:p>
      <w:pPr>
        <w:pStyle w:val="TOC2"/>
        <w:tabs>
          <w:tab w:val="right" w:leader="dot" w:pos="8306"/>
        </w:tabs>
      </w:pPr>
      <w:hyperlink w:anchor="_Toc28355" w:history="1">
        <w:r>
          <w:rPr>
            <w:rFonts w:ascii="仿宋" w:eastAsia="仿宋" w:hAnsi="仿宋" w:cs="仿宋" w:hint="eastAsia"/>
            <w:lang w:eastAsia="zh-CN"/>
          </w:rPr>
          <w:t>(一)、人才留存策略</w:t>
        </w:r>
        <w:r>
          <w:tab/>
        </w:r>
        <w:r>
          <w:fldChar w:fldCharType="begin"/>
        </w:r>
        <w:r>
          <w:instrText xml:space="preserve"> PAGEREF _Toc28355 \h </w:instrText>
        </w:r>
        <w:r>
          <w:fldChar w:fldCharType="separate"/>
        </w:r>
        <w:r>
          <w:t>43</w:t>
        </w:r>
        <w:r>
          <w:fldChar w:fldCharType="end"/>
        </w:r>
      </w:hyperlink>
    </w:p>
    <w:p>
      <w:pPr>
        <w:pStyle w:val="TOC2"/>
        <w:tabs>
          <w:tab w:val="right" w:leader="dot" w:pos="8306"/>
        </w:tabs>
      </w:pPr>
      <w:hyperlink w:anchor="_Toc25186" w:history="1">
        <w:r>
          <w:rPr>
            <w:rFonts w:ascii="仿宋" w:eastAsia="仿宋" w:hAnsi="仿宋" w:cs="仿宋" w:hint="eastAsia"/>
            <w:lang w:eastAsia="zh-CN"/>
          </w:rPr>
          <w:t>(二)、人才流失分析与改进</w:t>
        </w:r>
        <w:r>
          <w:tab/>
        </w:r>
        <w:r>
          <w:fldChar w:fldCharType="begin"/>
        </w:r>
        <w:r>
          <w:instrText xml:space="preserve"> PAGEREF _Toc25186 \h </w:instrText>
        </w:r>
        <w:r>
          <w:fldChar w:fldCharType="separate"/>
        </w:r>
        <w:r>
          <w:t>44</w:t>
        </w:r>
        <w:r>
          <w:fldChar w:fldCharType="end"/>
        </w:r>
      </w:hyperlink>
    </w:p>
    <w:p>
      <w:pPr>
        <w:pStyle w:val="TOC2"/>
        <w:tabs>
          <w:tab w:val="right" w:leader="dot" w:pos="8306"/>
        </w:tabs>
      </w:pPr>
      <w:hyperlink w:anchor="_Toc29774" w:history="1">
        <w:r>
          <w:rPr>
            <w:rFonts w:ascii="仿宋" w:eastAsia="仿宋" w:hAnsi="仿宋" w:cs="仿宋" w:hint="eastAsia"/>
            <w:lang w:eastAsia="zh-CN"/>
          </w:rPr>
          <w:t>(三)、持续改进与未来展望</w:t>
        </w:r>
        <w:r>
          <w:tab/>
        </w:r>
        <w:r>
          <w:fldChar w:fldCharType="begin"/>
        </w:r>
        <w:r>
          <w:instrText xml:space="preserve"> PAGEREF _Toc29774 \h </w:instrText>
        </w:r>
        <w:r>
          <w:fldChar w:fldCharType="separate"/>
        </w:r>
        <w:r>
          <w:t>44</w:t>
        </w:r>
        <w:r>
          <w:fldChar w:fldCharType="end"/>
        </w:r>
      </w:hyperlink>
    </w:p>
    <w:p>
      <w:pPr>
        <w:pStyle w:val="TOC1"/>
        <w:tabs>
          <w:tab w:val="right" w:leader="dot" w:pos="8306"/>
        </w:tabs>
      </w:pPr>
      <w:hyperlink w:anchor="_Toc164" w:history="1">
        <w:r>
          <w:rPr>
            <w:rFonts w:ascii="仿宋" w:eastAsia="仿宋" w:hAnsi="仿宋" w:cs="仿宋" w:hint="eastAsia"/>
            <w:lang w:eastAsia="zh-CN"/>
          </w:rPr>
          <w:t>十一、员工职业发展教育与培训</w:t>
        </w:r>
        <w:r>
          <w:tab/>
        </w:r>
        <w:r>
          <w:fldChar w:fldCharType="begin"/>
        </w:r>
        <w:r>
          <w:instrText xml:space="preserve"> PAGEREF _Toc164 \h </w:instrText>
        </w:r>
        <w:r>
          <w:fldChar w:fldCharType="separate"/>
        </w:r>
        <w:r>
          <w:t>44</w:t>
        </w:r>
        <w:r>
          <w:fldChar w:fldCharType="end"/>
        </w:r>
      </w:hyperlink>
    </w:p>
    <w:p>
      <w:pPr>
        <w:pStyle w:val="TOC2"/>
        <w:tabs>
          <w:tab w:val="right" w:leader="dot" w:pos="8306"/>
        </w:tabs>
      </w:pPr>
      <w:hyperlink w:anchor="_Toc15364" w:history="1">
        <w:r>
          <w:rPr>
            <w:rFonts w:ascii="仿宋" w:eastAsia="仿宋" w:hAnsi="仿宋" w:cs="仿宋" w:hint="eastAsia"/>
            <w:lang w:eastAsia="zh-CN"/>
          </w:rPr>
          <w:t>(一)、职业发展教育的目标与实施策略</w:t>
        </w:r>
        <w:r>
          <w:tab/>
        </w:r>
        <w:r>
          <w:fldChar w:fldCharType="begin"/>
        </w:r>
        <w:r>
          <w:instrText xml:space="preserve"> PAGEREF _Toc15364 \h </w:instrText>
        </w:r>
        <w:r>
          <w:fldChar w:fldCharType="separate"/>
        </w:r>
        <w:r>
          <w:t>44</w:t>
        </w:r>
        <w:r>
          <w:fldChar w:fldCharType="end"/>
        </w:r>
      </w:hyperlink>
    </w:p>
    <w:p>
      <w:pPr>
        <w:pStyle w:val="TOC2"/>
        <w:tabs>
          <w:tab w:val="right" w:leader="dot" w:pos="8306"/>
        </w:tabs>
      </w:pPr>
      <w:hyperlink w:anchor="_Toc13484" w:history="1">
        <w:r>
          <w:rPr>
            <w:rFonts w:ascii="仿宋" w:eastAsia="仿宋" w:hAnsi="仿宋" w:cs="仿宋" w:hint="eastAsia"/>
            <w:lang w:eastAsia="zh-CN"/>
          </w:rPr>
          <w:t>(二)、培训计划的设计与实施步骤</w:t>
        </w:r>
        <w:r>
          <w:tab/>
        </w:r>
        <w:r>
          <w:fldChar w:fldCharType="begin"/>
        </w:r>
        <w:r>
          <w:instrText xml:space="preserve"> PAGEREF _Toc13484 \h </w:instrText>
        </w:r>
        <w:r>
          <w:fldChar w:fldCharType="separate"/>
        </w:r>
        <w:r>
          <w:t>45</w:t>
        </w:r>
        <w:r>
          <w:fldChar w:fldCharType="end"/>
        </w:r>
      </w:hyperlink>
    </w:p>
    <w:p>
      <w:pPr>
        <w:pStyle w:val="TOC2"/>
        <w:tabs>
          <w:tab w:val="right" w:leader="dot" w:pos="8306"/>
        </w:tabs>
      </w:pPr>
      <w:hyperlink w:anchor="_Toc9866" w:history="1">
        <w:r>
          <w:rPr>
            <w:rFonts w:ascii="仿宋" w:eastAsia="仿宋" w:hAnsi="仿宋" w:cs="仿宋" w:hint="eastAsia"/>
            <w:lang w:eastAsia="zh-CN"/>
          </w:rPr>
          <w:t>(三)、培训效果的评估与反馈机制</w:t>
        </w:r>
        <w:r>
          <w:tab/>
        </w:r>
        <w:r>
          <w:fldChar w:fldCharType="begin"/>
        </w:r>
        <w:r>
          <w:instrText xml:space="preserve"> PAGEREF _Toc9866 \h </w:instrText>
        </w:r>
        <w:r>
          <w:fldChar w:fldCharType="separate"/>
        </w:r>
        <w:r>
          <w:t>46</w:t>
        </w:r>
        <w:r>
          <w:fldChar w:fldCharType="end"/>
        </w:r>
      </w:hyperlink>
    </w:p>
    <w:p>
      <w:pPr>
        <w:pStyle w:val="TOC1"/>
        <w:tabs>
          <w:tab w:val="right" w:leader="dot" w:pos="8306"/>
        </w:tabs>
      </w:pPr>
      <w:hyperlink w:anchor="_Toc26851" w:history="1">
        <w:r>
          <w:rPr>
            <w:rFonts w:ascii="仿宋" w:eastAsia="仿宋" w:hAnsi="仿宋" w:cs="仿宋" w:hint="eastAsia"/>
            <w:lang w:eastAsia="zh-CN"/>
          </w:rPr>
          <w:t>十二、员工关系管理与危机处理</w:t>
        </w:r>
        <w:r>
          <w:tab/>
        </w:r>
        <w:r>
          <w:fldChar w:fldCharType="begin"/>
        </w:r>
        <w:r>
          <w:instrText xml:space="preserve"> PAGEREF _Toc26851 \h </w:instrText>
        </w:r>
        <w:r>
          <w:fldChar w:fldCharType="separate"/>
        </w:r>
        <w:r>
          <w:t>47</w:t>
        </w:r>
        <w:r>
          <w:fldChar w:fldCharType="end"/>
        </w:r>
      </w:hyperlink>
    </w:p>
    <w:p>
      <w:pPr>
        <w:pStyle w:val="TOC2"/>
        <w:tabs>
          <w:tab w:val="right" w:leader="dot" w:pos="8306"/>
        </w:tabs>
      </w:pPr>
      <w:hyperlink w:anchor="_Toc6061" w:history="1">
        <w:r>
          <w:rPr>
            <w:rFonts w:ascii="仿宋" w:eastAsia="仿宋" w:hAnsi="仿宋" w:cs="仿宋" w:hint="eastAsia"/>
            <w:lang w:eastAsia="zh-CN"/>
          </w:rPr>
          <w:t>(一)、员工关系管理原则与方法</w:t>
        </w:r>
        <w:r>
          <w:tab/>
        </w:r>
        <w:r>
          <w:fldChar w:fldCharType="begin"/>
        </w:r>
        <w:r>
          <w:instrText xml:space="preserve"> PAGEREF _Toc6061 \h </w:instrText>
        </w:r>
        <w:r>
          <w:fldChar w:fldCharType="separate"/>
        </w:r>
        <w:r>
          <w:t>47</w:t>
        </w:r>
        <w:r>
          <w:fldChar w:fldCharType="end"/>
        </w:r>
      </w:hyperlink>
    </w:p>
    <w:p>
      <w:pPr>
        <w:pStyle w:val="TOC2"/>
        <w:tabs>
          <w:tab w:val="right" w:leader="dot" w:pos="8306"/>
        </w:tabs>
      </w:pPr>
      <w:hyperlink w:anchor="_Toc12481" w:history="1">
        <w:r>
          <w:rPr>
            <w:rFonts w:ascii="仿宋" w:eastAsia="仿宋" w:hAnsi="仿宋" w:cs="仿宋" w:hint="eastAsia"/>
            <w:lang w:eastAsia="zh-CN"/>
          </w:rPr>
          <w:t>(二)、危机处理机制的建立与实施</w:t>
        </w:r>
        <w:r>
          <w:tab/>
        </w:r>
        <w:r>
          <w:fldChar w:fldCharType="begin"/>
        </w:r>
        <w:r>
          <w:instrText xml:space="preserve"> PAGEREF _Toc12481 \h </w:instrText>
        </w:r>
        <w:r>
          <w:fldChar w:fldCharType="separate"/>
        </w:r>
        <w:r>
          <w:t>48</w:t>
        </w:r>
        <w:r>
          <w:fldChar w:fldCharType="end"/>
        </w:r>
      </w:hyperlink>
    </w:p>
    <w:p>
      <w:pPr>
        <w:pStyle w:val="TOC2"/>
        <w:tabs>
          <w:tab w:val="right" w:leader="dot" w:pos="8306"/>
        </w:tabs>
      </w:pPr>
      <w:hyperlink w:anchor="_Toc8290" w:history="1">
        <w:r>
          <w:rPr>
            <w:rFonts w:ascii="仿宋" w:eastAsia="仿宋" w:hAnsi="仿宋" w:cs="仿宋" w:hint="eastAsia"/>
            <w:lang w:eastAsia="zh-CN"/>
          </w:rPr>
          <w:t>(三)、劳动争议解决与法律风险防范</w:t>
        </w:r>
        <w:r>
          <w:tab/>
        </w:r>
        <w:r>
          <w:fldChar w:fldCharType="begin"/>
        </w:r>
        <w:r>
          <w:instrText xml:space="preserve"> PAGEREF _Toc8290 \h </w:instrText>
        </w:r>
        <w:r>
          <w:fldChar w:fldCharType="separate"/>
        </w:r>
        <w:r>
          <w:t>48</w:t>
        </w:r>
        <w:r>
          <w:fldChar w:fldCharType="end"/>
        </w:r>
      </w:hyperlink>
    </w:p>
    <w:p>
      <w:pPr>
        <w:pStyle w:val="TOC1"/>
        <w:tabs>
          <w:tab w:val="right" w:leader="dot" w:pos="8306"/>
        </w:tabs>
      </w:pPr>
      <w:hyperlink w:anchor="_Toc24408" w:history="1">
        <w:r>
          <w:rPr>
            <w:rFonts w:ascii="仿宋" w:eastAsia="仿宋" w:hAnsi="仿宋" w:cs="仿宋" w:hint="eastAsia"/>
            <w:lang w:eastAsia="zh-CN"/>
          </w:rPr>
          <w:t>十三、员工晋升与职业发展通道</w:t>
        </w:r>
        <w:r>
          <w:tab/>
        </w:r>
        <w:r>
          <w:fldChar w:fldCharType="begin"/>
        </w:r>
        <w:r>
          <w:instrText xml:space="preserve"> PAGEREF _Toc24408 \h </w:instrText>
        </w:r>
        <w:r>
          <w:fldChar w:fldCharType="separate"/>
        </w:r>
        <w:r>
          <w:t>49</w:t>
        </w:r>
        <w:r>
          <w:fldChar w:fldCharType="end"/>
        </w:r>
      </w:hyperlink>
    </w:p>
    <w:p>
      <w:pPr>
        <w:pStyle w:val="TOC2"/>
        <w:tabs>
          <w:tab w:val="right" w:leader="dot" w:pos="8306"/>
        </w:tabs>
      </w:pPr>
      <w:hyperlink w:anchor="_Toc32152" w:history="1">
        <w:r>
          <w:rPr>
            <w:rFonts w:ascii="仿宋" w:eastAsia="仿宋" w:hAnsi="仿宋" w:cs="仿宋" w:hint="eastAsia"/>
            <w:lang w:eastAsia="zh-CN"/>
          </w:rPr>
          <w:t>(一)、晋升制度的设计与实施</w:t>
        </w:r>
        <w:r>
          <w:tab/>
        </w:r>
        <w:r>
          <w:fldChar w:fldCharType="begin"/>
        </w:r>
        <w:r>
          <w:instrText xml:space="preserve"> PAGEREF _Toc32152 \h </w:instrText>
        </w:r>
        <w:r>
          <w:fldChar w:fldCharType="separate"/>
        </w:r>
        <w:r>
          <w:t>49</w:t>
        </w:r>
        <w:r>
          <w:fldChar w:fldCharType="end"/>
        </w:r>
      </w:hyperlink>
    </w:p>
    <w:p>
      <w:pPr>
        <w:pStyle w:val="TOC2"/>
        <w:tabs>
          <w:tab w:val="right" w:leader="dot" w:pos="8306"/>
        </w:tabs>
      </w:pPr>
      <w:hyperlink w:anchor="_Toc17245" w:history="1">
        <w:r>
          <w:rPr>
            <w:rFonts w:ascii="仿宋" w:eastAsia="仿宋" w:hAnsi="仿宋" w:cs="仿宋" w:hint="eastAsia"/>
            <w:lang w:eastAsia="zh-CN"/>
          </w:rPr>
          <w:t>(二)、职业发展通道的建立与拓展</w:t>
        </w:r>
        <w:r>
          <w:tab/>
        </w:r>
        <w:r>
          <w:fldChar w:fldCharType="begin"/>
        </w:r>
        <w:r>
          <w:instrText xml:space="preserve"> PAGEREF _Toc17245 \h </w:instrText>
        </w:r>
        <w:r>
          <w:fldChar w:fldCharType="separate"/>
        </w:r>
        <w:r>
          <w:t>50</w:t>
        </w:r>
        <w:r>
          <w:fldChar w:fldCharType="end"/>
        </w:r>
      </w:hyperlink>
    </w:p>
    <w:p>
      <w:pPr>
        <w:pStyle w:val="TOC2"/>
        <w:tabs>
          <w:tab w:val="right" w:leader="dot" w:pos="8306"/>
        </w:tabs>
      </w:pPr>
      <w:hyperlink w:anchor="_Toc15023" w:history="1">
        <w:r>
          <w:rPr>
            <w:rFonts w:ascii="仿宋" w:eastAsia="仿宋" w:hAnsi="仿宋" w:cs="仿宋" w:hint="eastAsia"/>
            <w:lang w:eastAsia="zh-CN"/>
          </w:rPr>
          <w:t>(三)、晋升机会的公平与透明保障</w:t>
        </w:r>
        <w:r>
          <w:tab/>
        </w:r>
        <w:r>
          <w:fldChar w:fldCharType="begin"/>
        </w:r>
        <w:r>
          <w:instrText xml:space="preserve"> PAGEREF _Toc15023 \h </w:instrText>
        </w:r>
        <w:r>
          <w:fldChar w:fldCharType="separate"/>
        </w:r>
        <w:r>
          <w:t>53</w:t>
        </w:r>
        <w:r>
          <w:fldChar w:fldCharType="end"/>
        </w:r>
      </w:hyperlink>
    </w:p>
    <w:p>
      <w:pPr>
        <w:pStyle w:val="TOC1"/>
        <w:tabs>
          <w:tab w:val="right" w:leader="dot" w:pos="8306"/>
        </w:tabs>
      </w:pPr>
      <w:hyperlink w:anchor="_Toc15428" w:history="1">
        <w:r>
          <w:rPr>
            <w:rFonts w:ascii="仿宋" w:eastAsia="仿宋" w:hAnsi="仿宋" w:cs="仿宋" w:hint="eastAsia"/>
            <w:lang w:eastAsia="zh-CN"/>
          </w:rPr>
          <w:t>十四、员工满意度调查与提升策略</w:t>
        </w:r>
        <w:r>
          <w:tab/>
        </w:r>
        <w:r>
          <w:fldChar w:fldCharType="begin"/>
        </w:r>
        <w:r>
          <w:instrText xml:space="preserve"> PAGEREF _Toc15428 \h </w:instrText>
        </w:r>
        <w:r>
          <w:fldChar w:fldCharType="separate"/>
        </w:r>
        <w:r>
          <w:t>54</w:t>
        </w:r>
        <w:r>
          <w:fldChar w:fldCharType="end"/>
        </w:r>
      </w:hyperlink>
    </w:p>
    <w:p>
      <w:pPr>
        <w:pStyle w:val="TOC2"/>
        <w:tabs>
          <w:tab w:val="right" w:leader="dot" w:pos="8306"/>
        </w:tabs>
      </w:pPr>
      <w:hyperlink w:anchor="_Toc31893" w:history="1">
        <w:r>
          <w:rPr>
            <w:rFonts w:ascii="仿宋" w:eastAsia="仿宋" w:hAnsi="仿宋" w:cs="仿宋" w:hint="eastAsia"/>
            <w:lang w:eastAsia="zh-CN"/>
          </w:rPr>
          <w:t>(一)、满意度调查的设计与实施</w:t>
        </w:r>
        <w:r>
          <w:tab/>
        </w:r>
        <w:r>
          <w:fldChar w:fldCharType="begin"/>
        </w:r>
        <w:r>
          <w:instrText xml:space="preserve"> PAGEREF _Toc31893 \h </w:instrText>
        </w:r>
        <w:r>
          <w:fldChar w:fldCharType="separate"/>
        </w:r>
        <w:r>
          <w:t>54</w:t>
        </w:r>
        <w:r>
          <w:fldChar w:fldCharType="end"/>
        </w:r>
      </w:hyperlink>
    </w:p>
    <w:p>
      <w:pPr>
        <w:pStyle w:val="TOC2"/>
        <w:tabs>
          <w:tab w:val="right" w:leader="dot" w:pos="8306"/>
        </w:tabs>
      </w:pPr>
      <w:hyperlink w:anchor="_Toc14695" w:history="1">
        <w:r>
          <w:rPr>
            <w:rFonts w:ascii="仿宋" w:eastAsia="仿宋" w:hAnsi="仿宋" w:cs="仿宋" w:hint="eastAsia"/>
            <w:lang w:eastAsia="zh-CN"/>
          </w:rPr>
          <w:t>(二)、员工满意度的分析与解读</w:t>
        </w:r>
        <w:r>
          <w:tab/>
        </w:r>
        <w:r>
          <w:fldChar w:fldCharType="begin"/>
        </w:r>
        <w:r>
          <w:instrText xml:space="preserve"> PAGEREF _Toc14695 \h </w:instrText>
        </w:r>
        <w:r>
          <w:fldChar w:fldCharType="separate"/>
        </w:r>
        <w:r>
          <w:t>55</w:t>
        </w:r>
        <w:r>
          <w:fldChar w:fldCharType="end"/>
        </w:r>
      </w:hyperlink>
    </w:p>
    <w:p>
      <w:pPr>
        <w:pStyle w:val="TOC2"/>
        <w:tabs>
          <w:tab w:val="right" w:leader="dot" w:pos="8306"/>
        </w:tabs>
      </w:pPr>
      <w:hyperlink w:anchor="_Toc25298" w:history="1">
        <w:r>
          <w:rPr>
            <w:rFonts w:ascii="仿宋" w:eastAsia="仿宋" w:hAnsi="仿宋" w:cs="仿宋" w:hint="eastAsia"/>
            <w:lang w:eastAsia="zh-CN"/>
          </w:rPr>
          <w:t>(三)、提升员工满意度的措施与行动计划</w:t>
        </w:r>
        <w:r>
          <w:tab/>
        </w:r>
        <w:r>
          <w:fldChar w:fldCharType="begin"/>
        </w:r>
        <w:r>
          <w:instrText xml:space="preserve"> PAGEREF _Toc25298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VIVO手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51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0625"/>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0807"/>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476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8303"/>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提供灵活的在线学习平台，使员工可以随时随地获取各类学习资源。这包括VIVO手机行业报告、网络课程、研讨会等，帮助员工自主学习和获取最新的专业知识。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鼓励并支持员工获取相关的专业认证，例如VIVO手机行业认可的证书或资格。组织可以提供学习资源、报名费用支持等，以激发员工的学习积极性。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定期组织专业培训活动，邀请VIVO手机行业专家或内外部讲师进行知识分享和培训。这有助于员工深入了解VIVO手机行业趋势，拓展视野，提高综合素质。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建立知识管理平台，鼓励员工分享经验、VIVO手机行业见解和学习心得。这有助于构建学习型组织，促使知识在团队内部流动和共享。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5459"/>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18450"/>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22065"/>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 项目公司是一家致力于 VIVO手机VIVO手机行业的公司，成立于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VIVO手机</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提升VIVO手机VIVO手机行业的整体水平。公司的愿景是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VIVO手机</w:t>
      </w:r>
      <w:r>
        <w:rPr>
          <w:rFonts w:ascii="仿宋" w:eastAsia="仿宋" w:hAnsi="仿宋" w:cs="仿宋" w:hint="eastAsia"/>
          <w:sz w:val="28"/>
          <w:lang w:eastAsia="zh-CN"/>
        </w:rPr>
        <w:t xml:space="preserve"> 中的领军企业，引领VIVO手机行业未来的发展方向。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项目公司拥有一支充满活力、高度专业化的团队。团队成员具备丰富的VIVO手机行业经验和专业知识，致力于通过协同合作实现公司设定的战略目标。公司注重员工培训和发展，提供广阔的职业发展空间。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9795"/>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在市场拓展和品牌建设方面具有丰富经验，致力于提升公司在VIVO手机行业中的市场份额。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XXXX年XX月至今，加入公司担任技术总监，负责产品研发和创新项目管理。具备深厚的技术功底和团队领导能力，对VIVO手机行业技术发展有深刻见解。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3790"/>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16826"/>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6541"/>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9490"/>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2918"/>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18212"/>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VIVO手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80"/>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奖励员工参与和完成相关技能培训，提高员工的专业素养。设立明确的培训计划和奖金发放标准，鼓励员工持续学习和提升自身技能，以适应市场和VIVO手机行业的变化。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8455"/>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6119"/>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28652"/>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22316"/>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17009"/>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https://d.book118.com/758140020070006043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C1992"/>
    <w:rsid w:val="10DC1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5814002007000604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2023-12-12T22:49:00Z</dcterms:created>
  <dcterms:modified xsi:type="dcterms:W3CDTF">2023-12-12T22:49:50Z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693A171EC93F44278B1CB4F69E1A7E21_11</vt:lpwstr>
  </property>
  <property fmtid="{D5CDD505-2E9C-101B-9397-08002B2CF9AE}" pid="3" name="KSOProductBuildVer">
    <vt:lpwstr>2052-12.1.0.15712</vt:lpwstr>
  </property>
</Properties>
</file>