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2024年硅粉系列行业趋势报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8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_Toc24489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一、环境与社会责任</w:t>
        </w:r>
        <w:r>
          <w:tab/>
        </w:r>
        <w:r>
          <w:fldChar w:fldCharType="begin"/>
        </w:r>
        <w:r>
          <w:instrText xml:space="preserve"> PAGEREF _Toc28571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_Toc2367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_Toc30424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二、硅粉系列行业运营管理及商业模式分析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(一)、硅粉系列行业数字化发展方案</w:t>
        </w:r>
        <w:r>
          <w:tab/>
        </w:r>
        <w:r>
          <w:fldChar w:fldCharType="begin"/>
        </w:r>
        <w:r>
          <w:instrText xml:space="preserve"> PAGEREF _Toc23740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(二)、硅粉系列行业新型运营方式</w:t>
        </w:r>
        <w:r>
          <w:tab/>
        </w:r>
        <w:r>
          <w:fldChar w:fldCharType="begin"/>
        </w:r>
        <w:r>
          <w:instrText xml:space="preserve"> PAGEREF _Toc17815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(三)、硅粉系列行业风险管理</w:t>
        </w:r>
        <w:r>
          <w:tab/>
        </w:r>
        <w:r>
          <w:fldChar w:fldCharType="begin"/>
        </w:r>
        <w:r>
          <w:instrText xml:space="preserve"> PAGEREF _Toc5856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三、硅粉系列行业制度建设与执行</w:t>
        </w:r>
        <w:r>
          <w:tab/>
        </w:r>
        <w:r>
          <w:fldChar w:fldCharType="begin"/>
        </w:r>
        <w:r>
          <w:instrText xml:space="preserve"> PAGEREF _Toc31147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_Toc7881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_Toc4770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_Toc27247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_Toc29229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_Toc29168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四、制度运行与优化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_Toc29654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_Toc25943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五、质量管理与持续改进</w:t>
        </w:r>
        <w:r>
          <w:tab/>
        </w:r>
        <w:r>
          <w:fldChar w:fldCharType="begin"/>
        </w:r>
        <w:r>
          <w:instrText xml:space="preserve"> PAGEREF _Toc29850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_Toc25900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_Toc6996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_Toc23721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六、项目技术流程</w:t>
        </w:r>
        <w:r>
          <w:tab/>
        </w:r>
        <w:r>
          <w:fldChar w:fldCharType="begin"/>
        </w:r>
        <w:r>
          <w:instrText xml:space="preserve"> PAGEREF _Toc3566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_Toc11903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_Toc1502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_Toc4606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1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七、硅粉系列行业投资管理策略</w:t>
        </w:r>
        <w:r>
          <w:tab/>
        </w:r>
        <w:r>
          <w:fldChar w:fldCharType="begin"/>
        </w:r>
        <w:r>
          <w:instrText xml:space="preserve"> PAGEREF _Toc16019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(一)、硅粉系列行业投资估算主要内容</w:t>
        </w:r>
        <w:r>
          <w:tab/>
        </w:r>
        <w:r>
          <w:fldChar w:fldCharType="begin"/>
        </w:r>
        <w:r>
          <w:instrText xml:space="preserve"> PAGEREF _Toc28389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(二)、硅粉系列行业设备购置投资费用管理</w:t>
        </w:r>
        <w:r>
          <w:tab/>
        </w:r>
        <w:r>
          <w:fldChar w:fldCharType="begin"/>
        </w:r>
        <w:r>
          <w:instrText xml:space="preserve"> PAGEREF _Toc239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(三)、硅粉系列行业装修施工投资费用管理</w:t>
        </w:r>
        <w:r>
          <w:tab/>
        </w:r>
        <w:r>
          <w:fldChar w:fldCharType="begin"/>
        </w:r>
        <w:r>
          <w:instrText xml:space="preserve"> PAGEREF _Toc21055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(四)、硅粉系列行业流动资金管理</w:t>
        </w:r>
        <w:r>
          <w:tab/>
        </w:r>
        <w:r>
          <w:fldChar w:fldCharType="begin"/>
        </w:r>
        <w:r>
          <w:instrText xml:space="preserve"> PAGEREF _Toc14010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8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八、制度运行与优化</w:t>
        </w:r>
        <w:r>
          <w:tab/>
        </w:r>
        <w:r>
          <w:fldChar w:fldCharType="begin"/>
        </w:r>
        <w:r>
          <w:instrText xml:space="preserve"> PAGEREF _Toc29684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_Toc24693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九、项目管理与团队协作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_Toc25623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_Toc826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_Toc3646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_Toc159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十、硅粉系列行业人才招聘与发展</w:t>
        </w:r>
        <w:r>
          <w:tab/>
        </w:r>
        <w:r>
          <w:fldChar w:fldCharType="begin"/>
        </w:r>
        <w:r>
          <w:instrText xml:space="preserve"> PAGEREF _Toc18722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_Toc17109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_Toc1402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_Toc29186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_Toc10435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十一、项目背景与概况</w:t>
        </w:r>
        <w:r>
          <w:tab/>
        </w:r>
        <w:r>
          <w:fldChar w:fldCharType="begin"/>
        </w:r>
        <w:r>
          <w:instrText xml:space="preserve"> PAGEREF _Toc18150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_Toc9034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(三)、硅粉系列行业及市场分析</w:t>
        </w:r>
        <w:r>
          <w:tab/>
        </w:r>
        <w:r>
          <w:fldChar w:fldCharType="begin"/>
        </w:r>
        <w:r>
          <w:instrText xml:space="preserve"> PAGEREF _Toc31161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十二、硅粉系列行业人力资源管理策略</w:t>
        </w:r>
        <w:r>
          <w:tab/>
        </w:r>
        <w:r>
          <w:fldChar w:fldCharType="begin"/>
        </w:r>
        <w:r>
          <w:instrText xml:space="preserve"> PAGEREF _Toc28978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(一)、硅粉系列行业人力资源管理原则</w:t>
        </w:r>
        <w:r>
          <w:tab/>
        </w:r>
        <w:r>
          <w:fldChar w:fldCharType="begin"/>
        </w:r>
        <w:r>
          <w:instrText xml:space="preserve"> PAGEREF _Toc23594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(二)、硅粉系列行业劳动关系管理</w:t>
        </w:r>
        <w:r>
          <w:tab/>
        </w:r>
        <w:r>
          <w:fldChar w:fldCharType="begin"/>
        </w:r>
        <w:r>
          <w:instrText xml:space="preserve"> PAGEREF _Toc8715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(三)、硅粉系列行业人员配置方案</w:t>
        </w:r>
        <w:r>
          <w:tab/>
        </w:r>
        <w:r>
          <w:fldChar w:fldCharType="begin"/>
        </w:r>
        <w:r>
          <w:instrText xml:space="preserve"> PAGEREF _Toc2873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(四)、硅粉系列行业员工招聘方案</w:t>
        </w:r>
        <w:r>
          <w:tab/>
        </w:r>
        <w:r>
          <w:fldChar w:fldCharType="begin"/>
        </w:r>
        <w:r>
          <w:instrText xml:space="preserve"> PAGEREF _Toc29099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(五)、硅粉系列行业绩效和薪酬管理方案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(六)、硅粉系列行业员工福利管理方案</w:t>
        </w:r>
        <w:r>
          <w:tab/>
        </w:r>
        <w:r>
          <w:fldChar w:fldCharType="begin"/>
        </w:r>
        <w:r>
          <w:instrText xml:space="preserve"> PAGEREF _Toc20610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https://d.book118.com/758140040030006030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56E58A6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758140040030006030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2024-01-17T07:01:41Z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