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客户关系管理试题及答案</w:t>
      </w:r>
    </w:p>
    <w:p>
      <w:pPr>
        <w:pStyle w:val="BodyText"/>
        <w:ind w:left="0"/>
        <w:rPr>
          <w:b/>
          <w:sz w:val="20"/>
        </w:rPr>
      </w:pPr>
    </w:p>
    <w:p>
      <w:pPr>
        <w:pStyle w:val="BodyText"/>
        <w:ind w:left="0"/>
        <w:rPr>
          <w:b/>
          <w:sz w:val="20"/>
        </w:rPr>
      </w:pPr>
    </w:p>
    <w:p>
      <w:pPr>
        <w:pStyle w:val="BodyText"/>
        <w:ind w:left="0"/>
        <w:rPr>
          <w:b/>
          <w:sz w:val="20"/>
        </w:rPr>
      </w:pPr>
    </w:p>
    <w:p>
      <w:pPr>
        <w:pStyle w:val="BodyText"/>
        <w:spacing w:before="5"/>
        <w:ind w:left="0"/>
        <w:rPr>
          <w:b/>
          <w:sz w:val="22"/>
        </w:rPr>
      </w:pPr>
    </w:p>
    <w:p>
      <w:pPr>
        <w:pStyle w:val="Heading1"/>
        <w:spacing w:before="4"/>
      </w:pPr>
      <w:r>
        <w:t>第一套</w:t>
      </w:r>
    </w:p>
    <w:p>
      <w:pPr>
        <w:tabs>
          <w:tab w:val="left" w:pos="1370"/>
        </w:tabs>
        <w:spacing w:before="304"/>
        <w:ind w:left="110" w:right="0" w:firstLine="0"/>
        <w:jc w:val="left"/>
        <w:rPr>
          <w:b/>
          <w:sz w:val="42"/>
        </w:rPr>
      </w:pPr>
      <w:r>
        <w:rPr>
          <w:b/>
          <w:sz w:val="42"/>
        </w:rPr>
        <w:t>一、</w:t>
        <w:tab/>
        <w:t>填空题</w:t>
      </w:r>
    </w:p>
    <w:p>
      <w:pPr>
        <w:pStyle w:val="BodyText"/>
        <w:tabs>
          <w:tab w:val="left" w:pos="1834"/>
        </w:tabs>
        <w:spacing w:before="303" w:line="355" w:lineRule="auto"/>
        <w:ind w:right="505" w:hanging="455"/>
      </w:pPr>
      <w:r>
        <w:drawing>
          <wp:anchor distT="0" distB="0" distL="0" distR="0" simplePos="0" relativeHeight="251660288" behindDoc="1" locked="0" layoutInCell="1" allowOverlap="1">
            <wp:simplePos x="0" y="0"/>
            <wp:positionH relativeFrom="page">
              <wp:posOffset>1371600</wp:posOffset>
            </wp:positionH>
            <wp:positionV relativeFrom="paragraph">
              <wp:posOffset>1134641</wp:posOffset>
            </wp:positionV>
            <wp:extent cx="13589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13589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2971800</wp:posOffset>
            </wp:positionH>
            <wp:positionV relativeFrom="paragraph">
              <wp:posOffset>1134641</wp:posOffset>
            </wp:positionV>
            <wp:extent cx="1358900" cy="381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4" cstate="print"/>
                    <a:stretch>
                      <a:fillRect/>
                    </a:stretch>
                  </pic:blipFill>
                  <pic:spPr>
                    <a:xfrm>
                      <a:off x="0" y="0"/>
                      <a:ext cx="1358900" cy="38100"/>
                    </a:xfrm>
                    <a:prstGeom prst="rect">
                      <a:avLst/>
                    </a:prstGeom>
                  </pic:spPr>
                </pic:pic>
              </a:graphicData>
            </a:graphic>
          </wp:anchor>
        </w:drawing>
      </w:r>
      <w:r>
        <w:t>1</w:t>
      </w:r>
      <w:r>
        <w:rPr>
          <w:spacing w:val="3"/>
        </w:rPr>
        <w:t>、</w:t>
      </w:r>
      <w:r>
        <w:t>CRM</w:t>
        <w:tab/>
        <w:t>产生和发展的推动与促进因素管理理念的更新和企业管理模式的变革</w:t>
      </w:r>
      <w:r>
        <w:rPr>
          <w:spacing w:val="-17"/>
        </w:rPr>
        <w:t>、</w:t>
      </w:r>
      <w:r>
        <w:t>需求的拉动、技术的推动。</w:t>
      </w:r>
    </w:p>
    <w:p>
      <w:pPr>
        <w:pStyle w:val="BodyText"/>
        <w:spacing w:before="1" w:line="355" w:lineRule="auto"/>
        <w:ind w:right="321" w:hanging="455"/>
      </w:pPr>
      <w:r>
        <w:drawing>
          <wp:anchor distT="0" distB="0" distL="0" distR="0" simplePos="0" relativeHeight="251662336" behindDoc="1" locked="0" layoutInCell="1" allowOverlap="1">
            <wp:simplePos x="0" y="0"/>
            <wp:positionH relativeFrom="page">
              <wp:posOffset>6261100</wp:posOffset>
            </wp:positionH>
            <wp:positionV relativeFrom="paragraph">
              <wp:posOffset>350416</wp:posOffset>
            </wp:positionV>
            <wp:extent cx="1092200" cy="381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5" cstate="print"/>
                    <a:stretch>
                      <a:fillRect/>
                    </a:stretch>
                  </pic:blipFill>
                  <pic:spPr>
                    <a:xfrm>
                      <a:off x="0" y="0"/>
                      <a:ext cx="1092200" cy="381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8877300</wp:posOffset>
            </wp:positionH>
            <wp:positionV relativeFrom="paragraph">
              <wp:posOffset>350416</wp:posOffset>
            </wp:positionV>
            <wp:extent cx="1104900" cy="381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6" cstate="print"/>
                    <a:stretch>
                      <a:fillRect/>
                    </a:stretch>
                  </pic:blipFill>
                  <pic:spPr>
                    <a:xfrm>
                      <a:off x="0" y="0"/>
                      <a:ext cx="1104900" cy="38100"/>
                    </a:xfrm>
                    <a:prstGeom prst="rect">
                      <a:avLst/>
                    </a:prstGeom>
                  </pic:spPr>
                </pic:pic>
              </a:graphicData>
            </a:graphic>
          </wp:anchor>
        </w:drawing>
      </w:r>
      <w:r>
        <w:t>2、新商务模式管理机制的变革集中地体现在市场营销、销售实现、客户服务和决策分析等于客户关系有关的重要业务领域。</w:t>
      </w:r>
    </w:p>
    <w:p>
      <w:pPr>
        <w:pStyle w:val="BodyText"/>
        <w:spacing w:line="355" w:lineRule="auto"/>
        <w:ind w:right="444" w:hanging="455"/>
      </w:pPr>
      <w:r>
        <w:drawing>
          <wp:anchor distT="0" distB="0" distL="0" distR="0" simplePos="0" relativeHeight="251664384" behindDoc="1" locked="0" layoutInCell="1" allowOverlap="1">
            <wp:simplePos x="0" y="0"/>
            <wp:positionH relativeFrom="page">
              <wp:posOffset>9944100</wp:posOffset>
            </wp:positionH>
            <wp:positionV relativeFrom="paragraph">
              <wp:posOffset>354861</wp:posOffset>
            </wp:positionV>
            <wp:extent cx="558800" cy="381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7" cstate="print"/>
                    <a:stretch>
                      <a:fillRect/>
                    </a:stretch>
                  </pic:blipFill>
                  <pic:spPr>
                    <a:xfrm>
                      <a:off x="0" y="0"/>
                      <a:ext cx="558800" cy="381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1371600</wp:posOffset>
            </wp:positionH>
            <wp:positionV relativeFrom="paragraph">
              <wp:posOffset>939061</wp:posOffset>
            </wp:positionV>
            <wp:extent cx="1092200" cy="508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8" cstate="print"/>
                    <a:stretch>
                      <a:fillRect/>
                    </a:stretch>
                  </pic:blipFill>
                  <pic:spPr>
                    <a:xfrm>
                      <a:off x="0" y="0"/>
                      <a:ext cx="1092200" cy="508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2705100</wp:posOffset>
            </wp:positionH>
            <wp:positionV relativeFrom="paragraph">
              <wp:posOffset>939061</wp:posOffset>
            </wp:positionV>
            <wp:extent cx="1625600" cy="50800"/>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9" cstate="print"/>
                    <a:stretch>
                      <a:fillRect/>
                    </a:stretch>
                  </pic:blipFill>
                  <pic:spPr>
                    <a:xfrm>
                      <a:off x="0" y="0"/>
                      <a:ext cx="1625600" cy="50800"/>
                    </a:xfrm>
                    <a:prstGeom prst="rect">
                      <a:avLst/>
                    </a:prstGeom>
                  </pic:spPr>
                </pic:pic>
              </a:graphicData>
            </a:graphic>
          </wp:anchor>
        </w:drawing>
      </w:r>
      <w:r>
        <w:t>3、在 CRM 的应用系统中，解决方案主要集中在以下方面：业务操作管理、客户合作管理、数据分析管理。</w:t>
      </w:r>
    </w:p>
    <w:p>
      <w:pPr>
        <w:pStyle w:val="BodyText"/>
        <w:ind w:left="110"/>
      </w:pPr>
      <w:r>
        <w:drawing>
          <wp:anchor distT="0" distB="0" distL="0" distR="0" simplePos="0" relativeHeight="251667456" behindDoc="1" locked="0" layoutInCell="1" allowOverlap="1">
            <wp:simplePos x="0" y="0"/>
            <wp:positionH relativeFrom="page">
              <wp:posOffset>5562600</wp:posOffset>
            </wp:positionH>
            <wp:positionV relativeFrom="paragraph">
              <wp:posOffset>347241</wp:posOffset>
            </wp:positionV>
            <wp:extent cx="2311400" cy="3810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0" cstate="print"/>
                    <a:stretch>
                      <a:fillRect/>
                    </a:stretch>
                  </pic:blipFill>
                  <pic:spPr>
                    <a:xfrm>
                      <a:off x="0" y="0"/>
                      <a:ext cx="2311400" cy="381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8064500</wp:posOffset>
            </wp:positionH>
            <wp:positionV relativeFrom="paragraph">
              <wp:posOffset>347241</wp:posOffset>
            </wp:positionV>
            <wp:extent cx="2311400" cy="38100"/>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11" cstate="print"/>
                    <a:stretch>
                      <a:fillRect/>
                    </a:stretch>
                  </pic:blipFill>
                  <pic:spPr>
                    <a:xfrm>
                      <a:off x="0" y="0"/>
                      <a:ext cx="2311400" cy="38100"/>
                    </a:xfrm>
                    <a:prstGeom prst="rect">
                      <a:avLst/>
                    </a:prstGeom>
                  </pic:spPr>
                </pic:pic>
              </a:graphicData>
            </a:graphic>
          </wp:anchor>
        </w:drawing>
      </w:r>
      <w:r>
        <w:t>4</w:t>
      </w:r>
      <w:r>
        <w:rPr>
          <w:spacing w:val="-83"/>
        </w:rPr>
        <w:t>、</w:t>
      </w:r>
      <w:r>
        <w:t>CRM</w:t>
      </w:r>
      <w:r>
        <w:rPr>
          <w:spacing w:val="-14"/>
        </w:rPr>
        <w:t xml:space="preserve"> 的功能：部门级 </w:t>
      </w:r>
      <w:r>
        <w:t>CRM</w:t>
      </w:r>
      <w:r>
        <w:rPr>
          <w:spacing w:val="-14"/>
        </w:rPr>
        <w:t xml:space="preserve"> 的功能、协同级 </w:t>
      </w:r>
      <w:r>
        <w:t>CRM</w:t>
      </w:r>
      <w:r>
        <w:rPr>
          <w:spacing w:val="-14"/>
        </w:rPr>
        <w:t xml:space="preserve"> 的功能、企业级 </w:t>
      </w:r>
      <w:r>
        <w:t>CRM</w:t>
      </w:r>
      <w:r>
        <w:rPr>
          <w:spacing w:val="-3"/>
        </w:rPr>
        <w:t xml:space="preserve"> 的功能。</w:t>
      </w:r>
    </w:p>
    <w:p>
      <w:pPr>
        <w:pStyle w:val="BodyText"/>
        <w:spacing w:before="303"/>
        <w:ind w:left="110"/>
      </w:pPr>
      <w:r>
        <w:drawing>
          <wp:anchor distT="0" distB="0" distL="0" distR="0" simplePos="0" relativeHeight="251669504" behindDoc="1" locked="0" layoutInCell="1" allowOverlap="1">
            <wp:simplePos x="0" y="0"/>
            <wp:positionH relativeFrom="page">
              <wp:posOffset>5308600</wp:posOffset>
            </wp:positionH>
            <wp:positionV relativeFrom="paragraph">
              <wp:posOffset>542186</wp:posOffset>
            </wp:positionV>
            <wp:extent cx="2159000" cy="38100"/>
            <wp:effectExtent l="0" t="0" r="0" b="0"/>
            <wp:wrapNone/>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2" cstate="print"/>
                    <a:stretch>
                      <a:fillRect/>
                    </a:stretch>
                  </pic:blipFill>
                  <pic:spPr>
                    <a:xfrm>
                      <a:off x="0" y="0"/>
                      <a:ext cx="2159000" cy="381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9042400</wp:posOffset>
            </wp:positionH>
            <wp:positionV relativeFrom="paragraph">
              <wp:posOffset>542186</wp:posOffset>
            </wp:positionV>
            <wp:extent cx="1092200" cy="381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13" cstate="print"/>
                    <a:stretch>
                      <a:fillRect/>
                    </a:stretch>
                  </pic:blipFill>
                  <pic:spPr>
                    <a:xfrm>
                      <a:off x="0" y="0"/>
                      <a:ext cx="1092200" cy="38100"/>
                    </a:xfrm>
                    <a:prstGeom prst="rect">
                      <a:avLst/>
                    </a:prstGeom>
                  </pic:spPr>
                </pic:pic>
              </a:graphicData>
            </a:graphic>
          </wp:anchor>
        </w:drawing>
      </w:r>
      <w:r>
        <w:t>5、CRM 支持功能包括：客户定制、客户使用情况跟踪、信息检查和协议服务。</w:t>
      </w:r>
    </w:p>
    <w:p>
      <w:pPr>
        <w:pStyle w:val="BodyText"/>
        <w:spacing w:before="304" w:line="355" w:lineRule="auto"/>
        <w:ind w:right="447" w:hanging="455"/>
      </w:pPr>
      <w:r>
        <w:drawing>
          <wp:anchor distT="0" distB="0" distL="0" distR="0" simplePos="0" relativeHeight="251671552" behindDoc="1" locked="0" layoutInCell="1" allowOverlap="1">
            <wp:simplePos x="0" y="0"/>
            <wp:positionH relativeFrom="page">
              <wp:posOffset>8343900</wp:posOffset>
            </wp:positionH>
            <wp:positionV relativeFrom="paragraph">
              <wp:posOffset>544980</wp:posOffset>
            </wp:positionV>
            <wp:extent cx="2159000" cy="38100"/>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14" cstate="print"/>
                    <a:stretch>
                      <a:fillRect/>
                    </a:stretch>
                  </pic:blipFill>
                  <pic:spPr>
                    <a:xfrm>
                      <a:off x="0" y="0"/>
                      <a:ext cx="2159000" cy="381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1371600</wp:posOffset>
            </wp:positionH>
            <wp:positionV relativeFrom="paragraph">
              <wp:posOffset>1141880</wp:posOffset>
            </wp:positionV>
            <wp:extent cx="1892300" cy="38100"/>
            <wp:effectExtent l="0" t="0" r="0" b="0"/>
            <wp:wrapNone/>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15" cstate="print"/>
                    <a:stretch>
                      <a:fillRect/>
                    </a:stretch>
                  </pic:blipFill>
                  <pic:spPr>
                    <a:xfrm>
                      <a:off x="0" y="0"/>
                      <a:ext cx="1892300" cy="38100"/>
                    </a:xfrm>
                    <a:prstGeom prst="rect">
                      <a:avLst/>
                    </a:prstGeom>
                  </pic:spPr>
                </pic:pic>
              </a:graphicData>
            </a:graphic>
          </wp:anchor>
        </w:drawing>
      </w:r>
      <w:r>
        <w:t>6、协同级 CRM 主要解决企业在运作过程中遇到的以下问题：信息的及时传递、销售渠道的优化。</w:t>
      </w:r>
    </w:p>
    <w:p>
      <w:pPr>
        <w:pStyle w:val="BodyText"/>
        <w:spacing w:line="355" w:lineRule="auto"/>
        <w:ind w:right="447" w:hanging="455"/>
      </w:pPr>
      <w:r>
        <w:drawing>
          <wp:anchor distT="0" distB="0" distL="0" distR="0" simplePos="0" relativeHeight="251673600" behindDoc="1" locked="0" layoutInCell="1" allowOverlap="1">
            <wp:simplePos x="0" y="0"/>
            <wp:positionH relativeFrom="page">
              <wp:posOffset>5410200</wp:posOffset>
            </wp:positionH>
            <wp:positionV relativeFrom="paragraph">
              <wp:posOffset>344320</wp:posOffset>
            </wp:positionV>
            <wp:extent cx="1092200" cy="50800"/>
            <wp:effectExtent l="0" t="0" r="0" b="0"/>
            <wp:wrapNone/>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png"/>
                    <pic:cNvPicPr/>
                  </pic:nvPicPr>
                  <pic:blipFill>
                    <a:blip xmlns:r="http://schemas.openxmlformats.org/officeDocument/2006/relationships" r:embed="rId16" cstate="print"/>
                    <a:stretch>
                      <a:fillRect/>
                    </a:stretch>
                  </pic:blipFill>
                  <pic:spPr>
                    <a:xfrm>
                      <a:off x="0" y="0"/>
                      <a:ext cx="1092200" cy="508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6743700</wp:posOffset>
            </wp:positionH>
            <wp:positionV relativeFrom="paragraph">
              <wp:posOffset>344320</wp:posOffset>
            </wp:positionV>
            <wp:extent cx="1358900" cy="50800"/>
            <wp:effectExtent l="0" t="0" r="0" b="0"/>
            <wp:wrapNone/>
            <wp:docPr id="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png"/>
                    <pic:cNvPicPr/>
                  </pic:nvPicPr>
                  <pic:blipFill>
                    <a:blip xmlns:r="http://schemas.openxmlformats.org/officeDocument/2006/relationships" r:embed="rId17" cstate="print"/>
                    <a:stretch>
                      <a:fillRect/>
                    </a:stretch>
                  </pic:blipFill>
                  <pic:spPr>
                    <a:xfrm>
                      <a:off x="0" y="0"/>
                      <a:ext cx="1358900" cy="50800"/>
                    </a:xfrm>
                    <a:prstGeom prst="rect">
                      <a:avLst/>
                    </a:prstGeom>
                  </pic:spPr>
                </pic:pic>
              </a:graphicData>
            </a:graphic>
          </wp:anchor>
        </w:drawing>
      </w:r>
      <w:r>
        <w:t>7、基本的 CRM 的功能系列由销售、电话销售、销售自动化、现场服务和支持销售等部分组成。</w:t>
      </w:r>
    </w:p>
    <w:p>
      <w:pPr>
        <w:pStyle w:val="BodyText"/>
        <w:spacing w:line="355" w:lineRule="auto"/>
        <w:ind w:right="321" w:hanging="455"/>
      </w:pPr>
      <w:r>
        <w:drawing>
          <wp:anchor distT="0" distB="0" distL="0" distR="0" simplePos="0" relativeHeight="251675648" behindDoc="1" locked="0" layoutInCell="1" allowOverlap="1">
            <wp:simplePos x="0" y="0"/>
            <wp:positionH relativeFrom="page">
              <wp:posOffset>6261100</wp:posOffset>
            </wp:positionH>
            <wp:positionV relativeFrom="paragraph">
              <wp:posOffset>349400</wp:posOffset>
            </wp:positionV>
            <wp:extent cx="1092200" cy="38100"/>
            <wp:effectExtent l="0" t="0" r="0" b="0"/>
            <wp:wrapNone/>
            <wp:docPr id="3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1.png"/>
                    <pic:cNvPicPr/>
                  </pic:nvPicPr>
                  <pic:blipFill>
                    <a:blip xmlns:r="http://schemas.openxmlformats.org/officeDocument/2006/relationships" r:embed="rId13" cstate="print"/>
                    <a:stretch>
                      <a:fillRect/>
                    </a:stretch>
                  </pic:blipFill>
                  <pic:spPr>
                    <a:xfrm>
                      <a:off x="0" y="0"/>
                      <a:ext cx="1092200" cy="381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8902700</wp:posOffset>
            </wp:positionH>
            <wp:positionV relativeFrom="paragraph">
              <wp:posOffset>349400</wp:posOffset>
            </wp:positionV>
            <wp:extent cx="1079500" cy="38100"/>
            <wp:effectExtent l="0" t="0" r="0" b="0"/>
            <wp:wrapNone/>
            <wp:docPr id="3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6.png"/>
                    <pic:cNvPicPr/>
                  </pic:nvPicPr>
                  <pic:blipFill>
                    <a:blip xmlns:r="http://schemas.openxmlformats.org/officeDocument/2006/relationships" r:embed="rId18" cstate="print"/>
                    <a:stretch>
                      <a:fillRect/>
                    </a:stretch>
                  </pic:blipFill>
                  <pic:spPr>
                    <a:xfrm>
                      <a:off x="0" y="0"/>
                      <a:ext cx="1079500" cy="38100"/>
                    </a:xfrm>
                    <a:prstGeom prst="rect">
                      <a:avLst/>
                    </a:prstGeom>
                  </pic:spPr>
                </pic:pic>
              </a:graphicData>
            </a:graphic>
          </wp:anchor>
        </w:drawing>
      </w:r>
      <w:r>
        <w:t>8、客户细分按客户与企业的关系进行分类：消费客户、中间客户、公利客户、内部客户。</w:t>
      </w:r>
    </w:p>
    <w:p>
      <w:pPr>
        <w:pStyle w:val="BodyText"/>
        <w:spacing w:before="1"/>
        <w:ind w:left="110"/>
      </w:pPr>
      <w:r>
        <w:drawing>
          <wp:anchor distT="0" distB="0" distL="0" distR="0" simplePos="0" relativeHeight="251677696" behindDoc="1" locked="0" layoutInCell="1" allowOverlap="1">
            <wp:simplePos x="0" y="0"/>
            <wp:positionH relativeFrom="page">
              <wp:posOffset>5689600</wp:posOffset>
            </wp:positionH>
            <wp:positionV relativeFrom="paragraph">
              <wp:posOffset>354607</wp:posOffset>
            </wp:positionV>
            <wp:extent cx="1016000" cy="38100"/>
            <wp:effectExtent l="0" t="0" r="0" b="0"/>
            <wp:wrapNone/>
            <wp:docPr id="3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7.png"/>
                    <pic:cNvPicPr/>
                  </pic:nvPicPr>
                  <pic:blipFill>
                    <a:blip xmlns:r="http://schemas.openxmlformats.org/officeDocument/2006/relationships" r:embed="rId19" cstate="print"/>
                    <a:stretch>
                      <a:fillRect/>
                    </a:stretch>
                  </pic:blipFill>
                  <pic:spPr>
                    <a:xfrm>
                      <a:off x="0" y="0"/>
                      <a:ext cx="1016000" cy="38100"/>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9550400</wp:posOffset>
            </wp:positionH>
            <wp:positionV relativeFrom="paragraph">
              <wp:posOffset>354607</wp:posOffset>
            </wp:positionV>
            <wp:extent cx="825500" cy="38100"/>
            <wp:effectExtent l="0" t="0" r="0" b="0"/>
            <wp:wrapNone/>
            <wp:docPr id="3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8.png"/>
                    <pic:cNvPicPr/>
                  </pic:nvPicPr>
                  <pic:blipFill>
                    <a:blip xmlns:r="http://schemas.openxmlformats.org/officeDocument/2006/relationships" r:embed="rId20" cstate="print"/>
                    <a:stretch>
                      <a:fillRect/>
                    </a:stretch>
                  </pic:blipFill>
                  <pic:spPr>
                    <a:xfrm>
                      <a:off x="0" y="0"/>
                      <a:ext cx="825500" cy="38100"/>
                    </a:xfrm>
                    <a:prstGeom prst="rect">
                      <a:avLst/>
                    </a:prstGeom>
                  </pic:spPr>
                </pic:pic>
              </a:graphicData>
            </a:graphic>
          </wp:anchor>
        </w:drawing>
      </w:r>
      <w:r>
        <w:t>9、客户细分根据客户的价值进行细分：VIP 客户、主要客户、普通客户和小客户。</w:t>
      </w:r>
    </w:p>
    <w:p>
      <w:pPr>
        <w:pStyle w:val="BodyText"/>
        <w:spacing w:before="304" w:line="355" w:lineRule="auto"/>
        <w:ind w:right="519" w:hanging="455"/>
      </w:pPr>
      <w:r>
        <w:drawing>
          <wp:anchor distT="0" distB="0" distL="0" distR="0" simplePos="0" relativeHeight="251679744" behindDoc="1" locked="0" layoutInCell="1" allowOverlap="1">
            <wp:simplePos x="0" y="0"/>
            <wp:positionH relativeFrom="page">
              <wp:posOffset>6731000</wp:posOffset>
            </wp:positionH>
            <wp:positionV relativeFrom="paragraph">
              <wp:posOffset>549552</wp:posOffset>
            </wp:positionV>
            <wp:extent cx="1905000" cy="38100"/>
            <wp:effectExtent l="0" t="0" r="0" b="0"/>
            <wp:wrapNone/>
            <wp:docPr id="4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9.png"/>
                    <pic:cNvPicPr/>
                  </pic:nvPicPr>
                  <pic:blipFill>
                    <a:blip xmlns:r="http://schemas.openxmlformats.org/officeDocument/2006/relationships" r:embed="rId21" cstate="print"/>
                    <a:stretch>
                      <a:fillRect/>
                    </a:stretch>
                  </pic:blipFill>
                  <pic:spPr>
                    <a:xfrm>
                      <a:off x="0" y="0"/>
                      <a:ext cx="1905000" cy="381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1905000</wp:posOffset>
            </wp:positionH>
            <wp:positionV relativeFrom="paragraph">
              <wp:posOffset>1133752</wp:posOffset>
            </wp:positionV>
            <wp:extent cx="1892300" cy="38100"/>
            <wp:effectExtent l="0" t="0" r="0" b="0"/>
            <wp:wrapNone/>
            <wp:docPr id="4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0.png"/>
                    <pic:cNvPicPr/>
                  </pic:nvPicPr>
                  <pic:blipFill>
                    <a:blip xmlns:r="http://schemas.openxmlformats.org/officeDocument/2006/relationships" r:embed="rId22" cstate="print"/>
                    <a:stretch>
                      <a:fillRect/>
                    </a:stretch>
                  </pic:blipFill>
                  <pic:spPr>
                    <a:xfrm>
                      <a:off x="0" y="0"/>
                      <a:ext cx="1892300" cy="38100"/>
                    </a:xfrm>
                    <a:prstGeom prst="rect">
                      <a:avLst/>
                    </a:prstGeom>
                  </pic:spPr>
                </pic:pic>
              </a:graphicData>
            </a:graphic>
          </wp:anchor>
        </w:drawing>
      </w:r>
      <w:r>
        <w:t>10、客户关系的生命周期分为客户关系建立期、客户管理加强期、客户关系维持期和客户关系恢复期。</w:t>
      </w:r>
    </w:p>
    <w:p>
      <w:pPr>
        <w:pStyle w:val="BodyText"/>
        <w:ind w:left="110"/>
      </w:pPr>
      <w:r>
        <w:t>11、客户忠诚的类型：垄断忠诚、亲缘忠诚、惰性忠诚、潜在忠诚、方便忠诚、</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3"/>
        <w:ind w:left="0"/>
        <w:rPr>
          <w:sz w:val="16"/>
        </w:rPr>
      </w:pPr>
      <w:r>
        <w:drawing>
          <wp:anchor distT="0" distB="0" distL="0" distR="0" simplePos="0" relativeHeight="251658240" behindDoc="0" locked="0" layoutInCell="1" allowOverlap="1">
            <wp:simplePos x="0" y="0"/>
            <wp:positionH relativeFrom="page">
              <wp:posOffset>5118100</wp:posOffset>
            </wp:positionH>
            <wp:positionV relativeFrom="paragraph">
              <wp:posOffset>180215</wp:posOffset>
            </wp:positionV>
            <wp:extent cx="1270" cy="1270"/>
            <wp:effectExtent l="0" t="0" r="0" b="0"/>
            <wp:wrapTopAndBottom/>
            <wp:docPr id="4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4.png"/>
                    <pic:cNvPicPr/>
                  </pic:nvPicPr>
                  <pic:blipFill>
                    <a:blip xmlns:r="http://schemas.openxmlformats.org/officeDocument/2006/relationships" r:embed="rId6" cstate="print"/>
                    <a:stretch>
                      <a:fillRect/>
                    </a:stretch>
                  </pic:blipFill>
                  <pic:spPr>
                    <a:xfrm>
                      <a:off x="0" y="0"/>
                      <a:ext cx="1270" cy="127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7797800</wp:posOffset>
            </wp:positionH>
            <wp:positionV relativeFrom="paragraph">
              <wp:posOffset>180215</wp:posOffset>
            </wp:positionV>
            <wp:extent cx="1270" cy="1270"/>
            <wp:effectExtent l="0" t="0" r="0" b="0"/>
            <wp:wrapTopAndBottom/>
            <wp:docPr id="4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4.png"/>
                    <pic:cNvPicPr/>
                  </pic:nvPicPr>
                  <pic:blipFill>
                    <a:blip xmlns:r="http://schemas.openxmlformats.org/officeDocument/2006/relationships" r:embed="rId6" cstate="print"/>
                    <a:stretch>
                      <a:fillRect/>
                    </a:stretch>
                  </pic:blipFill>
                  <pic:spPr>
                    <a:xfrm>
                      <a:off x="0" y="0"/>
                      <a:ext cx="1270" cy="1270"/>
                    </a:xfrm>
                    <a:prstGeom prst="rect">
                      <a:avLst/>
                    </a:prstGeom>
                  </pic:spPr>
                </pic:pic>
              </a:graphicData>
            </a:graphic>
          </wp:anchor>
        </w:drawing>
      </w:r>
    </w:p>
    <w:p>
      <w:pPr>
        <w:spacing w:after="0"/>
        <w:rPr>
          <w:sz w:val="16"/>
        </w:rPr>
        <w:sectPr>
          <w:headerReference w:type="default" r:id="rId23"/>
          <w:footerReference w:type="default" r:id="rId24"/>
          <w:type w:val="continuous"/>
          <w:pgSz w:w="17860" w:h="25260"/>
          <w:pgMar w:top="1820" w:right="860" w:bottom="1980" w:left="1600" w:header="1031" w:footer="1795"/>
          <w:cols w:space="708"/>
        </w:sectPr>
      </w:pPr>
    </w:p>
    <w:p>
      <w:pPr>
        <w:pStyle w:val="BodyText"/>
        <w:spacing w:before="10"/>
        <w:ind w:left="0"/>
        <w:rPr>
          <w:sz w:val="9"/>
        </w:rPr>
      </w:pPr>
    </w:p>
    <w:p>
      <w:pPr>
        <w:pStyle w:val="BodyText"/>
        <w:spacing w:before="4"/>
      </w:pPr>
      <w:r>
        <w:drawing>
          <wp:anchor distT="0" distB="0" distL="0" distR="0" simplePos="0" relativeHeight="251681792" behindDoc="1" locked="0" layoutInCell="1" allowOverlap="1">
            <wp:simplePos x="0" y="0"/>
            <wp:positionH relativeFrom="page">
              <wp:posOffset>1371600</wp:posOffset>
            </wp:positionH>
            <wp:positionV relativeFrom="paragraph">
              <wp:posOffset>350416</wp:posOffset>
            </wp:positionV>
            <wp:extent cx="1092200" cy="38100"/>
            <wp:effectExtent l="0" t="0" r="0" b="0"/>
            <wp:wrapNone/>
            <wp:docPr id="4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1.png"/>
                    <pic:cNvPicPr/>
                  </pic:nvPicPr>
                  <pic:blipFill>
                    <a:blip xmlns:r="http://schemas.openxmlformats.org/officeDocument/2006/relationships" r:embed="rId13" cstate="print"/>
                    <a:stretch>
                      <a:fillRect/>
                    </a:stretch>
                  </pic:blipFill>
                  <pic:spPr>
                    <a:xfrm>
                      <a:off x="0" y="0"/>
                      <a:ext cx="1092200" cy="3810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2705100</wp:posOffset>
            </wp:positionH>
            <wp:positionV relativeFrom="paragraph">
              <wp:posOffset>350416</wp:posOffset>
            </wp:positionV>
            <wp:extent cx="1092200" cy="38100"/>
            <wp:effectExtent l="0" t="0" r="0" b="0"/>
            <wp:wrapNone/>
            <wp:docPr id="5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1.png"/>
                    <pic:cNvPicPr/>
                  </pic:nvPicPr>
                  <pic:blipFill>
                    <a:blip xmlns:r="http://schemas.openxmlformats.org/officeDocument/2006/relationships" r:embed="rId13" cstate="print"/>
                    <a:stretch>
                      <a:fillRect/>
                    </a:stretch>
                  </pic:blipFill>
                  <pic:spPr>
                    <a:xfrm>
                      <a:off x="0" y="0"/>
                      <a:ext cx="1092200" cy="38100"/>
                    </a:xfrm>
                    <a:prstGeom prst="rect">
                      <a:avLst/>
                    </a:prstGeom>
                  </pic:spPr>
                </pic:pic>
              </a:graphicData>
            </a:graphic>
          </wp:anchor>
        </w:drawing>
      </w:r>
      <w:r>
        <w:t>价格忠诚、激励忠诚、超级忠诚。</w:t>
      </w:r>
    </w:p>
    <w:p>
      <w:pPr>
        <w:pStyle w:val="BodyText"/>
        <w:spacing w:before="304" w:line="355" w:lineRule="auto"/>
        <w:ind w:right="519" w:hanging="455"/>
      </w:pPr>
      <w:r>
        <w:drawing>
          <wp:anchor distT="0" distB="0" distL="0" distR="0" simplePos="0" relativeHeight="251683840" behindDoc="1" locked="0" layoutInCell="1" allowOverlap="1">
            <wp:simplePos x="0" y="0"/>
            <wp:positionH relativeFrom="page">
              <wp:posOffset>4584700</wp:posOffset>
            </wp:positionH>
            <wp:positionV relativeFrom="paragraph">
              <wp:posOffset>543455</wp:posOffset>
            </wp:positionV>
            <wp:extent cx="3238500" cy="38100"/>
            <wp:effectExtent l="0" t="0" r="0" b="0"/>
            <wp:wrapNone/>
            <wp:docPr id="5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1.png"/>
                    <pic:cNvPicPr/>
                  </pic:nvPicPr>
                  <pic:blipFill>
                    <a:blip xmlns:r="http://schemas.openxmlformats.org/officeDocument/2006/relationships" r:embed="rId25" cstate="print"/>
                    <a:stretch>
                      <a:fillRect/>
                    </a:stretch>
                  </pic:blipFill>
                  <pic:spPr>
                    <a:xfrm>
                      <a:off x="0" y="0"/>
                      <a:ext cx="3238500" cy="3810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8077200</wp:posOffset>
            </wp:positionH>
            <wp:positionV relativeFrom="paragraph">
              <wp:posOffset>543455</wp:posOffset>
            </wp:positionV>
            <wp:extent cx="1905000" cy="38100"/>
            <wp:effectExtent l="0" t="0" r="0" b="0"/>
            <wp:wrapNone/>
            <wp:docPr id="5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2.png"/>
                    <pic:cNvPicPr/>
                  </pic:nvPicPr>
                  <pic:blipFill>
                    <a:blip xmlns:r="http://schemas.openxmlformats.org/officeDocument/2006/relationships" r:embed="rId26" cstate="print"/>
                    <a:stretch>
                      <a:fillRect/>
                    </a:stretch>
                  </pic:blipFill>
                  <pic:spPr>
                    <a:xfrm>
                      <a:off x="0" y="0"/>
                      <a:ext cx="1905000" cy="38100"/>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10223500</wp:posOffset>
            </wp:positionH>
            <wp:positionV relativeFrom="paragraph">
              <wp:posOffset>543455</wp:posOffset>
            </wp:positionV>
            <wp:extent cx="279400" cy="38100"/>
            <wp:effectExtent l="0" t="0" r="0" b="0"/>
            <wp:wrapNone/>
            <wp:docPr id="5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3.png"/>
                    <pic:cNvPicPr/>
                  </pic:nvPicPr>
                  <pic:blipFill>
                    <a:blip xmlns:r="http://schemas.openxmlformats.org/officeDocument/2006/relationships" r:embed="rId27" cstate="print"/>
                    <a:stretch>
                      <a:fillRect/>
                    </a:stretch>
                  </pic:blipFill>
                  <pic:spPr>
                    <a:xfrm>
                      <a:off x="0" y="0"/>
                      <a:ext cx="279400" cy="3810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1371600</wp:posOffset>
            </wp:positionH>
            <wp:positionV relativeFrom="paragraph">
              <wp:posOffset>1140355</wp:posOffset>
            </wp:positionV>
            <wp:extent cx="825500" cy="38100"/>
            <wp:effectExtent l="0" t="0" r="0" b="0"/>
            <wp:wrapNone/>
            <wp:docPr id="5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4.png"/>
                    <pic:cNvPicPr/>
                  </pic:nvPicPr>
                  <pic:blipFill>
                    <a:blip xmlns:r="http://schemas.openxmlformats.org/officeDocument/2006/relationships" r:embed="rId28" cstate="print"/>
                    <a:stretch>
                      <a:fillRect/>
                    </a:stretch>
                  </pic:blipFill>
                  <pic:spPr>
                    <a:xfrm>
                      <a:off x="0" y="0"/>
                      <a:ext cx="825500" cy="38100"/>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2438400</wp:posOffset>
            </wp:positionH>
            <wp:positionV relativeFrom="paragraph">
              <wp:posOffset>1140355</wp:posOffset>
            </wp:positionV>
            <wp:extent cx="1358900" cy="38100"/>
            <wp:effectExtent l="0" t="0" r="0" b="0"/>
            <wp:wrapNone/>
            <wp:docPr id="6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5.png"/>
                    <pic:cNvPicPr/>
                  </pic:nvPicPr>
                  <pic:blipFill>
                    <a:blip xmlns:r="http://schemas.openxmlformats.org/officeDocument/2006/relationships" r:embed="rId29" cstate="print"/>
                    <a:stretch>
                      <a:fillRect/>
                    </a:stretch>
                  </pic:blipFill>
                  <pic:spPr>
                    <a:xfrm>
                      <a:off x="0" y="0"/>
                      <a:ext cx="1358900" cy="38100"/>
                    </a:xfrm>
                    <a:prstGeom prst="rect">
                      <a:avLst/>
                    </a:prstGeom>
                  </pic:spPr>
                </pic:pic>
              </a:graphicData>
            </a:graphic>
          </wp:anchor>
        </w:drawing>
      </w:r>
      <w:r>
        <w:t>12、实施数据库销售的步骤：广泛搜集有价值的客户信息、建立营销数据库、信息入库和针对性营销。</w:t>
      </w:r>
    </w:p>
    <w:p>
      <w:pPr>
        <w:pStyle w:val="BodyText"/>
        <w:ind w:left="110"/>
      </w:pPr>
      <w:r>
        <w:drawing>
          <wp:anchor distT="0" distB="0" distL="0" distR="0" simplePos="0" relativeHeight="251688960" behindDoc="1" locked="0" layoutInCell="1" allowOverlap="1">
            <wp:simplePos x="0" y="0"/>
            <wp:positionH relativeFrom="page">
              <wp:posOffset>5359400</wp:posOffset>
            </wp:positionH>
            <wp:positionV relativeFrom="paragraph">
              <wp:posOffset>355496</wp:posOffset>
            </wp:positionV>
            <wp:extent cx="1092200" cy="38100"/>
            <wp:effectExtent l="0" t="0" r="0" b="0"/>
            <wp:wrapNone/>
            <wp:docPr id="6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6.png"/>
                    <pic:cNvPicPr/>
                  </pic:nvPicPr>
                  <pic:blipFill>
                    <a:blip xmlns:r="http://schemas.openxmlformats.org/officeDocument/2006/relationships" r:embed="rId30" cstate="print"/>
                    <a:stretch>
                      <a:fillRect/>
                    </a:stretch>
                  </pic:blipFill>
                  <pic:spPr>
                    <a:xfrm>
                      <a:off x="0" y="0"/>
                      <a:ext cx="1092200" cy="3810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8293100</wp:posOffset>
            </wp:positionH>
            <wp:positionV relativeFrom="paragraph">
              <wp:posOffset>355496</wp:posOffset>
            </wp:positionV>
            <wp:extent cx="558800" cy="38100"/>
            <wp:effectExtent l="0" t="0" r="0" b="0"/>
            <wp:wrapNone/>
            <wp:docPr id="6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5.png"/>
                    <pic:cNvPicPr/>
                  </pic:nvPicPr>
                  <pic:blipFill>
                    <a:blip xmlns:r="http://schemas.openxmlformats.org/officeDocument/2006/relationships" r:embed="rId7" cstate="print"/>
                    <a:stretch>
                      <a:fillRect/>
                    </a:stretch>
                  </pic:blipFill>
                  <pic:spPr>
                    <a:xfrm>
                      <a:off x="0" y="0"/>
                      <a:ext cx="558800" cy="38100"/>
                    </a:xfrm>
                    <a:prstGeom prst="rect">
                      <a:avLst/>
                    </a:prstGeom>
                  </pic:spPr>
                </pic:pic>
              </a:graphicData>
            </a:graphic>
          </wp:anchor>
        </w:drawing>
      </w:r>
      <w:r>
        <w:drawing>
          <wp:anchor distT="0" distB="0" distL="0" distR="0" simplePos="0" relativeHeight="251691008" behindDoc="1" locked="0" layoutInCell="1" allowOverlap="1">
            <wp:simplePos x="0" y="0"/>
            <wp:positionH relativeFrom="page">
              <wp:posOffset>9093200</wp:posOffset>
            </wp:positionH>
            <wp:positionV relativeFrom="paragraph">
              <wp:posOffset>355496</wp:posOffset>
            </wp:positionV>
            <wp:extent cx="558800" cy="38100"/>
            <wp:effectExtent l="0" t="0" r="0" b="0"/>
            <wp:wrapNone/>
            <wp:docPr id="6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5.png"/>
                    <pic:cNvPicPr/>
                  </pic:nvPicPr>
                  <pic:blipFill>
                    <a:blip xmlns:r="http://schemas.openxmlformats.org/officeDocument/2006/relationships" r:embed="rId7" cstate="print"/>
                    <a:stretch>
                      <a:fillRect/>
                    </a:stretch>
                  </pic:blipFill>
                  <pic:spPr>
                    <a:xfrm>
                      <a:off x="0" y="0"/>
                      <a:ext cx="558800" cy="38100"/>
                    </a:xfrm>
                    <a:prstGeom prst="rect">
                      <a:avLst/>
                    </a:prstGeom>
                  </pic:spPr>
                </pic:pic>
              </a:graphicData>
            </a:graphic>
          </wp:anchor>
        </w:drawing>
      </w:r>
      <w:r>
        <w:t>13、关系营销本质特征可以概括为：双向沟通、合作、双赢、亲密和控制。</w:t>
      </w:r>
    </w:p>
    <w:p>
      <w:pPr>
        <w:pStyle w:val="BodyText"/>
        <w:spacing w:before="303" w:line="355" w:lineRule="auto"/>
        <w:ind w:right="98" w:hanging="455"/>
      </w:pPr>
      <w:r>
        <w:drawing>
          <wp:anchor distT="0" distB="0" distL="0" distR="0" simplePos="0" relativeHeight="251692032" behindDoc="1" locked="0" layoutInCell="1" allowOverlap="1">
            <wp:simplePos x="0" y="0"/>
            <wp:positionH relativeFrom="page">
              <wp:posOffset>6908800</wp:posOffset>
            </wp:positionH>
            <wp:positionV relativeFrom="paragraph">
              <wp:posOffset>537741</wp:posOffset>
            </wp:positionV>
            <wp:extent cx="1625600" cy="38100"/>
            <wp:effectExtent l="0" t="0" r="0" b="0"/>
            <wp:wrapNone/>
            <wp:docPr id="6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7.png"/>
                    <pic:cNvPicPr/>
                  </pic:nvPicPr>
                  <pic:blipFill>
                    <a:blip xmlns:r="http://schemas.openxmlformats.org/officeDocument/2006/relationships" r:embed="rId31" cstate="print"/>
                    <a:stretch>
                      <a:fillRect/>
                    </a:stretch>
                  </pic:blipFill>
                  <pic:spPr>
                    <a:xfrm>
                      <a:off x="0" y="0"/>
                      <a:ext cx="1625600" cy="38100"/>
                    </a:xfrm>
                    <a:prstGeom prst="rect">
                      <a:avLst/>
                    </a:prstGeom>
                  </pic:spPr>
                </pic:pic>
              </a:graphicData>
            </a:graphic>
          </wp:anchor>
        </w:drawing>
      </w:r>
      <w:r>
        <w:drawing>
          <wp:anchor distT="0" distB="0" distL="0" distR="0" simplePos="0" relativeHeight="251693056" behindDoc="1" locked="0" layoutInCell="1" allowOverlap="1">
            <wp:simplePos x="0" y="0"/>
            <wp:positionH relativeFrom="page">
              <wp:posOffset>8750300</wp:posOffset>
            </wp:positionH>
            <wp:positionV relativeFrom="paragraph">
              <wp:posOffset>537741</wp:posOffset>
            </wp:positionV>
            <wp:extent cx="1625600" cy="38100"/>
            <wp:effectExtent l="0" t="0" r="0" b="0"/>
            <wp:wrapNone/>
            <wp:docPr id="7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8.png"/>
                    <pic:cNvPicPr/>
                  </pic:nvPicPr>
                  <pic:blipFill>
                    <a:blip xmlns:r="http://schemas.openxmlformats.org/officeDocument/2006/relationships" r:embed="rId32" cstate="print"/>
                    <a:stretch>
                      <a:fillRect/>
                    </a:stretch>
                  </pic:blipFill>
                  <pic:spPr>
                    <a:xfrm>
                      <a:off x="0" y="0"/>
                      <a:ext cx="1625600" cy="38100"/>
                    </a:xfrm>
                    <a:prstGeom prst="rect">
                      <a:avLst/>
                    </a:prstGeom>
                  </pic:spPr>
                </pic:pic>
              </a:graphicData>
            </a:graphic>
          </wp:anchor>
        </w:drawing>
      </w:r>
      <w:r>
        <w:drawing>
          <wp:anchor distT="0" distB="0" distL="0" distR="0" simplePos="0" relativeHeight="251694080" behindDoc="1" locked="0" layoutInCell="1" allowOverlap="1">
            <wp:simplePos x="0" y="0"/>
            <wp:positionH relativeFrom="page">
              <wp:posOffset>1371600</wp:posOffset>
            </wp:positionH>
            <wp:positionV relativeFrom="paragraph">
              <wp:posOffset>1134641</wp:posOffset>
            </wp:positionV>
            <wp:extent cx="1625600" cy="38100"/>
            <wp:effectExtent l="0" t="0" r="0" b="0"/>
            <wp:wrapNone/>
            <wp:docPr id="7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28.png"/>
                    <pic:cNvPicPr/>
                  </pic:nvPicPr>
                  <pic:blipFill>
                    <a:blip xmlns:r="http://schemas.openxmlformats.org/officeDocument/2006/relationships" r:embed="rId32" cstate="print"/>
                    <a:stretch>
                      <a:fillRect/>
                    </a:stretch>
                  </pic:blipFill>
                  <pic:spPr>
                    <a:xfrm>
                      <a:off x="0" y="0"/>
                      <a:ext cx="1625600" cy="38100"/>
                    </a:xfrm>
                    <a:prstGeom prst="rect">
                      <a:avLst/>
                    </a:prstGeom>
                  </pic:spPr>
                </pic:pic>
              </a:graphicData>
            </a:graphic>
          </wp:anchor>
        </w:drawing>
      </w:r>
      <w:r>
        <w:t>14、企业自身从关系营销中得到的利益，可以结合客户盈利能力、客户保留成本、客户流失成本等指标来衡量。</w:t>
      </w:r>
    </w:p>
    <w:p>
      <w:pPr>
        <w:pStyle w:val="BodyText"/>
        <w:spacing w:before="1" w:line="355" w:lineRule="auto"/>
        <w:ind w:right="405" w:hanging="455"/>
      </w:pPr>
      <w:r>
        <w:drawing>
          <wp:anchor distT="0" distB="0" distL="0" distR="0" simplePos="0" relativeHeight="251695104" behindDoc="1" locked="0" layoutInCell="1" allowOverlap="1">
            <wp:simplePos x="0" y="0"/>
            <wp:positionH relativeFrom="page">
              <wp:posOffset>5067300</wp:posOffset>
            </wp:positionH>
            <wp:positionV relativeFrom="paragraph">
              <wp:posOffset>350416</wp:posOffset>
            </wp:positionV>
            <wp:extent cx="1892300" cy="38100"/>
            <wp:effectExtent l="0" t="0" r="0" b="0"/>
            <wp:wrapNone/>
            <wp:docPr id="7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20.png"/>
                    <pic:cNvPicPr/>
                  </pic:nvPicPr>
                  <pic:blipFill>
                    <a:blip xmlns:r="http://schemas.openxmlformats.org/officeDocument/2006/relationships" r:embed="rId22" cstate="print"/>
                    <a:stretch>
                      <a:fillRect/>
                    </a:stretch>
                  </pic:blipFill>
                  <pic:spPr>
                    <a:xfrm>
                      <a:off x="0" y="0"/>
                      <a:ext cx="1892300" cy="38100"/>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7175500</wp:posOffset>
            </wp:positionH>
            <wp:positionV relativeFrom="paragraph">
              <wp:posOffset>350416</wp:posOffset>
            </wp:positionV>
            <wp:extent cx="1892300" cy="38100"/>
            <wp:effectExtent l="0" t="0" r="0" b="0"/>
            <wp:wrapNone/>
            <wp:docPr id="7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9.png"/>
                    <pic:cNvPicPr/>
                  </pic:nvPicPr>
                  <pic:blipFill>
                    <a:blip xmlns:r="http://schemas.openxmlformats.org/officeDocument/2006/relationships" r:embed="rId33" cstate="print"/>
                    <a:stretch>
                      <a:fillRect/>
                    </a:stretch>
                  </pic:blipFill>
                  <pic:spPr>
                    <a:xfrm>
                      <a:off x="0" y="0"/>
                      <a:ext cx="1892300" cy="38100"/>
                    </a:xfrm>
                    <a:prstGeom prst="rect">
                      <a:avLst/>
                    </a:prstGeom>
                  </pic:spPr>
                </pic:pic>
              </a:graphicData>
            </a:graphic>
          </wp:anchor>
        </w:drawing>
      </w:r>
      <w:r>
        <w:drawing>
          <wp:anchor distT="0" distB="0" distL="0" distR="0" simplePos="0" relativeHeight="251697152" behindDoc="1" locked="0" layoutInCell="1" allowOverlap="1">
            <wp:simplePos x="0" y="0"/>
            <wp:positionH relativeFrom="page">
              <wp:posOffset>9309100</wp:posOffset>
            </wp:positionH>
            <wp:positionV relativeFrom="paragraph">
              <wp:posOffset>350416</wp:posOffset>
            </wp:positionV>
            <wp:extent cx="1193800" cy="38100"/>
            <wp:effectExtent l="0" t="0" r="0" b="0"/>
            <wp:wrapNone/>
            <wp:docPr id="7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0.png"/>
                    <pic:cNvPicPr/>
                  </pic:nvPicPr>
                  <pic:blipFill>
                    <a:blip xmlns:r="http://schemas.openxmlformats.org/officeDocument/2006/relationships" r:embed="rId34" cstate="print"/>
                    <a:stretch>
                      <a:fillRect/>
                    </a:stretch>
                  </pic:blipFill>
                  <pic:spPr>
                    <a:xfrm>
                      <a:off x="0" y="0"/>
                      <a:ext cx="1193800" cy="38100"/>
                    </a:xfrm>
                    <a:prstGeom prst="rect">
                      <a:avLst/>
                    </a:prstGeom>
                  </pic:spPr>
                </pic:pic>
              </a:graphicData>
            </a:graphic>
          </wp:anchor>
        </w:drawing>
      </w:r>
      <w:r>
        <w:drawing>
          <wp:anchor distT="0" distB="0" distL="0" distR="0" simplePos="0" relativeHeight="251698176" behindDoc="1" locked="0" layoutInCell="1" allowOverlap="1">
            <wp:simplePos x="0" y="0"/>
            <wp:positionH relativeFrom="page">
              <wp:posOffset>1371600</wp:posOffset>
            </wp:positionH>
            <wp:positionV relativeFrom="paragraph">
              <wp:posOffset>947316</wp:posOffset>
            </wp:positionV>
            <wp:extent cx="1358900" cy="38100"/>
            <wp:effectExtent l="0" t="0" r="0" b="0"/>
            <wp:wrapNone/>
            <wp:docPr id="8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25.png"/>
                    <pic:cNvPicPr/>
                  </pic:nvPicPr>
                  <pic:blipFill>
                    <a:blip xmlns:r="http://schemas.openxmlformats.org/officeDocument/2006/relationships" r:embed="rId29" cstate="print"/>
                    <a:stretch>
                      <a:fillRect/>
                    </a:stretch>
                  </pic:blipFill>
                  <pic:spPr>
                    <a:xfrm>
                      <a:off x="0" y="0"/>
                      <a:ext cx="1358900" cy="38100"/>
                    </a:xfrm>
                    <a:prstGeom prst="rect">
                      <a:avLst/>
                    </a:prstGeom>
                  </pic:spPr>
                </pic:pic>
              </a:graphicData>
            </a:graphic>
          </wp:anchor>
        </w:drawing>
      </w:r>
      <w:r>
        <w:t>15、呼叫中心按呼叫类型划分，有呼入型呼叫中心、呼出型呼叫中心和呼入/呼出型呼叫中心。</w:t>
      </w:r>
    </w:p>
    <w:p>
      <w:pPr>
        <w:pStyle w:val="BodyText"/>
        <w:spacing w:line="355" w:lineRule="auto"/>
        <w:ind w:right="519" w:hanging="455"/>
      </w:pPr>
      <w:r>
        <w:drawing>
          <wp:anchor distT="0" distB="0" distL="0" distR="0" simplePos="0" relativeHeight="251699200" behindDoc="1" locked="0" layoutInCell="1" allowOverlap="1">
            <wp:simplePos x="0" y="0"/>
            <wp:positionH relativeFrom="page">
              <wp:posOffset>9410700</wp:posOffset>
            </wp:positionH>
            <wp:positionV relativeFrom="paragraph">
              <wp:posOffset>354861</wp:posOffset>
            </wp:positionV>
            <wp:extent cx="1092200" cy="38100"/>
            <wp:effectExtent l="0" t="0" r="0" b="0"/>
            <wp:wrapNone/>
            <wp:docPr id="8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26.png"/>
                    <pic:cNvPicPr/>
                  </pic:nvPicPr>
                  <pic:blipFill>
                    <a:blip xmlns:r="http://schemas.openxmlformats.org/officeDocument/2006/relationships" r:embed="rId30" cstate="print"/>
                    <a:stretch>
                      <a:fillRect/>
                    </a:stretch>
                  </pic:blipFill>
                  <pic:spPr>
                    <a:xfrm>
                      <a:off x="0" y="0"/>
                      <a:ext cx="1092200" cy="38100"/>
                    </a:xfrm>
                    <a:prstGeom prst="rect">
                      <a:avLst/>
                    </a:prstGeom>
                  </pic:spPr>
                </pic:pic>
              </a:graphicData>
            </a:graphic>
          </wp:anchor>
        </w:drawing>
      </w:r>
      <w:r>
        <w:drawing>
          <wp:anchor distT="0" distB="0" distL="0" distR="0" simplePos="0" relativeHeight="251700224" behindDoc="1" locked="0" layoutInCell="1" allowOverlap="1">
            <wp:simplePos x="0" y="0"/>
            <wp:positionH relativeFrom="page">
              <wp:posOffset>1371600</wp:posOffset>
            </wp:positionH>
            <wp:positionV relativeFrom="paragraph">
              <wp:posOffset>939061</wp:posOffset>
            </wp:positionV>
            <wp:extent cx="292100" cy="50800"/>
            <wp:effectExtent l="0" t="0" r="0" b="0"/>
            <wp:wrapNone/>
            <wp:docPr id="8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31.png"/>
                    <pic:cNvPicPr/>
                  </pic:nvPicPr>
                  <pic:blipFill>
                    <a:blip xmlns:r="http://schemas.openxmlformats.org/officeDocument/2006/relationships" r:embed="rId35" cstate="print"/>
                    <a:stretch>
                      <a:fillRect/>
                    </a:stretch>
                  </pic:blipFill>
                  <pic:spPr>
                    <a:xfrm>
                      <a:off x="0" y="0"/>
                      <a:ext cx="292100" cy="50800"/>
                    </a:xfrm>
                    <a:prstGeom prst="rect">
                      <a:avLst/>
                    </a:prstGeom>
                  </pic:spPr>
                </pic:pic>
              </a:graphicData>
            </a:graphic>
          </wp:anchor>
        </w:drawing>
      </w:r>
      <w:r>
        <w:drawing>
          <wp:anchor distT="0" distB="0" distL="0" distR="0" simplePos="0" relativeHeight="251701248" behindDoc="1" locked="0" layoutInCell="1" allowOverlap="1">
            <wp:simplePos x="0" y="0"/>
            <wp:positionH relativeFrom="page">
              <wp:posOffset>5105400</wp:posOffset>
            </wp:positionH>
            <wp:positionV relativeFrom="paragraph">
              <wp:posOffset>939061</wp:posOffset>
            </wp:positionV>
            <wp:extent cx="1358900" cy="50800"/>
            <wp:effectExtent l="0" t="0" r="0" b="0"/>
            <wp:wrapNone/>
            <wp:docPr id="8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32.png"/>
                    <pic:cNvPicPr/>
                  </pic:nvPicPr>
                  <pic:blipFill>
                    <a:blip xmlns:r="http://schemas.openxmlformats.org/officeDocument/2006/relationships" r:embed="rId36" cstate="print"/>
                    <a:stretch>
                      <a:fillRect/>
                    </a:stretch>
                  </pic:blipFill>
                  <pic:spPr>
                    <a:xfrm>
                      <a:off x="0" y="0"/>
                      <a:ext cx="1358900" cy="50800"/>
                    </a:xfrm>
                    <a:prstGeom prst="rect">
                      <a:avLst/>
                    </a:prstGeom>
                  </pic:spPr>
                </pic:pic>
              </a:graphicData>
            </a:graphic>
          </wp:anchor>
        </w:drawing>
      </w:r>
      <w:r>
        <w:t>16、呼叫中心将会大大地提升物流企业的竞争力，主要反映在以下方面成本竞争力、质量竞争力、速度竞争力、创新竞争力。</w:t>
      </w:r>
    </w:p>
    <w:p>
      <w:pPr>
        <w:pStyle w:val="BodyText"/>
        <w:ind w:left="110"/>
      </w:pPr>
      <w:r>
        <w:drawing>
          <wp:anchor distT="0" distB="0" distL="0" distR="0" simplePos="0" relativeHeight="251702272" behindDoc="1" locked="0" layoutInCell="1" allowOverlap="1">
            <wp:simplePos x="0" y="0"/>
            <wp:positionH relativeFrom="page">
              <wp:posOffset>4559300</wp:posOffset>
            </wp:positionH>
            <wp:positionV relativeFrom="paragraph">
              <wp:posOffset>347241</wp:posOffset>
            </wp:positionV>
            <wp:extent cx="825500" cy="38100"/>
            <wp:effectExtent l="0" t="0" r="0" b="0"/>
            <wp:wrapNone/>
            <wp:docPr id="8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33.png"/>
                    <pic:cNvPicPr/>
                  </pic:nvPicPr>
                  <pic:blipFill>
                    <a:blip xmlns:r="http://schemas.openxmlformats.org/officeDocument/2006/relationships" r:embed="rId37" cstate="print"/>
                    <a:stretch>
                      <a:fillRect/>
                    </a:stretch>
                  </pic:blipFill>
                  <pic:spPr>
                    <a:xfrm>
                      <a:off x="0" y="0"/>
                      <a:ext cx="825500" cy="38100"/>
                    </a:xfrm>
                    <a:prstGeom prst="rect">
                      <a:avLst/>
                    </a:prstGeom>
                  </pic:spPr>
                </pic:pic>
              </a:graphicData>
            </a:graphic>
          </wp:anchor>
        </w:drawing>
      </w:r>
      <w:r>
        <w:drawing>
          <wp:anchor distT="0" distB="0" distL="0" distR="0" simplePos="0" relativeHeight="251703296" behindDoc="1" locked="0" layoutInCell="1" allowOverlap="1">
            <wp:simplePos x="0" y="0"/>
            <wp:positionH relativeFrom="page">
              <wp:posOffset>5626100</wp:posOffset>
            </wp:positionH>
            <wp:positionV relativeFrom="paragraph">
              <wp:posOffset>347241</wp:posOffset>
            </wp:positionV>
            <wp:extent cx="1358900" cy="38100"/>
            <wp:effectExtent l="0" t="0" r="0" b="0"/>
            <wp:wrapNone/>
            <wp:docPr id="9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34.png"/>
                    <pic:cNvPicPr/>
                  </pic:nvPicPr>
                  <pic:blipFill>
                    <a:blip xmlns:r="http://schemas.openxmlformats.org/officeDocument/2006/relationships" r:embed="rId38" cstate="print"/>
                    <a:stretch>
                      <a:fillRect/>
                    </a:stretch>
                  </pic:blipFill>
                  <pic:spPr>
                    <a:xfrm>
                      <a:off x="0" y="0"/>
                      <a:ext cx="1358900" cy="38100"/>
                    </a:xfrm>
                    <a:prstGeom prst="rect">
                      <a:avLst/>
                    </a:prstGeom>
                  </pic:spPr>
                </pic:pic>
              </a:graphicData>
            </a:graphic>
          </wp:anchor>
        </w:drawing>
      </w:r>
      <w:r>
        <w:t>17、数据仓库具有面向主题、集成的、相对稳定的、反映历史变化的特点。</w:t>
      </w:r>
    </w:p>
    <w:p>
      <w:pPr>
        <w:pStyle w:val="BodyText"/>
        <w:spacing w:before="303" w:line="355" w:lineRule="auto"/>
        <w:ind w:right="519" w:hanging="455"/>
      </w:pPr>
      <w:r>
        <w:drawing>
          <wp:anchor distT="0" distB="0" distL="0" distR="0" simplePos="0" relativeHeight="251704320" behindDoc="1" locked="0" layoutInCell="1" allowOverlap="1">
            <wp:simplePos x="0" y="0"/>
            <wp:positionH relativeFrom="page">
              <wp:posOffset>5918200</wp:posOffset>
            </wp:positionH>
            <wp:positionV relativeFrom="paragraph">
              <wp:posOffset>542186</wp:posOffset>
            </wp:positionV>
            <wp:extent cx="838200" cy="38100"/>
            <wp:effectExtent l="0" t="0" r="0" b="0"/>
            <wp:wrapNone/>
            <wp:docPr id="9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35.png"/>
                    <pic:cNvPicPr/>
                  </pic:nvPicPr>
                  <pic:blipFill>
                    <a:blip xmlns:r="http://schemas.openxmlformats.org/officeDocument/2006/relationships" r:embed="rId39" cstate="print"/>
                    <a:stretch>
                      <a:fillRect/>
                    </a:stretch>
                  </pic:blipFill>
                  <pic:spPr>
                    <a:xfrm>
                      <a:off x="0" y="0"/>
                      <a:ext cx="838200" cy="38100"/>
                    </a:xfrm>
                    <a:prstGeom prst="rect">
                      <a:avLst/>
                    </a:prstGeom>
                  </pic:spPr>
                </pic:pic>
              </a:graphicData>
            </a:graphic>
          </wp:anchor>
        </w:drawing>
      </w:r>
      <w:r>
        <w:drawing>
          <wp:anchor distT="0" distB="0" distL="0" distR="0" simplePos="0" relativeHeight="251705344" behindDoc="1" locked="0" layoutInCell="1" allowOverlap="1">
            <wp:simplePos x="0" y="0"/>
            <wp:positionH relativeFrom="page">
              <wp:posOffset>9144000</wp:posOffset>
            </wp:positionH>
            <wp:positionV relativeFrom="paragraph">
              <wp:posOffset>542186</wp:posOffset>
            </wp:positionV>
            <wp:extent cx="1104900" cy="38100"/>
            <wp:effectExtent l="0" t="0" r="0" b="0"/>
            <wp:wrapNone/>
            <wp:docPr id="9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png"/>
                    <pic:cNvPicPr/>
                  </pic:nvPicPr>
                  <pic:blipFill>
                    <a:blip xmlns:r="http://schemas.openxmlformats.org/officeDocument/2006/relationships" r:embed="rId6" cstate="print"/>
                    <a:stretch>
                      <a:fillRect/>
                    </a:stretch>
                  </pic:blipFill>
                  <pic:spPr>
                    <a:xfrm>
                      <a:off x="0" y="0"/>
                      <a:ext cx="1104900" cy="38100"/>
                    </a:xfrm>
                    <a:prstGeom prst="rect">
                      <a:avLst/>
                    </a:prstGeom>
                  </pic:spPr>
                </pic:pic>
              </a:graphicData>
            </a:graphic>
          </wp:anchor>
        </w:drawing>
      </w:r>
      <w:r>
        <w:drawing>
          <wp:anchor distT="0" distB="0" distL="0" distR="0" simplePos="0" relativeHeight="251706368" behindDoc="1" locked="0" layoutInCell="1" allowOverlap="1">
            <wp:simplePos x="0" y="0"/>
            <wp:positionH relativeFrom="page">
              <wp:posOffset>1371600</wp:posOffset>
            </wp:positionH>
            <wp:positionV relativeFrom="paragraph">
              <wp:posOffset>1139085</wp:posOffset>
            </wp:positionV>
            <wp:extent cx="1092200" cy="38100"/>
            <wp:effectExtent l="0" t="0" r="0" b="0"/>
            <wp:wrapNone/>
            <wp:docPr id="97"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36.png"/>
                    <pic:cNvPicPr/>
                  </pic:nvPicPr>
                  <pic:blipFill>
                    <a:blip xmlns:r="http://schemas.openxmlformats.org/officeDocument/2006/relationships" r:embed="rId40" cstate="print"/>
                    <a:stretch>
                      <a:fillRect/>
                    </a:stretch>
                  </pic:blipFill>
                  <pic:spPr>
                    <a:xfrm>
                      <a:off x="0" y="0"/>
                      <a:ext cx="1092200" cy="38100"/>
                    </a:xfrm>
                    <a:prstGeom prst="rect">
                      <a:avLst/>
                    </a:prstGeom>
                  </pic:spPr>
                </pic:pic>
              </a:graphicData>
            </a:graphic>
          </wp:anchor>
        </w:drawing>
      </w:r>
      <w:r>
        <w:t>18、一个数据仓库的基本体系结构中应有数据源、监视器、继承器、数据仓库、客户应用这几个基本部分组成。</w:t>
      </w:r>
    </w:p>
    <w:p>
      <w:pPr>
        <w:pStyle w:val="BodyText"/>
        <w:spacing w:before="1"/>
        <w:ind w:left="110"/>
      </w:pPr>
      <w:r>
        <w:drawing>
          <wp:anchor distT="0" distB="0" distL="0" distR="0" simplePos="0" relativeHeight="251707392" behindDoc="1" locked="0" layoutInCell="1" allowOverlap="1">
            <wp:simplePos x="0" y="0"/>
            <wp:positionH relativeFrom="page">
              <wp:posOffset>4826000</wp:posOffset>
            </wp:positionH>
            <wp:positionV relativeFrom="paragraph">
              <wp:posOffset>355114</wp:posOffset>
            </wp:positionV>
            <wp:extent cx="558800" cy="38100"/>
            <wp:effectExtent l="0" t="0" r="0" b="0"/>
            <wp:wrapNone/>
            <wp:docPr id="9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5.png"/>
                    <pic:cNvPicPr/>
                  </pic:nvPicPr>
                  <pic:blipFill>
                    <a:blip xmlns:r="http://schemas.openxmlformats.org/officeDocument/2006/relationships" r:embed="rId7" cstate="print"/>
                    <a:stretch>
                      <a:fillRect/>
                    </a:stretch>
                  </pic:blipFill>
                  <pic:spPr>
                    <a:xfrm>
                      <a:off x="0" y="0"/>
                      <a:ext cx="558800" cy="38100"/>
                    </a:xfrm>
                    <a:prstGeom prst="rect">
                      <a:avLst/>
                    </a:prstGeom>
                  </pic:spPr>
                </pic:pic>
              </a:graphicData>
            </a:graphic>
          </wp:anchor>
        </w:drawing>
      </w:r>
      <w:r>
        <w:drawing>
          <wp:anchor distT="0" distB="0" distL="0" distR="0" simplePos="0" relativeHeight="251708416" behindDoc="1" locked="0" layoutInCell="1" allowOverlap="1">
            <wp:simplePos x="0" y="0"/>
            <wp:positionH relativeFrom="page">
              <wp:posOffset>5626100</wp:posOffset>
            </wp:positionH>
            <wp:positionV relativeFrom="paragraph">
              <wp:posOffset>355114</wp:posOffset>
            </wp:positionV>
            <wp:extent cx="558800" cy="38100"/>
            <wp:effectExtent l="0" t="0" r="0" b="0"/>
            <wp:wrapNone/>
            <wp:docPr id="10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5.png"/>
                    <pic:cNvPicPr/>
                  </pic:nvPicPr>
                  <pic:blipFill>
                    <a:blip xmlns:r="http://schemas.openxmlformats.org/officeDocument/2006/relationships" r:embed="rId7" cstate="print"/>
                    <a:stretch>
                      <a:fillRect/>
                    </a:stretch>
                  </pic:blipFill>
                  <pic:spPr>
                    <a:xfrm>
                      <a:off x="0" y="0"/>
                      <a:ext cx="558800" cy="38100"/>
                    </a:xfrm>
                    <a:prstGeom prst="rect">
                      <a:avLst/>
                    </a:prstGeom>
                  </pic:spPr>
                </pic:pic>
              </a:graphicData>
            </a:graphic>
          </wp:anchor>
        </w:drawing>
      </w:r>
      <w:r>
        <w:drawing>
          <wp:anchor distT="0" distB="0" distL="0" distR="0" simplePos="0" relativeHeight="251709440" behindDoc="1" locked="0" layoutInCell="1" allowOverlap="1">
            <wp:simplePos x="0" y="0"/>
            <wp:positionH relativeFrom="page">
              <wp:posOffset>6426200</wp:posOffset>
            </wp:positionH>
            <wp:positionV relativeFrom="paragraph">
              <wp:posOffset>355114</wp:posOffset>
            </wp:positionV>
            <wp:extent cx="1092200" cy="38100"/>
            <wp:effectExtent l="0" t="0" r="0" b="0"/>
            <wp:wrapNone/>
            <wp:docPr id="10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37.png"/>
                    <pic:cNvPicPr/>
                  </pic:nvPicPr>
                  <pic:blipFill>
                    <a:blip xmlns:r="http://schemas.openxmlformats.org/officeDocument/2006/relationships" r:embed="rId30" cstate="print"/>
                    <a:stretch>
                      <a:fillRect/>
                    </a:stretch>
                  </pic:blipFill>
                  <pic:spPr>
                    <a:xfrm>
                      <a:off x="0" y="0"/>
                      <a:ext cx="1092200" cy="38100"/>
                    </a:xfrm>
                    <a:prstGeom prst="rect">
                      <a:avLst/>
                    </a:prstGeom>
                  </pic:spPr>
                </pic:pic>
              </a:graphicData>
            </a:graphic>
          </wp:anchor>
        </w:drawing>
      </w:r>
      <w:r>
        <w:t>19、企业的业务操作流程主要由销售、营销和客户服务三部分组成。</w:t>
      </w:r>
    </w:p>
    <w:p>
      <w:pPr>
        <w:pStyle w:val="BodyText"/>
        <w:spacing w:before="304"/>
        <w:ind w:left="110"/>
      </w:pPr>
      <w:r>
        <w:drawing>
          <wp:anchor distT="0" distB="0" distL="0" distR="0" simplePos="0" relativeHeight="251710464" behindDoc="1" locked="0" layoutInCell="1" allowOverlap="1">
            <wp:simplePos x="0" y="0"/>
            <wp:positionH relativeFrom="page">
              <wp:posOffset>4559300</wp:posOffset>
            </wp:positionH>
            <wp:positionV relativeFrom="paragraph">
              <wp:posOffset>537360</wp:posOffset>
            </wp:positionV>
            <wp:extent cx="1092200" cy="50800"/>
            <wp:effectExtent l="0" t="0" r="0" b="0"/>
            <wp:wrapNone/>
            <wp:docPr id="10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14.png"/>
                    <pic:cNvPicPr/>
                  </pic:nvPicPr>
                  <pic:blipFill>
                    <a:blip xmlns:r="http://schemas.openxmlformats.org/officeDocument/2006/relationships" r:embed="rId16" cstate="print"/>
                    <a:stretch>
                      <a:fillRect/>
                    </a:stretch>
                  </pic:blipFill>
                  <pic:spPr>
                    <a:xfrm>
                      <a:off x="0" y="0"/>
                      <a:ext cx="1092200" cy="50800"/>
                    </a:xfrm>
                    <a:prstGeom prst="rect">
                      <a:avLst/>
                    </a:prstGeom>
                  </pic:spPr>
                </pic:pic>
              </a:graphicData>
            </a:graphic>
          </wp:anchor>
        </w:drawing>
      </w:r>
      <w:r>
        <w:drawing>
          <wp:anchor distT="0" distB="0" distL="0" distR="0" simplePos="0" relativeHeight="251711488" behindDoc="1" locked="0" layoutInCell="1" allowOverlap="1">
            <wp:simplePos x="0" y="0"/>
            <wp:positionH relativeFrom="page">
              <wp:posOffset>5892800</wp:posOffset>
            </wp:positionH>
            <wp:positionV relativeFrom="paragraph">
              <wp:posOffset>537360</wp:posOffset>
            </wp:positionV>
            <wp:extent cx="1092200" cy="50800"/>
            <wp:effectExtent l="0" t="0" r="0" b="0"/>
            <wp:wrapNone/>
            <wp:docPr id="10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14.png"/>
                    <pic:cNvPicPr/>
                  </pic:nvPicPr>
                  <pic:blipFill>
                    <a:blip xmlns:r="http://schemas.openxmlformats.org/officeDocument/2006/relationships" r:embed="rId16" cstate="print"/>
                    <a:stretch>
                      <a:fillRect/>
                    </a:stretch>
                  </pic:blipFill>
                  <pic:spPr>
                    <a:xfrm>
                      <a:off x="0" y="0"/>
                      <a:ext cx="1092200" cy="50800"/>
                    </a:xfrm>
                    <a:prstGeom prst="rect">
                      <a:avLst/>
                    </a:prstGeom>
                  </pic:spPr>
                </pic:pic>
              </a:graphicData>
            </a:graphic>
          </wp:anchor>
        </w:drawing>
      </w:r>
      <w:r>
        <w:t>20、销售管理包括线索管理、商机管理、合同管理、收款管理。</w:t>
      </w:r>
    </w:p>
    <w:p>
      <w:pPr>
        <w:pStyle w:val="BodyText"/>
        <w:spacing w:before="303"/>
        <w:ind w:left="110"/>
      </w:pPr>
      <w:r>
        <w:drawing>
          <wp:anchor distT="0" distB="0" distL="0" distR="0" simplePos="0" relativeHeight="251712512" behindDoc="1" locked="0" layoutInCell="1" allowOverlap="1">
            <wp:simplePos x="0" y="0"/>
            <wp:positionH relativeFrom="page">
              <wp:posOffset>4800600</wp:posOffset>
            </wp:positionH>
            <wp:positionV relativeFrom="paragraph">
              <wp:posOffset>539265</wp:posOffset>
            </wp:positionV>
            <wp:extent cx="1625600" cy="38100"/>
            <wp:effectExtent l="0" t="0" r="0" b="0"/>
            <wp:wrapNone/>
            <wp:docPr id="10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28.png"/>
                    <pic:cNvPicPr/>
                  </pic:nvPicPr>
                  <pic:blipFill>
                    <a:blip xmlns:r="http://schemas.openxmlformats.org/officeDocument/2006/relationships" r:embed="rId32" cstate="print"/>
                    <a:stretch>
                      <a:fillRect/>
                    </a:stretch>
                  </pic:blipFill>
                  <pic:spPr>
                    <a:xfrm>
                      <a:off x="0" y="0"/>
                      <a:ext cx="1625600" cy="38100"/>
                    </a:xfrm>
                    <a:prstGeom prst="rect">
                      <a:avLst/>
                    </a:prstGeom>
                  </pic:spPr>
                </pic:pic>
              </a:graphicData>
            </a:graphic>
          </wp:anchor>
        </w:drawing>
      </w:r>
      <w:r>
        <w:drawing>
          <wp:anchor distT="0" distB="0" distL="0" distR="0" simplePos="0" relativeHeight="251713536" behindDoc="1" locked="0" layoutInCell="1" allowOverlap="1">
            <wp:simplePos x="0" y="0"/>
            <wp:positionH relativeFrom="page">
              <wp:posOffset>6654800</wp:posOffset>
            </wp:positionH>
            <wp:positionV relativeFrom="paragraph">
              <wp:posOffset>539265</wp:posOffset>
            </wp:positionV>
            <wp:extent cx="1079500" cy="38100"/>
            <wp:effectExtent l="0" t="0" r="0" b="0"/>
            <wp:wrapNone/>
            <wp:docPr id="11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16.png"/>
                    <pic:cNvPicPr/>
                  </pic:nvPicPr>
                  <pic:blipFill>
                    <a:blip xmlns:r="http://schemas.openxmlformats.org/officeDocument/2006/relationships" r:embed="rId18" cstate="print"/>
                    <a:stretch>
                      <a:fillRect/>
                    </a:stretch>
                  </pic:blipFill>
                  <pic:spPr>
                    <a:xfrm>
                      <a:off x="0" y="0"/>
                      <a:ext cx="1079500" cy="38100"/>
                    </a:xfrm>
                    <a:prstGeom prst="rect">
                      <a:avLst/>
                    </a:prstGeom>
                  </pic:spPr>
                </pic:pic>
              </a:graphicData>
            </a:graphic>
          </wp:anchor>
        </w:drawing>
      </w:r>
      <w:r>
        <w:drawing>
          <wp:anchor distT="0" distB="0" distL="0" distR="0" simplePos="0" relativeHeight="251714560" behindDoc="1" locked="0" layoutInCell="1" allowOverlap="1">
            <wp:simplePos x="0" y="0"/>
            <wp:positionH relativeFrom="page">
              <wp:posOffset>7962900</wp:posOffset>
            </wp:positionH>
            <wp:positionV relativeFrom="paragraph">
              <wp:posOffset>539265</wp:posOffset>
            </wp:positionV>
            <wp:extent cx="1092200" cy="38100"/>
            <wp:effectExtent l="0" t="0" r="0" b="0"/>
            <wp:wrapNone/>
            <wp:docPr id="11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38.png"/>
                    <pic:cNvPicPr/>
                  </pic:nvPicPr>
                  <pic:blipFill>
                    <a:blip xmlns:r="http://schemas.openxmlformats.org/officeDocument/2006/relationships" r:embed="rId5" cstate="print"/>
                    <a:stretch>
                      <a:fillRect/>
                    </a:stretch>
                  </pic:blipFill>
                  <pic:spPr>
                    <a:xfrm>
                      <a:off x="0" y="0"/>
                      <a:ext cx="1092200" cy="38100"/>
                    </a:xfrm>
                    <a:prstGeom prst="rect">
                      <a:avLst/>
                    </a:prstGeom>
                  </pic:spPr>
                </pic:pic>
              </a:graphicData>
            </a:graphic>
          </wp:anchor>
        </w:drawing>
      </w:r>
      <w:r>
        <w:drawing>
          <wp:anchor distT="0" distB="0" distL="0" distR="0" simplePos="0" relativeHeight="251715584" behindDoc="1" locked="0" layoutInCell="1" allowOverlap="1">
            <wp:simplePos x="0" y="0"/>
            <wp:positionH relativeFrom="page">
              <wp:posOffset>9283700</wp:posOffset>
            </wp:positionH>
            <wp:positionV relativeFrom="paragraph">
              <wp:posOffset>539265</wp:posOffset>
            </wp:positionV>
            <wp:extent cx="1092200" cy="38100"/>
            <wp:effectExtent l="0" t="0" r="0" b="0"/>
            <wp:wrapNone/>
            <wp:docPr id="11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39.png"/>
                    <pic:cNvPicPr/>
                  </pic:nvPicPr>
                  <pic:blipFill>
                    <a:blip xmlns:r="http://schemas.openxmlformats.org/officeDocument/2006/relationships" r:embed="rId13" cstate="print"/>
                    <a:stretch>
                      <a:fillRect/>
                    </a:stretch>
                  </pic:blipFill>
                  <pic:spPr>
                    <a:xfrm>
                      <a:off x="0" y="0"/>
                      <a:ext cx="1092200" cy="38100"/>
                    </a:xfrm>
                    <a:prstGeom prst="rect">
                      <a:avLst/>
                    </a:prstGeom>
                  </pic:spPr>
                </pic:pic>
              </a:graphicData>
            </a:graphic>
          </wp:anchor>
        </w:drawing>
      </w:r>
      <w:r>
        <w:t>21、销售合同的协议内容包括：购买产品条款、收款条款、服务条款、违约条款。</w:t>
      </w:r>
    </w:p>
    <w:p>
      <w:pPr>
        <w:pStyle w:val="Heading1"/>
        <w:spacing w:before="304"/>
      </w:pPr>
      <w:r>
        <w:t>二、名词解释</w:t>
      </w:r>
    </w:p>
    <w:p>
      <w:pPr>
        <w:pStyle w:val="BodyText"/>
        <w:spacing w:before="303" w:line="355" w:lineRule="auto"/>
        <w:ind w:right="321" w:hanging="455"/>
      </w:pPr>
      <w:r>
        <w:t>1、客户关系管理——被描述为利用现代技术手段，使客户、竞争、品牌等要素协调运作并实现整体优化的自动化管理系统，其目标定位在提升企业的市场竞争能力，建立长期优质的客户关系。</w:t>
      </w:r>
    </w:p>
    <w:p>
      <w:pPr>
        <w:pStyle w:val="BodyText"/>
        <w:spacing w:before="1" w:line="355" w:lineRule="auto"/>
        <w:ind w:right="482" w:hanging="455"/>
      </w:pPr>
      <w:r>
        <w:t>2</w:t>
      </w:r>
      <w:r>
        <w:rPr>
          <w:spacing w:val="-12"/>
        </w:rPr>
        <w:t>、客户——所有本着共同的决策目标参与制定并共同承担风险的个人和团体，包</w:t>
      </w:r>
      <w:r>
        <w:t>括使用者、影响者、决策者、批准者、购买者和把关者。</w:t>
      </w:r>
    </w:p>
    <w:p>
      <w:pPr>
        <w:spacing w:after="0" w:line="355" w:lineRule="auto"/>
        <w:sectPr>
          <w:headerReference w:type="default" r:id="rId41"/>
          <w:footerReference w:type="default" r:id="rId42"/>
          <w:pgSz w:w="17860" w:h="25260"/>
          <w:pgMar w:top="1820" w:right="860" w:bottom="2040" w:left="1600" w:header="1031" w:footer="1795"/>
          <w:pgNumType w:start="2"/>
          <w:cols w:space="708"/>
        </w:sectPr>
      </w:pPr>
    </w:p>
    <w:p>
      <w:pPr>
        <w:pStyle w:val="BodyText"/>
        <w:spacing w:before="10"/>
        <w:ind w:left="0"/>
        <w:rPr>
          <w:sz w:val="9"/>
        </w:rPr>
      </w:pPr>
    </w:p>
    <w:p>
      <w:pPr>
        <w:pStyle w:val="BodyText"/>
        <w:spacing w:before="4" w:line="355" w:lineRule="auto"/>
        <w:ind w:right="321" w:hanging="455"/>
      </w:pPr>
      <w:r>
        <w:t>3、客户细分——就是指在明确的战略业务模式和专注市场中，根据客户的价值、需求和偏好等综合因素对客户进行分类，并提供有针对性的产品服务和营销模式。</w:t>
      </w:r>
    </w:p>
    <w:p>
      <w:pPr>
        <w:pStyle w:val="BodyText"/>
        <w:spacing w:line="355" w:lineRule="auto"/>
        <w:ind w:right="474" w:hanging="455"/>
      </w:pPr>
      <w:r>
        <w:t>4</w:t>
      </w:r>
      <w:r>
        <w:rPr>
          <w:spacing w:val="-12"/>
        </w:rPr>
        <w:t>、客户生命周期——是指客户关系水平随时间变化的发展轨迹，它直观地揭示了</w:t>
      </w:r>
      <w:r>
        <w:t>客户关系发展从一种状态向另一种状态运动的阶段性特征。</w:t>
      </w:r>
    </w:p>
    <w:p>
      <w:pPr>
        <w:pStyle w:val="BodyText"/>
        <w:spacing w:line="355" w:lineRule="auto"/>
        <w:ind w:right="440" w:hanging="455"/>
        <w:jc w:val="both"/>
      </w:pPr>
      <w:r>
        <w:t>5</w:t>
      </w:r>
      <w:r>
        <w:rPr>
          <w:spacing w:val="-12"/>
        </w:rPr>
        <w:t>、客户终身价值——是指企业在与某客户保持客户关系过程中从该客户处所获得</w:t>
      </w:r>
      <w:r>
        <w:t>的全部利润现值（包括购买价值、口碑价值、信息价值、客户支持价值、客户交易价值</w:t>
      </w:r>
      <w:r>
        <w:rPr>
          <w:spacing w:val="-213"/>
        </w:rPr>
        <w:t>）</w:t>
      </w:r>
      <w:r>
        <w:t>。</w:t>
      </w:r>
    </w:p>
    <w:p>
      <w:pPr>
        <w:pStyle w:val="BodyText"/>
        <w:spacing w:before="1" w:line="355" w:lineRule="auto"/>
        <w:ind w:right="440" w:hanging="455"/>
      </w:pPr>
      <w:r>
        <w:t>6</w:t>
      </w:r>
      <w:r>
        <w:rPr>
          <w:spacing w:val="-13"/>
        </w:rPr>
        <w:t>、客户忠诚——是指客户对某企业产品和服务的心理偏爱并进行持续性的购买行</w:t>
      </w:r>
      <w:r>
        <w:t>为，它是客户满意效果的直接体现。</w:t>
      </w:r>
    </w:p>
    <w:p>
      <w:pPr>
        <w:pStyle w:val="BodyText"/>
        <w:spacing w:line="355" w:lineRule="auto"/>
        <w:ind w:right="470" w:hanging="455"/>
        <w:jc w:val="both"/>
      </w:pPr>
      <w:r>
        <w:t>7</w:t>
      </w:r>
      <w:r>
        <w:rPr>
          <w:spacing w:val="-13"/>
        </w:rPr>
        <w:t>、数据库营销——企业通过搜集和积累消费者的大量信息，经过处理后预测消费</w:t>
      </w:r>
      <w:r>
        <w:t>者有多大可能性去买某种产品，以及利用这些信息给产品以精确定位，有针对性地制作营销信息，以达到说服消费者去购买产品的目的。</w:t>
      </w:r>
    </w:p>
    <w:p>
      <w:pPr>
        <w:pStyle w:val="BodyText"/>
        <w:spacing w:line="355" w:lineRule="auto"/>
        <w:ind w:right="321" w:hanging="455"/>
      </w:pPr>
      <w:r>
        <w:t>8、关系营销——是把营销活动看成是一个企业与消费者、供应商、分销商、竞争者、政府机构及其他公众发生互动作用的过程，其核心是建立和发展与这些公众良好的关系。</w:t>
      </w:r>
    </w:p>
    <w:p>
      <w:pPr>
        <w:pStyle w:val="BodyText"/>
        <w:spacing w:line="355" w:lineRule="auto"/>
        <w:ind w:right="321" w:hanging="455"/>
      </w:pPr>
      <w:r>
        <w:t>9、呼叫中心——是围绕客户采用计算机电话集成技术建立起来的客户关怀中心， 对外提供语音、数据、传真、视频、因特网、移动等多种接入手段，对内通过计算机和电话网络联系客户数据库和各部门的资源。</w:t>
      </w:r>
    </w:p>
    <w:p>
      <w:pPr>
        <w:pStyle w:val="BodyText"/>
        <w:spacing w:before="1" w:line="355" w:lineRule="auto"/>
        <w:ind w:right="519" w:hanging="455"/>
      </w:pPr>
      <w:r>
        <w:t>10、数据仓库——一个用以更好地支持企业或者组织决策分析处理的、面向主题的、集成的、不可更新的、随时间不断变化的数据集合。</w:t>
      </w:r>
    </w:p>
    <w:p>
      <w:pPr>
        <w:pStyle w:val="BodyText"/>
        <w:ind w:left="110"/>
      </w:pPr>
      <w:r>
        <w:t>11、数据挖掘——从大量的数据中，抽取出潜在的、有价值的知识、模型或规则</w:t>
      </w:r>
    </w:p>
    <w:p>
      <w:pPr>
        <w:spacing w:after="0"/>
        <w:sectPr>
          <w:headerReference w:type="default" r:id="rId43"/>
          <w:footerReference w:type="default" r:id="rId44"/>
          <w:pgSz w:w="17860" w:h="25260"/>
          <w:pgMar w:top="1820" w:right="860" w:bottom="2040" w:left="1600" w:header="1031" w:footer="1795"/>
          <w:pgNumType w:start="3"/>
          <w:cols w:space="708"/>
        </w:sectPr>
      </w:pPr>
    </w:p>
    <w:p>
      <w:pPr>
        <w:pStyle w:val="BodyText"/>
        <w:spacing w:before="10"/>
        <w:ind w:left="0"/>
        <w:rPr>
          <w:sz w:val="9"/>
        </w:rPr>
      </w:pPr>
    </w:p>
    <w:p>
      <w:pPr>
        <w:pStyle w:val="BodyText"/>
        <w:spacing w:before="4"/>
      </w:pPr>
      <w:r>
        <w:t>的过程。</w:t>
      </w:r>
    </w:p>
    <w:p>
      <w:pPr>
        <w:pStyle w:val="BodyText"/>
        <w:spacing w:before="304" w:line="355" w:lineRule="auto"/>
        <w:ind w:right="269" w:hanging="455"/>
      </w:pPr>
      <w:r>
        <w:t>12</w:t>
      </w:r>
      <w:r>
        <w:rPr>
          <w:spacing w:val="-65"/>
        </w:rPr>
        <w:t>、</w:t>
      </w:r>
      <w:r>
        <w:t>ERP</w:t>
      </w:r>
      <w:r>
        <w:rPr>
          <w:spacing w:val="-17"/>
        </w:rPr>
        <w:t>——将企业内部所有资源整合在一起，对采购、生产、成本、库存、分销、</w:t>
      </w:r>
      <w:r>
        <w:t>运输、财务、人力资源进行规划，从而达到最佳资源组合，取得最佳效益。</w:t>
      </w:r>
    </w:p>
    <w:p>
      <w:pPr>
        <w:pStyle w:val="BodyText"/>
        <w:spacing w:line="355" w:lineRule="auto"/>
        <w:ind w:right="271" w:hanging="455"/>
      </w:pPr>
      <w:r>
        <w:t>13</w:t>
      </w:r>
      <w:r>
        <w:rPr>
          <w:spacing w:val="-13"/>
        </w:rPr>
        <w:t>、企业绩效管理——管理者通过一定的方法和制度确保企业及其子系统</w:t>
      </w:r>
      <w:r>
        <w:t>（</w:t>
      </w:r>
      <w:r>
        <w:rPr>
          <w:spacing w:val="-5"/>
        </w:rPr>
        <w:t>部门、</w:t>
      </w:r>
      <w:r>
        <w:t>流程、工作团队和员工个人）的绩效成果能够与企业的战略目标保持一致，并促进企业战略目标实现的过程。</w:t>
      </w:r>
    </w:p>
    <w:p>
      <w:pPr>
        <w:pStyle w:val="Heading1"/>
      </w:pPr>
      <w:r>
        <w:t>三、简答题</w:t>
      </w:r>
    </w:p>
    <w:p>
      <w:pPr>
        <w:pStyle w:val="BodyText"/>
        <w:spacing w:before="304"/>
        <w:ind w:left="110"/>
      </w:pPr>
      <w:r>
        <w:t>1、简述 CRM 理论的形成与发展（5 分）</w:t>
      </w:r>
    </w:p>
    <w:p>
      <w:pPr>
        <w:pStyle w:val="BodyText"/>
        <w:spacing w:before="304"/>
        <w:ind w:left="110"/>
      </w:pPr>
      <w:r>
        <w:t>20 世纪 60 年代到 80 年代产生客户接触管理</w:t>
      </w:r>
    </w:p>
    <w:p>
      <w:pPr>
        <w:pStyle w:val="BodyText"/>
        <w:spacing w:before="303"/>
        <w:ind w:left="110"/>
      </w:pPr>
      <w:r>
        <w:t>20 世纪 90 年代初期产生客户服务理论</w:t>
      </w:r>
    </w:p>
    <w:p>
      <w:pPr>
        <w:pStyle w:val="BodyText"/>
        <w:spacing w:before="304"/>
        <w:ind w:left="110"/>
      </w:pPr>
      <w:r>
        <w:t>20 世纪 90 年代末期产生客户关系管理理论</w:t>
      </w:r>
    </w:p>
    <w:p>
      <w:pPr>
        <w:pStyle w:val="BodyText"/>
        <w:spacing w:before="303" w:line="355" w:lineRule="auto"/>
        <w:ind w:left="110" w:right="7304"/>
      </w:pPr>
      <w:r>
        <w:t>20 世纪 90 年代末期至今产生客户联盟理论目前：客户关系型组织理论</w:t>
      </w:r>
    </w:p>
    <w:p>
      <w:pPr>
        <w:pStyle w:val="BodyText"/>
        <w:spacing w:before="1"/>
        <w:ind w:left="110"/>
      </w:pPr>
      <w:r>
        <w:t>2、实施客户关系管理为企业带来了哪些优势？（6 分）</w:t>
      </w:r>
    </w:p>
    <w:p>
      <w:pPr>
        <w:pStyle w:val="ListParagraph"/>
        <w:numPr>
          <w:ilvl w:val="0"/>
          <w:numId w:val="24"/>
        </w:numPr>
        <w:tabs>
          <w:tab w:val="left" w:pos="1178"/>
        </w:tabs>
        <w:spacing w:before="303" w:after="0" w:line="240" w:lineRule="auto"/>
        <w:ind w:left="1177" w:right="0" w:hanging="1068"/>
        <w:jc w:val="left"/>
        <w:rPr>
          <w:sz w:val="42"/>
        </w:rPr>
      </w:pPr>
      <w:r>
        <w:rPr>
          <w:sz w:val="42"/>
        </w:rPr>
        <w:t>全面提升企业的核心竞争力</w:t>
      </w:r>
    </w:p>
    <w:p>
      <w:pPr>
        <w:pStyle w:val="ListParagraph"/>
        <w:numPr>
          <w:ilvl w:val="0"/>
          <w:numId w:val="24"/>
        </w:numPr>
        <w:tabs>
          <w:tab w:val="left" w:pos="1178"/>
        </w:tabs>
        <w:spacing w:before="304" w:after="0" w:line="355" w:lineRule="auto"/>
        <w:ind w:left="564" w:right="321" w:hanging="455"/>
        <w:jc w:val="left"/>
        <w:rPr>
          <w:sz w:val="42"/>
        </w:rPr>
      </w:pPr>
      <w:r>
        <w:rPr>
          <w:spacing w:val="-1"/>
          <w:sz w:val="42"/>
        </w:rPr>
        <w:t>提升客户关系管理水平：客户研究与客户挖掘、客户响应与交易记录、客户</w:t>
      </w:r>
      <w:r>
        <w:rPr>
          <w:sz w:val="42"/>
        </w:rPr>
        <w:t>追踪与客户评价</w:t>
      </w:r>
    </w:p>
    <w:p>
      <w:pPr>
        <w:pStyle w:val="ListParagraph"/>
        <w:numPr>
          <w:ilvl w:val="0"/>
          <w:numId w:val="24"/>
        </w:numPr>
        <w:tabs>
          <w:tab w:val="left" w:pos="1178"/>
        </w:tabs>
        <w:spacing w:before="0" w:after="0" w:line="240" w:lineRule="auto"/>
        <w:ind w:left="1177" w:right="0" w:hanging="1068"/>
        <w:jc w:val="left"/>
        <w:rPr>
          <w:sz w:val="42"/>
        </w:rPr>
      </w:pPr>
      <w:r>
        <w:rPr>
          <w:sz w:val="42"/>
        </w:rPr>
        <w:t>重塑企业营销功能</w:t>
      </w:r>
    </w:p>
    <w:p>
      <w:pPr>
        <w:pStyle w:val="ListParagraph"/>
        <w:numPr>
          <w:ilvl w:val="0"/>
          <w:numId w:val="24"/>
        </w:numPr>
        <w:tabs>
          <w:tab w:val="left" w:pos="1178"/>
        </w:tabs>
        <w:spacing w:before="304" w:after="0" w:line="240" w:lineRule="auto"/>
        <w:ind w:left="1177" w:right="0" w:hanging="1068"/>
        <w:jc w:val="left"/>
        <w:rPr>
          <w:sz w:val="42"/>
        </w:rPr>
      </w:pPr>
      <w:r>
        <w:rPr>
          <w:sz w:val="42"/>
        </w:rPr>
        <w:t>提升销售业绩</w:t>
      </w:r>
    </w:p>
    <w:p>
      <w:pPr>
        <w:pStyle w:val="ListParagraph"/>
        <w:numPr>
          <w:ilvl w:val="0"/>
          <w:numId w:val="24"/>
        </w:numPr>
        <w:tabs>
          <w:tab w:val="left" w:pos="1178"/>
        </w:tabs>
        <w:spacing w:before="304" w:after="0" w:line="355" w:lineRule="auto"/>
        <w:ind w:left="564" w:right="321" w:hanging="455"/>
        <w:jc w:val="left"/>
        <w:rPr>
          <w:sz w:val="42"/>
        </w:rPr>
      </w:pPr>
      <w:r>
        <w:rPr>
          <w:spacing w:val="-1"/>
          <w:sz w:val="42"/>
        </w:rPr>
        <w:t>降低成本，提高效率：管理的加强和成本的降低、整体效率的提高和成本的</w:t>
      </w:r>
      <w:r>
        <w:rPr>
          <w:sz w:val="42"/>
        </w:rPr>
        <w:t>降低</w:t>
      </w:r>
    </w:p>
    <w:p>
      <w:pPr>
        <w:pStyle w:val="ListParagraph"/>
        <w:numPr>
          <w:ilvl w:val="0"/>
          <w:numId w:val="24"/>
        </w:numPr>
        <w:tabs>
          <w:tab w:val="left" w:pos="1178"/>
        </w:tabs>
        <w:spacing w:before="0" w:after="0" w:line="240" w:lineRule="auto"/>
        <w:ind w:left="1177" w:right="0" w:hanging="1068"/>
        <w:jc w:val="left"/>
        <w:rPr>
          <w:sz w:val="42"/>
        </w:rPr>
      </w:pPr>
      <w:r>
        <w:rPr>
          <w:sz w:val="42"/>
        </w:rPr>
        <w:t>利用整合信息提供卓越服务，提高客户忠诚度</w:t>
      </w:r>
    </w:p>
    <w:p>
      <w:pPr>
        <w:spacing w:after="0" w:line="240" w:lineRule="auto"/>
        <w:jc w:val="left"/>
        <w:rPr>
          <w:sz w:val="42"/>
        </w:rPr>
        <w:sectPr>
          <w:headerReference w:type="default" r:id="rId45"/>
          <w:footerReference w:type="default" r:id="rId46"/>
          <w:pgSz w:w="17860" w:h="25260"/>
          <w:pgMar w:top="1820" w:right="860" w:bottom="2040" w:left="1600" w:header="1031" w:footer="1795"/>
          <w:pgNumType w:start="4"/>
          <w:cols w:space="708"/>
        </w:sectPr>
      </w:pPr>
    </w:p>
    <w:p>
      <w:pPr>
        <w:pStyle w:val="BodyText"/>
        <w:spacing w:before="10"/>
        <w:ind w:left="0"/>
        <w:rPr>
          <w:sz w:val="9"/>
        </w:rPr>
      </w:pPr>
    </w:p>
    <w:p>
      <w:pPr>
        <w:pStyle w:val="BodyText"/>
        <w:spacing w:before="4" w:line="355" w:lineRule="auto"/>
        <w:ind w:right="378" w:hanging="455"/>
      </w:pPr>
      <w:r>
        <w:t>3、CRM 作为企业重要的 IT 系统，也需要与企业的其他 IT 系统紧密集成，这种集成从高到低主要表现为哪些层次？（3 分）</w:t>
      </w:r>
    </w:p>
    <w:p>
      <w:pPr>
        <w:pStyle w:val="BodyText"/>
        <w:spacing w:line="355" w:lineRule="auto"/>
        <w:ind w:right="474" w:hanging="455"/>
      </w:pPr>
      <w:r>
        <w:rPr>
          <w:w w:val="100"/>
        </w:rPr>
        <w:t>（</w:t>
      </w:r>
      <w:r>
        <w:rPr>
          <w:spacing w:val="1"/>
          <w:w w:val="100"/>
        </w:rPr>
        <w:t>1</w:t>
      </w:r>
      <w:r>
        <w:rPr>
          <w:w w:val="100"/>
        </w:rPr>
        <w:t>）</w:t>
      </w:r>
      <w:r>
        <w:rPr>
          <w:spacing w:val="-25"/>
          <w:w w:val="100"/>
        </w:rPr>
        <w:t>集成各种信息资源；</w:t>
      </w:r>
      <w:r>
        <w:rPr>
          <w:spacing w:val="1"/>
          <w:w w:val="100"/>
        </w:rPr>
        <w:t>（2</w:t>
      </w:r>
      <w:r>
        <w:rPr>
          <w:w w:val="100"/>
        </w:rPr>
        <w:t>）</w:t>
      </w:r>
      <w:r>
        <w:rPr>
          <w:spacing w:val="-19"/>
          <w:w w:val="100"/>
        </w:rPr>
        <w:t>利用企业原有的信息系统；</w:t>
      </w:r>
      <w:r>
        <w:rPr>
          <w:spacing w:val="1"/>
          <w:w w:val="100"/>
        </w:rPr>
        <w:t>（3</w:t>
      </w:r>
      <w:r>
        <w:rPr>
          <w:w w:val="100"/>
        </w:rPr>
        <w:t>）支持其他</w:t>
      </w:r>
      <w:r>
        <w:rPr>
          <w:spacing w:val="-23"/>
        </w:rPr>
        <w:t xml:space="preserve">  </w:t>
      </w:r>
      <w:r>
        <w:rPr>
          <w:spacing w:val="-1"/>
          <w:w w:val="100"/>
        </w:rPr>
        <w:t>I</w:t>
      </w:r>
      <w:r>
        <w:rPr>
          <w:w w:val="100"/>
        </w:rPr>
        <w:t>T</w:t>
      </w:r>
      <w:r>
        <w:rPr>
          <w:spacing w:val="-23"/>
        </w:rPr>
        <w:t xml:space="preserve">  </w:t>
      </w:r>
      <w:r>
        <w:rPr>
          <w:spacing w:val="-7"/>
          <w:w w:val="100"/>
        </w:rPr>
        <w:t>系统</w:t>
      </w:r>
      <w:r>
        <w:t>的实现。</w:t>
      </w:r>
    </w:p>
    <w:p>
      <w:pPr>
        <w:pStyle w:val="BodyText"/>
        <w:ind w:left="110"/>
      </w:pPr>
      <w:r>
        <w:t>4、为了便于了解 CRM 的全貌，可以从哪些角度对 CRM 进行分类？（12 分）</w:t>
      </w:r>
    </w:p>
    <w:p>
      <w:pPr>
        <w:pStyle w:val="ListParagraph"/>
        <w:numPr>
          <w:ilvl w:val="0"/>
          <w:numId w:val="23"/>
        </w:numPr>
        <w:tabs>
          <w:tab w:val="left" w:pos="1178"/>
        </w:tabs>
        <w:spacing w:before="304" w:after="0" w:line="355" w:lineRule="auto"/>
        <w:ind w:left="564" w:right="468" w:hanging="455"/>
        <w:jc w:val="both"/>
        <w:rPr>
          <w:sz w:val="42"/>
        </w:rPr>
      </w:pPr>
      <w:r>
        <w:rPr>
          <w:spacing w:val="1"/>
          <w:sz w:val="42"/>
        </w:rPr>
        <w:t xml:space="preserve">按目标客户分类：以全球企业或者大型企业为目标客户的企业级 </w:t>
      </w:r>
      <w:r>
        <w:rPr>
          <w:sz w:val="42"/>
        </w:rPr>
        <w:t>CRM；以200</w:t>
      </w:r>
      <w:r>
        <w:rPr>
          <w:spacing w:val="2"/>
          <w:sz w:val="42"/>
        </w:rPr>
        <w:t xml:space="preserve"> 人以上、跨地区经营的企业为目标客户的中端</w:t>
      </w:r>
      <w:r>
        <w:rPr>
          <w:sz w:val="42"/>
        </w:rPr>
        <w:t>CRM</w:t>
      </w:r>
      <w:r>
        <w:rPr>
          <w:spacing w:val="-4"/>
          <w:sz w:val="42"/>
        </w:rPr>
        <w:t xml:space="preserve">；以 </w:t>
      </w:r>
      <w:r>
        <w:rPr>
          <w:sz w:val="42"/>
        </w:rPr>
        <w:t>200</w:t>
      </w:r>
      <w:r>
        <w:rPr>
          <w:spacing w:val="-3"/>
          <w:sz w:val="42"/>
        </w:rPr>
        <w:t xml:space="preserve"> 人以下企业为目标客户的中小企业 </w:t>
      </w:r>
      <w:r>
        <w:rPr>
          <w:sz w:val="42"/>
        </w:rPr>
        <w:t>CRM。</w:t>
      </w:r>
    </w:p>
    <w:p>
      <w:pPr>
        <w:pStyle w:val="ListParagraph"/>
        <w:numPr>
          <w:ilvl w:val="0"/>
          <w:numId w:val="23"/>
        </w:numPr>
        <w:tabs>
          <w:tab w:val="left" w:pos="1178"/>
        </w:tabs>
        <w:spacing w:before="0" w:after="0" w:line="355" w:lineRule="auto"/>
        <w:ind w:left="564" w:right="470" w:hanging="455"/>
        <w:jc w:val="both"/>
        <w:rPr>
          <w:sz w:val="42"/>
        </w:rPr>
      </w:pPr>
      <w:r>
        <w:rPr>
          <w:spacing w:val="-1"/>
          <w:sz w:val="42"/>
        </w:rPr>
        <w:t>按应用集成度分类：</w:t>
      </w:r>
      <w:r>
        <w:rPr>
          <w:spacing w:val="-4"/>
          <w:sz w:val="42"/>
        </w:rPr>
        <w:t>CRM</w:t>
      </w:r>
      <w:r>
        <w:rPr>
          <w:spacing w:val="17"/>
          <w:sz w:val="42"/>
        </w:rPr>
        <w:t xml:space="preserve"> 专项应用 、</w:t>
      </w:r>
      <w:r>
        <w:rPr>
          <w:sz w:val="42"/>
        </w:rPr>
        <w:t>CRM</w:t>
      </w:r>
      <w:r>
        <w:rPr>
          <w:spacing w:val="27"/>
          <w:sz w:val="42"/>
        </w:rPr>
        <w:t xml:space="preserve"> 整合应用 、 </w:t>
      </w:r>
      <w:r>
        <w:rPr>
          <w:sz w:val="42"/>
        </w:rPr>
        <w:t>CRM</w:t>
      </w:r>
      <w:r>
        <w:rPr>
          <w:spacing w:val="4"/>
          <w:sz w:val="42"/>
        </w:rPr>
        <w:t xml:space="preserve"> 企业集成应用</w:t>
      </w:r>
    </w:p>
    <w:p>
      <w:pPr>
        <w:pStyle w:val="ListParagraph"/>
        <w:numPr>
          <w:ilvl w:val="0"/>
          <w:numId w:val="23"/>
        </w:numPr>
        <w:tabs>
          <w:tab w:val="left" w:pos="1178"/>
          <w:tab w:val="left" w:pos="6972"/>
          <w:tab w:val="left" w:pos="9835"/>
        </w:tabs>
        <w:spacing w:before="0" w:after="0" w:line="355" w:lineRule="auto"/>
        <w:ind w:left="110" w:right="2490" w:firstLine="0"/>
        <w:jc w:val="left"/>
        <w:rPr>
          <w:sz w:val="42"/>
        </w:rPr>
      </w:pPr>
      <w:r>
        <w:rPr>
          <w:sz w:val="42"/>
        </w:rPr>
        <w:t>按系统功能分类：操作型</w:t>
      </w:r>
      <w:r>
        <w:rPr>
          <w:spacing w:val="-12"/>
          <w:sz w:val="42"/>
        </w:rPr>
        <w:t xml:space="preserve"> </w:t>
      </w:r>
      <w:r>
        <w:rPr>
          <w:sz w:val="42"/>
        </w:rPr>
        <w:t>CRM</w:t>
        <w:tab/>
        <w:t>、合作型</w:t>
      </w:r>
      <w:r>
        <w:rPr>
          <w:spacing w:val="-13"/>
          <w:sz w:val="42"/>
        </w:rPr>
        <w:t xml:space="preserve"> </w:t>
      </w:r>
      <w:r>
        <w:rPr>
          <w:sz w:val="42"/>
        </w:rPr>
        <w:t>CRM</w:t>
        <w:tab/>
        <w:t>、分析型</w:t>
      </w:r>
      <w:r>
        <w:rPr>
          <w:spacing w:val="-8"/>
          <w:sz w:val="42"/>
        </w:rPr>
        <w:t xml:space="preserve"> </w:t>
      </w:r>
      <w:r>
        <w:rPr>
          <w:spacing w:val="-2"/>
          <w:sz w:val="42"/>
        </w:rPr>
        <w:t>CRM</w:t>
      </w:r>
      <w:r>
        <w:rPr>
          <w:spacing w:val="-14"/>
          <w:sz w:val="42"/>
        </w:rPr>
        <w:t>。</w:t>
      </w:r>
      <w:r>
        <w:rPr>
          <w:sz w:val="42"/>
        </w:rPr>
        <w:t>5、分析客户流失的原因</w:t>
      </w:r>
      <w:r>
        <w:rPr>
          <w:spacing w:val="-5"/>
          <w:sz w:val="42"/>
        </w:rPr>
        <w:t>？（6</w:t>
      </w:r>
      <w:r>
        <w:rPr>
          <w:spacing w:val="-10"/>
          <w:sz w:val="42"/>
        </w:rPr>
        <w:t xml:space="preserve"> </w:t>
      </w:r>
      <w:r>
        <w:rPr>
          <w:sz w:val="42"/>
        </w:rPr>
        <w:t>分）</w:t>
      </w:r>
    </w:p>
    <w:p>
      <w:pPr>
        <w:pStyle w:val="BodyText"/>
        <w:spacing w:before="1"/>
        <w:ind w:left="110"/>
      </w:pPr>
      <w:r>
        <w:rPr>
          <w:w w:val="100"/>
        </w:rPr>
        <w:t>（</w:t>
      </w:r>
      <w:r>
        <w:rPr>
          <w:spacing w:val="1"/>
          <w:w w:val="100"/>
        </w:rPr>
        <w:t>1</w:t>
      </w:r>
      <w:r>
        <w:rPr>
          <w:w w:val="100"/>
        </w:rPr>
        <w:t>）</w:t>
      </w:r>
      <w:r>
        <w:rPr>
          <w:spacing w:val="-37"/>
          <w:w w:val="100"/>
        </w:rPr>
        <w:t>质量不稳定；</w:t>
      </w:r>
      <w:r>
        <w:rPr>
          <w:w w:val="100"/>
        </w:rPr>
        <w:t>（</w:t>
      </w:r>
      <w:r>
        <w:rPr>
          <w:spacing w:val="2"/>
          <w:w w:val="100"/>
        </w:rPr>
        <w:t>2</w:t>
      </w:r>
      <w:r>
        <w:rPr>
          <w:w w:val="100"/>
        </w:rPr>
        <w:t>）</w:t>
      </w:r>
      <w:r>
        <w:rPr>
          <w:spacing w:val="-44"/>
          <w:w w:val="100"/>
        </w:rPr>
        <w:t>缺乏创新；</w:t>
      </w:r>
      <w:r>
        <w:rPr>
          <w:spacing w:val="-4"/>
          <w:w w:val="100"/>
        </w:rPr>
        <w:t>（</w:t>
      </w:r>
      <w:r>
        <w:rPr>
          <w:spacing w:val="-3"/>
          <w:w w:val="100"/>
        </w:rPr>
        <w:t>3</w:t>
      </w:r>
      <w:r>
        <w:rPr>
          <w:w w:val="100"/>
        </w:rPr>
        <w:t>）</w:t>
      </w:r>
      <w:r>
        <w:rPr>
          <w:spacing w:val="-31"/>
          <w:w w:val="100"/>
        </w:rPr>
        <w:t>服务意识淡薄；</w:t>
      </w:r>
      <w:r>
        <w:rPr>
          <w:spacing w:val="-3"/>
          <w:w w:val="100"/>
        </w:rPr>
        <w:t>（</w:t>
      </w:r>
      <w:r>
        <w:rPr>
          <w:spacing w:val="1"/>
          <w:w w:val="100"/>
        </w:rPr>
        <w:t>4</w:t>
      </w:r>
      <w:r>
        <w:rPr>
          <w:w w:val="100"/>
        </w:rPr>
        <w:t>）员工跳槽带走客户；</w:t>
      </w:r>
    </w:p>
    <w:p>
      <w:pPr>
        <w:pStyle w:val="BodyText"/>
        <w:spacing w:before="303"/>
        <w:ind w:left="110"/>
      </w:pPr>
      <w:r>
        <w:rPr>
          <w:w w:val="100"/>
        </w:rPr>
        <w:t>（</w:t>
      </w:r>
      <w:r>
        <w:rPr>
          <w:spacing w:val="1"/>
          <w:w w:val="100"/>
        </w:rPr>
        <w:t>5</w:t>
      </w:r>
      <w:r>
        <w:rPr>
          <w:w w:val="100"/>
        </w:rPr>
        <w:t>）</w:t>
      </w:r>
      <w:r>
        <w:rPr>
          <w:spacing w:val="-25"/>
          <w:w w:val="100"/>
        </w:rPr>
        <w:t>客户遭遇新的诱惑；</w:t>
      </w:r>
      <w:r>
        <w:rPr>
          <w:spacing w:val="1"/>
          <w:w w:val="100"/>
        </w:rPr>
        <w:t>（6</w:t>
      </w:r>
      <w:r>
        <w:rPr>
          <w:w w:val="100"/>
        </w:rPr>
        <w:t>）短期行为作梗。</w:t>
      </w:r>
    </w:p>
    <w:p>
      <w:pPr>
        <w:pStyle w:val="BodyText"/>
        <w:spacing w:before="304"/>
        <w:ind w:left="110"/>
      </w:pPr>
      <w:r>
        <w:t>6、要控制企业客户流失，可采取哪些对策？（5 分）</w:t>
      </w:r>
    </w:p>
    <w:p>
      <w:pPr>
        <w:pStyle w:val="ListParagraph"/>
        <w:numPr>
          <w:ilvl w:val="0"/>
          <w:numId w:val="22"/>
        </w:numPr>
        <w:tabs>
          <w:tab w:val="left" w:pos="1178"/>
        </w:tabs>
        <w:spacing w:before="303" w:after="0" w:line="240" w:lineRule="auto"/>
        <w:ind w:left="1177" w:right="0" w:hanging="1068"/>
        <w:jc w:val="left"/>
        <w:rPr>
          <w:sz w:val="42"/>
        </w:rPr>
      </w:pPr>
      <w:r>
        <w:rPr>
          <w:sz w:val="42"/>
        </w:rPr>
        <w:t>进行全面质量管理；</w:t>
      </w:r>
    </w:p>
    <w:p>
      <w:pPr>
        <w:pStyle w:val="ListParagraph"/>
        <w:numPr>
          <w:ilvl w:val="0"/>
          <w:numId w:val="22"/>
        </w:numPr>
        <w:tabs>
          <w:tab w:val="left" w:pos="1178"/>
        </w:tabs>
        <w:spacing w:before="304" w:after="0" w:line="240" w:lineRule="auto"/>
        <w:ind w:left="1177" w:right="0" w:hanging="1068"/>
        <w:jc w:val="left"/>
        <w:rPr>
          <w:sz w:val="42"/>
        </w:rPr>
      </w:pPr>
      <w:r>
        <w:rPr>
          <w:sz w:val="42"/>
        </w:rPr>
        <w:t>区分导致客户流失的原因，并找出那些可以改进的地方；</w:t>
      </w:r>
    </w:p>
    <w:p>
      <w:pPr>
        <w:pStyle w:val="ListParagraph"/>
        <w:numPr>
          <w:ilvl w:val="0"/>
          <w:numId w:val="22"/>
        </w:numPr>
        <w:tabs>
          <w:tab w:val="left" w:pos="1178"/>
        </w:tabs>
        <w:spacing w:before="304" w:after="0" w:line="240" w:lineRule="auto"/>
        <w:ind w:left="1177" w:right="0" w:hanging="1068"/>
        <w:jc w:val="left"/>
        <w:rPr>
          <w:sz w:val="42"/>
        </w:rPr>
      </w:pPr>
      <w:r>
        <w:rPr>
          <w:sz w:val="42"/>
        </w:rPr>
        <w:t>关注不同群体的客户流失率，形成不同客户群体的流失率分布图；</w:t>
      </w:r>
    </w:p>
    <w:p>
      <w:pPr>
        <w:pStyle w:val="ListParagraph"/>
        <w:numPr>
          <w:ilvl w:val="0"/>
          <w:numId w:val="22"/>
        </w:numPr>
        <w:tabs>
          <w:tab w:val="left" w:pos="1178"/>
        </w:tabs>
        <w:spacing w:before="304" w:after="0" w:line="240" w:lineRule="auto"/>
        <w:ind w:left="1177" w:right="0" w:hanging="1068"/>
        <w:jc w:val="left"/>
        <w:rPr>
          <w:sz w:val="42"/>
        </w:rPr>
      </w:pPr>
      <w:r>
        <w:rPr>
          <w:sz w:val="42"/>
        </w:rPr>
        <w:t>计算降低流失率所需要的费用；</w:t>
      </w:r>
    </w:p>
    <w:p>
      <w:pPr>
        <w:pStyle w:val="ListParagraph"/>
        <w:numPr>
          <w:ilvl w:val="0"/>
          <w:numId w:val="22"/>
        </w:numPr>
        <w:tabs>
          <w:tab w:val="left" w:pos="1178"/>
        </w:tabs>
        <w:spacing w:before="303" w:after="0" w:line="240" w:lineRule="auto"/>
        <w:ind w:left="1177" w:right="0" w:hanging="1068"/>
        <w:jc w:val="left"/>
        <w:rPr>
          <w:sz w:val="42"/>
        </w:rPr>
      </w:pPr>
      <w:r>
        <w:rPr>
          <w:sz w:val="42"/>
        </w:rPr>
        <w:t>增进与客户的沟通。</w:t>
      </w:r>
    </w:p>
    <w:p>
      <w:pPr>
        <w:pStyle w:val="BodyText"/>
        <w:spacing w:before="304"/>
        <w:ind w:left="110"/>
      </w:pPr>
      <w:r>
        <w:t>7、影响客户满意度的主要因素有哪些？（6 分）</w:t>
      </w:r>
    </w:p>
    <w:p>
      <w:pPr>
        <w:pStyle w:val="BodyText"/>
        <w:spacing w:before="303"/>
        <w:ind w:left="110"/>
      </w:pPr>
      <w:r>
        <w:rPr>
          <w:w w:val="100"/>
        </w:rPr>
        <w:t>（</w:t>
      </w:r>
      <w:r>
        <w:rPr>
          <w:spacing w:val="1"/>
          <w:w w:val="100"/>
        </w:rPr>
        <w:t>1</w:t>
      </w:r>
      <w:r>
        <w:rPr>
          <w:w w:val="100"/>
        </w:rPr>
        <w:t>）核心产品和服务</w:t>
      </w:r>
      <w:r>
        <w:rPr>
          <w:spacing w:val="-264"/>
          <w:w w:val="100"/>
        </w:rPr>
        <w:t>；</w:t>
      </w:r>
      <w:r>
        <w:rPr>
          <w:spacing w:val="-3"/>
          <w:w w:val="100"/>
        </w:rPr>
        <w:t>（</w:t>
      </w:r>
      <w:r>
        <w:rPr>
          <w:spacing w:val="1"/>
          <w:w w:val="100"/>
        </w:rPr>
        <w:t>2</w:t>
      </w:r>
      <w:r>
        <w:rPr>
          <w:w w:val="100"/>
        </w:rPr>
        <w:t>）服务和系统支持</w:t>
      </w:r>
      <w:r>
        <w:rPr>
          <w:spacing w:val="-264"/>
          <w:w w:val="100"/>
        </w:rPr>
        <w:t>；</w:t>
      </w:r>
      <w:r>
        <w:rPr>
          <w:spacing w:val="-3"/>
          <w:w w:val="100"/>
        </w:rPr>
        <w:t>（</w:t>
      </w:r>
      <w:r>
        <w:rPr>
          <w:spacing w:val="1"/>
          <w:w w:val="100"/>
        </w:rPr>
        <w:t>3</w:t>
      </w:r>
      <w:r>
        <w:rPr>
          <w:w w:val="100"/>
        </w:rPr>
        <w:t>）</w:t>
      </w:r>
      <w:r>
        <w:rPr>
          <w:spacing w:val="-52"/>
          <w:w w:val="100"/>
        </w:rPr>
        <w:t>技术表现；</w:t>
      </w:r>
      <w:r>
        <w:rPr>
          <w:spacing w:val="1"/>
          <w:w w:val="100"/>
        </w:rPr>
        <w:t>（</w:t>
      </w:r>
      <w:r>
        <w:rPr>
          <w:spacing w:val="-3"/>
          <w:w w:val="100"/>
        </w:rPr>
        <w:t>4</w:t>
      </w:r>
      <w:r>
        <w:rPr>
          <w:w w:val="100"/>
        </w:rPr>
        <w:t>）客户互动的要</w:t>
      </w:r>
    </w:p>
    <w:p>
      <w:pPr>
        <w:spacing w:after="0"/>
        <w:sectPr>
          <w:headerReference w:type="default" r:id="rId47"/>
          <w:footerReference w:type="default" r:id="rId48"/>
          <w:pgSz w:w="17860" w:h="25260"/>
          <w:pgMar w:top="1820" w:right="860" w:bottom="2040" w:left="1600" w:header="1031" w:footer="1795"/>
          <w:pgNumType w:start="5"/>
          <w:cols w:space="708"/>
        </w:sectPr>
      </w:pPr>
    </w:p>
    <w:p>
      <w:pPr>
        <w:pStyle w:val="BodyText"/>
        <w:spacing w:before="10"/>
        <w:ind w:left="0"/>
        <w:rPr>
          <w:sz w:val="9"/>
        </w:rPr>
      </w:pPr>
    </w:p>
    <w:p>
      <w:pPr>
        <w:pStyle w:val="BodyText"/>
        <w:spacing w:before="4"/>
        <w:ind w:left="60" w:right="7574"/>
        <w:jc w:val="center"/>
      </w:pPr>
      <w:r>
        <w:rPr>
          <w:spacing w:val="-105"/>
          <w:w w:val="100"/>
        </w:rPr>
        <w:t>素；</w:t>
      </w:r>
      <w:r>
        <w:rPr>
          <w:spacing w:val="-4"/>
          <w:w w:val="100"/>
        </w:rPr>
        <w:t>（</w:t>
      </w:r>
      <w:r>
        <w:rPr>
          <w:spacing w:val="1"/>
          <w:w w:val="100"/>
        </w:rPr>
        <w:t>5</w:t>
      </w:r>
      <w:r>
        <w:rPr>
          <w:w w:val="100"/>
        </w:rPr>
        <w:t>）</w:t>
      </w:r>
      <w:r>
        <w:rPr>
          <w:spacing w:val="-44"/>
          <w:w w:val="100"/>
        </w:rPr>
        <w:t>情感因素；</w:t>
      </w:r>
      <w:r>
        <w:rPr>
          <w:spacing w:val="1"/>
          <w:w w:val="100"/>
        </w:rPr>
        <w:t>（6</w:t>
      </w:r>
      <w:r>
        <w:rPr>
          <w:w w:val="100"/>
        </w:rPr>
        <w:t>）环境因素。</w:t>
      </w:r>
    </w:p>
    <w:p>
      <w:pPr>
        <w:pStyle w:val="BodyText"/>
        <w:spacing w:before="304"/>
        <w:ind w:left="88" w:right="7574"/>
        <w:jc w:val="center"/>
      </w:pPr>
      <w:r>
        <w:t>8、简述数据库营销的战略意义？（6 分）</w:t>
      </w:r>
    </w:p>
    <w:p>
      <w:pPr>
        <w:pStyle w:val="ListParagraph"/>
        <w:numPr>
          <w:ilvl w:val="0"/>
          <w:numId w:val="25"/>
        </w:numPr>
        <w:tabs>
          <w:tab w:val="left" w:pos="1178"/>
        </w:tabs>
        <w:spacing w:before="303" w:after="0" w:line="240" w:lineRule="auto"/>
        <w:ind w:left="1177" w:right="0" w:hanging="1068"/>
        <w:jc w:val="left"/>
        <w:rPr>
          <w:sz w:val="42"/>
        </w:rPr>
      </w:pPr>
      <w:r>
        <w:rPr>
          <w:sz w:val="42"/>
        </w:rPr>
        <w:t>帮助企业准确找到目标消费者群；</w:t>
      </w:r>
    </w:p>
    <w:p>
      <w:pPr>
        <w:pStyle w:val="ListParagraph"/>
        <w:numPr>
          <w:ilvl w:val="0"/>
          <w:numId w:val="25"/>
        </w:numPr>
        <w:tabs>
          <w:tab w:val="left" w:pos="1178"/>
        </w:tabs>
        <w:spacing w:before="304" w:after="0" w:line="240" w:lineRule="auto"/>
        <w:ind w:left="1177" w:right="0" w:hanging="1068"/>
        <w:jc w:val="left"/>
        <w:rPr>
          <w:sz w:val="42"/>
        </w:rPr>
      </w:pPr>
      <w:r>
        <w:rPr>
          <w:sz w:val="42"/>
        </w:rPr>
        <w:t>帮助企业降低营销成本，提高营销效率；</w:t>
      </w:r>
    </w:p>
    <w:p>
      <w:pPr>
        <w:pStyle w:val="ListParagraph"/>
        <w:numPr>
          <w:ilvl w:val="0"/>
          <w:numId w:val="25"/>
        </w:numPr>
        <w:tabs>
          <w:tab w:val="left" w:pos="1178"/>
        </w:tabs>
        <w:spacing w:before="303" w:after="0" w:line="240" w:lineRule="auto"/>
        <w:ind w:left="1177" w:right="0" w:hanging="1068"/>
        <w:jc w:val="left"/>
        <w:rPr>
          <w:sz w:val="42"/>
        </w:rPr>
      </w:pPr>
      <w:r>
        <w:rPr>
          <w:sz w:val="42"/>
        </w:rPr>
        <w:t>通过个性化的客户交流，维系客户忠诚；</w:t>
      </w:r>
    </w:p>
    <w:p>
      <w:pPr>
        <w:pStyle w:val="ListParagraph"/>
        <w:numPr>
          <w:ilvl w:val="0"/>
          <w:numId w:val="25"/>
        </w:numPr>
        <w:tabs>
          <w:tab w:val="left" w:pos="1178"/>
        </w:tabs>
        <w:spacing w:before="304" w:after="0" w:line="240" w:lineRule="auto"/>
        <w:ind w:left="1177" w:right="0" w:hanging="1068"/>
        <w:jc w:val="left"/>
        <w:rPr>
          <w:sz w:val="42"/>
        </w:rPr>
      </w:pPr>
      <w:r>
        <w:rPr>
          <w:sz w:val="42"/>
        </w:rPr>
        <w:t>为营销、新产品开发和市场预测提供信息；</w:t>
      </w:r>
    </w:p>
    <w:p>
      <w:pPr>
        <w:pStyle w:val="ListParagraph"/>
        <w:numPr>
          <w:ilvl w:val="0"/>
          <w:numId w:val="25"/>
        </w:numPr>
        <w:tabs>
          <w:tab w:val="left" w:pos="1178"/>
        </w:tabs>
        <w:spacing w:before="304" w:after="0" w:line="240" w:lineRule="auto"/>
        <w:ind w:left="1177" w:right="0" w:hanging="1068"/>
        <w:jc w:val="left"/>
        <w:rPr>
          <w:sz w:val="42"/>
        </w:rPr>
      </w:pPr>
      <w:r>
        <w:rPr>
          <w:sz w:val="42"/>
        </w:rPr>
        <w:t>选择合适的营销媒体；</w:t>
      </w:r>
    </w:p>
    <w:p>
      <w:pPr>
        <w:pStyle w:val="ListParagraph"/>
        <w:numPr>
          <w:ilvl w:val="0"/>
          <w:numId w:val="25"/>
        </w:numPr>
        <w:tabs>
          <w:tab w:val="left" w:pos="1178"/>
        </w:tabs>
        <w:spacing w:before="304" w:after="0" w:line="355" w:lineRule="auto"/>
        <w:ind w:left="110" w:right="5377" w:firstLine="0"/>
        <w:jc w:val="left"/>
        <w:rPr>
          <w:sz w:val="42"/>
        </w:rPr>
      </w:pPr>
      <w:r>
        <w:rPr>
          <w:spacing w:val="-1"/>
          <w:sz w:val="42"/>
        </w:rPr>
        <w:t>与消费者建立精密关系，防止客户转向竞争者。</w:t>
      </w:r>
      <w:r>
        <w:rPr>
          <w:sz w:val="42"/>
        </w:rPr>
        <w:t>9</w:t>
      </w:r>
      <w:r>
        <w:rPr>
          <w:spacing w:val="-1"/>
          <w:sz w:val="42"/>
        </w:rPr>
        <w:t>、产生客户忠诚的主要因素有哪些？</w:t>
      </w:r>
      <w:r>
        <w:rPr>
          <w:spacing w:val="-7"/>
          <w:sz w:val="42"/>
        </w:rPr>
        <w:t>（8</w:t>
      </w:r>
      <w:r>
        <w:rPr>
          <w:spacing w:val="-5"/>
          <w:sz w:val="42"/>
        </w:rPr>
        <w:t xml:space="preserve"> 分</w:t>
      </w:r>
      <w:r>
        <w:rPr>
          <w:sz w:val="42"/>
        </w:rPr>
        <w:t>）</w:t>
      </w:r>
    </w:p>
    <w:p>
      <w:pPr>
        <w:pStyle w:val="ListParagraph"/>
        <w:numPr>
          <w:ilvl w:val="0"/>
          <w:numId w:val="20"/>
        </w:numPr>
        <w:tabs>
          <w:tab w:val="left" w:pos="996"/>
          <w:tab w:val="left" w:pos="997"/>
        </w:tabs>
        <w:spacing w:before="0" w:after="0" w:line="240" w:lineRule="auto"/>
        <w:ind w:left="996" w:right="0" w:hanging="887"/>
        <w:jc w:val="left"/>
        <w:rPr>
          <w:sz w:val="42"/>
        </w:rPr>
      </w:pPr>
      <w:r>
        <w:rPr>
          <w:sz w:val="42"/>
        </w:rPr>
        <w:t>产品和服务的特性：价格合理、质量可靠、符合客户个性化需求；</w:t>
      </w:r>
    </w:p>
    <w:p>
      <w:pPr>
        <w:pStyle w:val="ListParagraph"/>
        <w:numPr>
          <w:ilvl w:val="0"/>
          <w:numId w:val="20"/>
        </w:numPr>
        <w:tabs>
          <w:tab w:val="left" w:pos="996"/>
          <w:tab w:val="left" w:pos="997"/>
        </w:tabs>
        <w:spacing w:before="303" w:after="0" w:line="240" w:lineRule="auto"/>
        <w:ind w:left="996" w:right="0" w:hanging="887"/>
        <w:jc w:val="left"/>
        <w:rPr>
          <w:sz w:val="42"/>
        </w:rPr>
      </w:pPr>
      <w:r>
        <w:rPr>
          <w:sz w:val="42"/>
        </w:rPr>
        <w:t>避免购买风险：客户会选择自己熟悉的产品和服务；</w:t>
      </w:r>
    </w:p>
    <w:p>
      <w:pPr>
        <w:pStyle w:val="ListParagraph"/>
        <w:numPr>
          <w:ilvl w:val="0"/>
          <w:numId w:val="20"/>
        </w:numPr>
        <w:tabs>
          <w:tab w:val="left" w:pos="996"/>
          <w:tab w:val="left" w:pos="997"/>
        </w:tabs>
        <w:spacing w:before="304" w:after="0" w:line="240" w:lineRule="auto"/>
        <w:ind w:left="996" w:right="0" w:hanging="887"/>
        <w:jc w:val="left"/>
        <w:rPr>
          <w:sz w:val="42"/>
        </w:rPr>
      </w:pPr>
      <w:r>
        <w:rPr>
          <w:sz w:val="42"/>
        </w:rPr>
        <w:t>降低客户的相关购买成本：对客户而言，重新选择也会增加成本；</w:t>
      </w:r>
    </w:p>
    <w:p>
      <w:pPr>
        <w:pStyle w:val="ListParagraph"/>
        <w:numPr>
          <w:ilvl w:val="0"/>
          <w:numId w:val="20"/>
        </w:numPr>
        <w:tabs>
          <w:tab w:val="left" w:pos="996"/>
          <w:tab w:val="left" w:pos="997"/>
        </w:tabs>
        <w:spacing w:before="304" w:after="0" w:line="240" w:lineRule="auto"/>
        <w:ind w:left="996" w:right="0" w:hanging="887"/>
        <w:jc w:val="left"/>
        <w:rPr>
          <w:sz w:val="42"/>
        </w:rPr>
      </w:pPr>
      <w:r>
        <w:rPr>
          <w:sz w:val="42"/>
        </w:rPr>
        <w:t>符合客户的心理因素：该产品和服务能够体现其自身的价值。</w:t>
      </w:r>
    </w:p>
    <w:p>
      <w:pPr>
        <w:pStyle w:val="BodyText"/>
        <w:spacing w:before="304" w:line="355" w:lineRule="auto"/>
        <w:ind w:right="484" w:hanging="455"/>
      </w:pPr>
      <w:r>
        <w:t>10、简述关系营销与传统的交易营销在对待客户上的不同之处主要有哪些？（10 分）</w:t>
      </w:r>
    </w:p>
    <w:p>
      <w:pPr>
        <w:pStyle w:val="ListParagraph"/>
        <w:numPr>
          <w:ilvl w:val="0"/>
          <w:numId w:val="19"/>
        </w:numPr>
        <w:tabs>
          <w:tab w:val="left" w:pos="1178"/>
        </w:tabs>
        <w:spacing w:before="0" w:after="0" w:line="240" w:lineRule="auto"/>
        <w:ind w:left="1177" w:right="0" w:hanging="1068"/>
        <w:jc w:val="left"/>
        <w:rPr>
          <w:sz w:val="42"/>
        </w:rPr>
      </w:pPr>
      <w:r>
        <w:rPr>
          <w:sz w:val="42"/>
        </w:rPr>
        <w:t>交易营销关注的是一次性交易，关系营销关注的是如何保持客户；</w:t>
      </w:r>
    </w:p>
    <w:p>
      <w:pPr>
        <w:pStyle w:val="ListParagraph"/>
        <w:numPr>
          <w:ilvl w:val="0"/>
          <w:numId w:val="19"/>
        </w:numPr>
        <w:tabs>
          <w:tab w:val="left" w:pos="1178"/>
        </w:tabs>
        <w:spacing w:before="303" w:after="0" w:line="355" w:lineRule="auto"/>
        <w:ind w:left="564" w:right="321" w:hanging="455"/>
        <w:jc w:val="left"/>
        <w:rPr>
          <w:sz w:val="42"/>
        </w:rPr>
      </w:pPr>
      <w:r>
        <w:rPr>
          <w:spacing w:val="-1"/>
          <w:sz w:val="42"/>
        </w:rPr>
        <w:t>交易营销较少强调客户服务，而关系营销则高度重视客户服务，并借客户服</w:t>
      </w:r>
      <w:r>
        <w:rPr>
          <w:sz w:val="42"/>
        </w:rPr>
        <w:t>务提高客户满意度，培育客户忠诚；</w:t>
      </w:r>
    </w:p>
    <w:p>
      <w:pPr>
        <w:pStyle w:val="ListParagraph"/>
        <w:numPr>
          <w:ilvl w:val="0"/>
          <w:numId w:val="19"/>
        </w:numPr>
        <w:tabs>
          <w:tab w:val="left" w:pos="1178"/>
        </w:tabs>
        <w:spacing w:before="1" w:after="0" w:line="240" w:lineRule="auto"/>
        <w:ind w:left="1177" w:right="0" w:hanging="1068"/>
        <w:jc w:val="left"/>
        <w:rPr>
          <w:sz w:val="42"/>
        </w:rPr>
      </w:pPr>
      <w:r>
        <w:rPr>
          <w:sz w:val="42"/>
        </w:rPr>
        <w:t>交易营销往往只有少量的承诺，关系营销则有充分的客户承诺；</w:t>
      </w:r>
    </w:p>
    <w:p>
      <w:pPr>
        <w:pStyle w:val="ListParagraph"/>
        <w:numPr>
          <w:ilvl w:val="0"/>
          <w:numId w:val="19"/>
        </w:numPr>
        <w:tabs>
          <w:tab w:val="left" w:pos="1174"/>
        </w:tabs>
        <w:spacing w:before="303" w:after="0" w:line="355" w:lineRule="auto"/>
        <w:ind w:left="564" w:right="467" w:hanging="455"/>
        <w:jc w:val="left"/>
        <w:rPr>
          <w:sz w:val="42"/>
        </w:rPr>
      </w:pPr>
      <w:r>
        <w:rPr>
          <w:spacing w:val="-5"/>
          <w:sz w:val="42"/>
        </w:rPr>
        <w:t>交易营销认为产品质量是生产部门应多关心的，关系营销则认为所有部门</w:t>
      </w:r>
      <w:r>
        <w:rPr>
          <w:spacing w:val="-4"/>
          <w:sz w:val="42"/>
        </w:rPr>
        <w:t>都应关心质量问题；</w:t>
      </w:r>
    </w:p>
    <w:p>
      <w:pPr>
        <w:pStyle w:val="ListParagraph"/>
        <w:numPr>
          <w:ilvl w:val="0"/>
          <w:numId w:val="19"/>
        </w:numPr>
        <w:tabs>
          <w:tab w:val="left" w:pos="1174"/>
        </w:tabs>
        <w:spacing w:before="0" w:after="0" w:line="240" w:lineRule="auto"/>
        <w:ind w:left="1173" w:right="0" w:hanging="1064"/>
        <w:jc w:val="left"/>
        <w:rPr>
          <w:sz w:val="42"/>
        </w:rPr>
      </w:pPr>
      <w:r>
        <w:rPr>
          <w:spacing w:val="-5"/>
          <w:sz w:val="42"/>
        </w:rPr>
        <w:t>交易营销不注重与客户的长期关系，关系营销的核心就在于发展与客户的长</w:t>
      </w:r>
    </w:p>
    <w:p>
      <w:pPr>
        <w:spacing w:after="0" w:line="240" w:lineRule="auto"/>
        <w:jc w:val="left"/>
        <w:rPr>
          <w:sz w:val="42"/>
        </w:rPr>
        <w:sectPr>
          <w:headerReference w:type="default" r:id="rId49"/>
          <w:footerReference w:type="default" r:id="rId50"/>
          <w:pgSz w:w="17860" w:h="25260"/>
          <w:pgMar w:top="1820" w:right="860" w:bottom="2040" w:left="1600" w:header="1031" w:footer="1795"/>
          <w:pgNumType w:start="6"/>
          <w:cols w:space="708"/>
        </w:sectPr>
      </w:pPr>
    </w:p>
    <w:p>
      <w:pPr>
        <w:pStyle w:val="BodyText"/>
        <w:spacing w:before="10"/>
        <w:ind w:left="0"/>
        <w:rPr>
          <w:sz w:val="9"/>
        </w:rPr>
      </w:pPr>
    </w:p>
    <w:p>
      <w:pPr>
        <w:pStyle w:val="BodyText"/>
        <w:spacing w:before="4"/>
      </w:pPr>
      <w:r>
        <w:t>期、稳定关系。</w:t>
      </w:r>
    </w:p>
    <w:p>
      <w:pPr>
        <w:pStyle w:val="BodyText"/>
        <w:spacing w:before="304"/>
        <w:ind w:left="110"/>
      </w:pPr>
      <w:r>
        <w:t>11、简述一对一营销的价值（6 分）</w:t>
      </w:r>
    </w:p>
    <w:p>
      <w:pPr>
        <w:pStyle w:val="ListParagraph"/>
        <w:numPr>
          <w:ilvl w:val="0"/>
          <w:numId w:val="18"/>
        </w:numPr>
        <w:tabs>
          <w:tab w:val="left" w:pos="1178"/>
        </w:tabs>
        <w:spacing w:before="303" w:after="0" w:line="240" w:lineRule="auto"/>
        <w:ind w:left="1177" w:right="0" w:hanging="1068"/>
        <w:jc w:val="left"/>
        <w:rPr>
          <w:sz w:val="42"/>
        </w:rPr>
      </w:pPr>
      <w:r>
        <w:rPr>
          <w:sz w:val="42"/>
        </w:rPr>
        <w:t>交叉销售的大大增加</w:t>
      </w:r>
    </w:p>
    <w:p>
      <w:pPr>
        <w:pStyle w:val="ListParagraph"/>
        <w:numPr>
          <w:ilvl w:val="0"/>
          <w:numId w:val="18"/>
        </w:numPr>
        <w:tabs>
          <w:tab w:val="left" w:pos="1178"/>
        </w:tabs>
        <w:spacing w:before="304" w:after="0" w:line="240" w:lineRule="auto"/>
        <w:ind w:left="1177" w:right="0" w:hanging="1068"/>
        <w:jc w:val="left"/>
        <w:rPr>
          <w:sz w:val="42"/>
        </w:rPr>
      </w:pPr>
      <w:r>
        <w:rPr>
          <w:sz w:val="42"/>
        </w:rPr>
        <w:t>降低客户游离程度，增加客户忠诚度</w:t>
      </w:r>
    </w:p>
    <w:p>
      <w:pPr>
        <w:pStyle w:val="ListParagraph"/>
        <w:numPr>
          <w:ilvl w:val="0"/>
          <w:numId w:val="18"/>
        </w:numPr>
        <w:tabs>
          <w:tab w:val="left" w:pos="1178"/>
        </w:tabs>
        <w:spacing w:before="303" w:after="0" w:line="240" w:lineRule="auto"/>
        <w:ind w:left="1177" w:right="0" w:hanging="1068"/>
        <w:jc w:val="left"/>
        <w:rPr>
          <w:sz w:val="42"/>
        </w:rPr>
      </w:pPr>
      <w:r>
        <w:rPr>
          <w:sz w:val="42"/>
        </w:rPr>
        <w:t>交易成本降低，服务周期缩短</w:t>
      </w:r>
    </w:p>
    <w:p>
      <w:pPr>
        <w:pStyle w:val="ListParagraph"/>
        <w:numPr>
          <w:ilvl w:val="0"/>
          <w:numId w:val="18"/>
        </w:numPr>
        <w:tabs>
          <w:tab w:val="left" w:pos="1178"/>
        </w:tabs>
        <w:spacing w:before="304" w:after="0" w:line="240" w:lineRule="auto"/>
        <w:ind w:left="1177" w:right="0" w:hanging="1068"/>
        <w:jc w:val="left"/>
        <w:rPr>
          <w:sz w:val="42"/>
        </w:rPr>
      </w:pPr>
      <w:r>
        <w:rPr>
          <w:sz w:val="42"/>
        </w:rPr>
        <w:t>客户满意度提高，建立品牌效应</w:t>
      </w:r>
    </w:p>
    <w:p>
      <w:pPr>
        <w:pStyle w:val="BodyText"/>
        <w:spacing w:before="304"/>
        <w:ind w:left="110"/>
      </w:pPr>
      <w:r>
        <w:t>12、简述 CRM 系统的实施目标？（4 分）</w:t>
      </w:r>
    </w:p>
    <w:p>
      <w:pPr>
        <w:pStyle w:val="BodyText"/>
        <w:spacing w:before="304" w:line="355" w:lineRule="auto"/>
        <w:ind w:right="442" w:hanging="455"/>
      </w:pPr>
      <w:r>
        <w:rPr>
          <w:w w:val="100"/>
        </w:rPr>
        <w:t>（</w:t>
      </w:r>
      <w:r>
        <w:rPr>
          <w:spacing w:val="1"/>
          <w:w w:val="100"/>
        </w:rPr>
        <w:t>1</w:t>
      </w:r>
      <w:r>
        <w:rPr>
          <w:w w:val="100"/>
        </w:rPr>
        <w:t>）提高销售额</w:t>
      </w:r>
      <w:r>
        <w:rPr>
          <w:spacing w:val="-264"/>
          <w:w w:val="100"/>
        </w:rPr>
        <w:t>；</w:t>
      </w:r>
      <w:r>
        <w:rPr>
          <w:w w:val="100"/>
        </w:rPr>
        <w:t>（</w:t>
      </w:r>
      <w:r>
        <w:rPr>
          <w:spacing w:val="2"/>
          <w:w w:val="100"/>
        </w:rPr>
        <w:t>2</w:t>
      </w:r>
      <w:r>
        <w:rPr>
          <w:w w:val="100"/>
        </w:rPr>
        <w:t>）增加利润率</w:t>
      </w:r>
      <w:r>
        <w:rPr>
          <w:spacing w:val="-264"/>
          <w:w w:val="100"/>
        </w:rPr>
        <w:t>；</w:t>
      </w:r>
      <w:r>
        <w:rPr>
          <w:w w:val="100"/>
        </w:rPr>
        <w:t>（</w:t>
      </w:r>
      <w:r>
        <w:rPr>
          <w:spacing w:val="1"/>
          <w:w w:val="100"/>
        </w:rPr>
        <w:t>3</w:t>
      </w:r>
      <w:r>
        <w:rPr>
          <w:w w:val="100"/>
        </w:rPr>
        <w:t>）提高客户满意度</w:t>
      </w:r>
      <w:r>
        <w:rPr>
          <w:spacing w:val="-264"/>
          <w:w w:val="100"/>
        </w:rPr>
        <w:t>；</w:t>
      </w:r>
      <w:r>
        <w:rPr>
          <w:spacing w:val="-3"/>
          <w:w w:val="100"/>
        </w:rPr>
        <w:t>（</w:t>
      </w:r>
      <w:r>
        <w:rPr>
          <w:spacing w:val="1"/>
          <w:w w:val="100"/>
        </w:rPr>
        <w:t>4</w:t>
      </w:r>
      <w:r>
        <w:rPr>
          <w:w w:val="100"/>
        </w:rPr>
        <w:t>）</w:t>
      </w:r>
      <w:r>
        <w:rPr>
          <w:spacing w:val="-2"/>
          <w:w w:val="100"/>
        </w:rPr>
        <w:t>降低市场销售成</w:t>
      </w:r>
      <w:r>
        <w:t>本</w:t>
      </w:r>
    </w:p>
    <w:p>
      <w:pPr>
        <w:pStyle w:val="BodyText"/>
        <w:ind w:left="110"/>
      </w:pPr>
      <w:r>
        <w:t>13、CRM 实施成功的关键因素有哪些？（7 分）</w:t>
      </w:r>
    </w:p>
    <w:p>
      <w:pPr>
        <w:pStyle w:val="BodyText"/>
        <w:spacing w:before="303" w:line="355" w:lineRule="auto"/>
        <w:ind w:right="445" w:hanging="455"/>
      </w:pPr>
      <w:r>
        <w:rPr>
          <w:w w:val="100"/>
        </w:rPr>
        <w:t>（</w:t>
      </w:r>
      <w:r>
        <w:rPr>
          <w:spacing w:val="1"/>
          <w:w w:val="100"/>
        </w:rPr>
        <w:t>1</w:t>
      </w:r>
      <w:r>
        <w:rPr>
          <w:w w:val="100"/>
        </w:rPr>
        <w:t>）高层领导的支持</w:t>
      </w:r>
      <w:r>
        <w:rPr>
          <w:spacing w:val="-264"/>
          <w:w w:val="100"/>
        </w:rPr>
        <w:t>；</w:t>
      </w:r>
      <w:r>
        <w:rPr>
          <w:spacing w:val="-3"/>
          <w:w w:val="100"/>
        </w:rPr>
        <w:t>（</w:t>
      </w:r>
      <w:r>
        <w:rPr>
          <w:spacing w:val="1"/>
          <w:w w:val="100"/>
        </w:rPr>
        <w:t>2</w:t>
      </w:r>
      <w:r>
        <w:rPr>
          <w:w w:val="100"/>
        </w:rPr>
        <w:t>）要专注于流程</w:t>
      </w:r>
      <w:r>
        <w:rPr>
          <w:spacing w:val="-264"/>
          <w:w w:val="100"/>
        </w:rPr>
        <w:t>；</w:t>
      </w:r>
      <w:r>
        <w:rPr>
          <w:spacing w:val="1"/>
          <w:w w:val="100"/>
        </w:rPr>
        <w:t>（</w:t>
      </w:r>
      <w:r>
        <w:rPr>
          <w:spacing w:val="-3"/>
          <w:w w:val="100"/>
        </w:rPr>
        <w:t>3</w:t>
      </w:r>
      <w:r>
        <w:rPr>
          <w:w w:val="100"/>
        </w:rPr>
        <w:t>）技术的灵活运用</w:t>
      </w:r>
      <w:r>
        <w:rPr>
          <w:spacing w:val="-260"/>
          <w:w w:val="100"/>
        </w:rPr>
        <w:t>；</w:t>
      </w:r>
      <w:r>
        <w:rPr>
          <w:spacing w:val="-3"/>
          <w:w w:val="100"/>
        </w:rPr>
        <w:t>（</w:t>
      </w:r>
      <w:r>
        <w:rPr>
          <w:spacing w:val="1"/>
          <w:w w:val="100"/>
        </w:rPr>
        <w:t>4</w:t>
      </w:r>
      <w:r>
        <w:rPr>
          <w:w w:val="100"/>
        </w:rPr>
        <w:t>）</w:t>
      </w:r>
      <w:r>
        <w:rPr>
          <w:spacing w:val="-3"/>
          <w:w w:val="100"/>
        </w:rPr>
        <w:t>组织良好</w:t>
      </w:r>
      <w:r>
        <w:rPr>
          <w:spacing w:val="-54"/>
          <w:w w:val="100"/>
        </w:rPr>
        <w:t>的团队；</w:t>
      </w:r>
      <w:r>
        <w:rPr>
          <w:w w:val="100"/>
        </w:rPr>
        <w:t>（</w:t>
      </w:r>
      <w:r>
        <w:rPr>
          <w:spacing w:val="-3"/>
          <w:w w:val="100"/>
        </w:rPr>
        <w:t>5</w:t>
      </w:r>
      <w:r>
        <w:rPr>
          <w:w w:val="100"/>
        </w:rPr>
        <w:t>）</w:t>
      </w:r>
      <w:r>
        <w:rPr>
          <w:spacing w:val="-25"/>
          <w:w w:val="100"/>
        </w:rPr>
        <w:t>极大重视人的因素；</w:t>
      </w:r>
      <w:r>
        <w:rPr>
          <w:spacing w:val="1"/>
          <w:w w:val="100"/>
        </w:rPr>
        <w:t>（</w:t>
      </w:r>
      <w:r>
        <w:rPr>
          <w:spacing w:val="-3"/>
          <w:w w:val="100"/>
        </w:rPr>
        <w:t>6</w:t>
      </w:r>
      <w:r>
        <w:rPr>
          <w:w w:val="100"/>
        </w:rPr>
        <w:t>）</w:t>
      </w:r>
      <w:r>
        <w:rPr>
          <w:spacing w:val="-44"/>
          <w:w w:val="100"/>
        </w:rPr>
        <w:t>分步实施；</w:t>
      </w:r>
      <w:r>
        <w:rPr>
          <w:w w:val="100"/>
        </w:rPr>
        <w:t>（</w:t>
      </w:r>
      <w:r>
        <w:rPr>
          <w:spacing w:val="1"/>
          <w:w w:val="100"/>
        </w:rPr>
        <w:t>7</w:t>
      </w:r>
      <w:r>
        <w:rPr>
          <w:w w:val="100"/>
        </w:rPr>
        <w:t>）系统整合。</w:t>
      </w:r>
    </w:p>
    <w:p>
      <w:pPr>
        <w:pStyle w:val="BodyText"/>
        <w:spacing w:before="1"/>
        <w:ind w:left="110"/>
      </w:pPr>
      <w:r>
        <w:t>14、简述 CRM 中数据仓库的建设的基本步骤。</w:t>
      </w:r>
    </w:p>
    <w:p>
      <w:pPr>
        <w:pStyle w:val="ListParagraph"/>
        <w:numPr>
          <w:ilvl w:val="0"/>
          <w:numId w:val="17"/>
        </w:numPr>
        <w:tabs>
          <w:tab w:val="left" w:pos="1178"/>
        </w:tabs>
        <w:spacing w:before="303" w:after="0" w:line="240" w:lineRule="auto"/>
        <w:ind w:left="1177" w:right="0" w:hanging="1068"/>
        <w:jc w:val="left"/>
        <w:rPr>
          <w:sz w:val="42"/>
        </w:rPr>
      </w:pPr>
      <w:r>
        <w:rPr>
          <w:sz w:val="42"/>
        </w:rPr>
        <w:t>确定范围：了解方向性分析处理需求，确定信息需求，确定数据覆盖范围。</w:t>
      </w:r>
    </w:p>
    <w:p>
      <w:pPr>
        <w:pStyle w:val="ListParagraph"/>
        <w:numPr>
          <w:ilvl w:val="0"/>
          <w:numId w:val="17"/>
        </w:numPr>
        <w:tabs>
          <w:tab w:val="left" w:pos="1178"/>
        </w:tabs>
        <w:spacing w:before="304" w:after="0" w:line="240" w:lineRule="auto"/>
        <w:ind w:left="1177" w:right="0" w:hanging="1068"/>
        <w:jc w:val="left"/>
        <w:rPr>
          <w:sz w:val="42"/>
        </w:rPr>
      </w:pPr>
      <w:r>
        <w:rPr>
          <w:spacing w:val="-14"/>
          <w:sz w:val="42"/>
        </w:rPr>
        <w:t>环境评估：对企业数据仓库系统建设的硬件环境和软件环境进行选型和准备。</w:t>
      </w:r>
    </w:p>
    <w:p>
      <w:pPr>
        <w:pStyle w:val="ListParagraph"/>
        <w:numPr>
          <w:ilvl w:val="0"/>
          <w:numId w:val="17"/>
        </w:numPr>
        <w:tabs>
          <w:tab w:val="left" w:pos="1181"/>
          <w:tab w:val="left" w:pos="12381"/>
        </w:tabs>
        <w:spacing w:before="304" w:after="0" w:line="355" w:lineRule="auto"/>
        <w:ind w:left="564" w:right="488" w:hanging="455"/>
        <w:jc w:val="left"/>
        <w:rPr>
          <w:sz w:val="42"/>
        </w:rPr>
      </w:pPr>
      <w:r>
        <w:rPr>
          <w:sz w:val="42"/>
        </w:rPr>
        <w:t>分析：深入了解数据源和分析数据仓库系统所包含的主题域</w:t>
        <w:tab/>
        <w:t>相互之间的</w:t>
      </w:r>
      <w:r>
        <w:rPr>
          <w:spacing w:val="-17"/>
          <w:sz w:val="42"/>
        </w:rPr>
        <w:t>关</w:t>
      </w:r>
      <w:r>
        <w:rPr>
          <w:sz w:val="42"/>
        </w:rPr>
        <w:t>系。</w:t>
      </w:r>
    </w:p>
    <w:p>
      <w:pPr>
        <w:pStyle w:val="ListParagraph"/>
        <w:numPr>
          <w:ilvl w:val="0"/>
          <w:numId w:val="17"/>
        </w:numPr>
        <w:tabs>
          <w:tab w:val="left" w:pos="1178"/>
        </w:tabs>
        <w:spacing w:before="0" w:after="0" w:line="240" w:lineRule="auto"/>
        <w:ind w:left="1177" w:right="0" w:hanging="1068"/>
        <w:jc w:val="left"/>
        <w:rPr>
          <w:sz w:val="42"/>
        </w:rPr>
      </w:pPr>
      <w:r>
        <w:rPr>
          <w:sz w:val="42"/>
        </w:rPr>
        <w:t>设计：与操作性系统接口的设计和数据仓库本身的设计两部分内容。</w:t>
      </w:r>
    </w:p>
    <w:p>
      <w:pPr>
        <w:pStyle w:val="ListParagraph"/>
        <w:numPr>
          <w:ilvl w:val="0"/>
          <w:numId w:val="17"/>
        </w:numPr>
        <w:tabs>
          <w:tab w:val="left" w:pos="1178"/>
        </w:tabs>
        <w:spacing w:before="304" w:after="0" w:line="355" w:lineRule="auto"/>
        <w:ind w:left="564" w:right="321" w:hanging="455"/>
        <w:jc w:val="left"/>
        <w:rPr>
          <w:sz w:val="42"/>
        </w:rPr>
      </w:pPr>
      <w:r>
        <w:rPr>
          <w:spacing w:val="-1"/>
          <w:sz w:val="42"/>
        </w:rPr>
        <w:t>开发：数据库建模、数据抽取和加载模块、数据访问模块以及实际应用的开</w:t>
      </w:r>
      <w:r>
        <w:rPr>
          <w:sz w:val="42"/>
        </w:rPr>
        <w:t>发。</w:t>
      </w:r>
    </w:p>
    <w:p>
      <w:pPr>
        <w:pStyle w:val="BodyText"/>
        <w:ind w:left="110"/>
      </w:pPr>
      <w:r>
        <w:t>15、简述 CRM 环境下企业业务流程面对的挑战</w:t>
      </w:r>
    </w:p>
    <w:p>
      <w:pPr>
        <w:pStyle w:val="ListParagraph"/>
        <w:numPr>
          <w:ilvl w:val="0"/>
          <w:numId w:val="16"/>
        </w:numPr>
        <w:tabs>
          <w:tab w:val="left" w:pos="1178"/>
        </w:tabs>
        <w:spacing w:before="303" w:after="0" w:line="240" w:lineRule="auto"/>
        <w:ind w:left="1177" w:right="0" w:hanging="1068"/>
        <w:jc w:val="left"/>
        <w:rPr>
          <w:sz w:val="42"/>
        </w:rPr>
      </w:pPr>
      <w:r>
        <w:rPr>
          <w:sz w:val="42"/>
        </w:rPr>
        <w:t>交易效率极大提高。</w:t>
      </w:r>
    </w:p>
    <w:p>
      <w:pPr>
        <w:spacing w:after="0" w:line="240" w:lineRule="auto"/>
        <w:jc w:val="left"/>
        <w:rPr>
          <w:sz w:val="42"/>
        </w:rPr>
        <w:sectPr>
          <w:headerReference w:type="default" r:id="rId51"/>
          <w:footerReference w:type="default" r:id="rId52"/>
          <w:pgSz w:w="17860" w:h="25260"/>
          <w:pgMar w:top="1820" w:right="860" w:bottom="2040" w:left="1600" w:header="1031" w:footer="1795"/>
          <w:pgNumType w:start="7"/>
          <w:cols w:space="708"/>
        </w:sectPr>
      </w:pPr>
    </w:p>
    <w:p>
      <w:pPr>
        <w:pStyle w:val="BodyText"/>
        <w:spacing w:before="10"/>
        <w:ind w:left="0"/>
        <w:rPr>
          <w:sz w:val="9"/>
        </w:rPr>
      </w:pPr>
    </w:p>
    <w:p>
      <w:pPr>
        <w:pStyle w:val="ListParagraph"/>
        <w:numPr>
          <w:ilvl w:val="0"/>
          <w:numId w:val="16"/>
        </w:numPr>
        <w:tabs>
          <w:tab w:val="left" w:pos="1178"/>
        </w:tabs>
        <w:spacing w:before="4" w:after="0" w:line="240" w:lineRule="auto"/>
        <w:ind w:left="1177" w:right="0" w:hanging="1068"/>
        <w:jc w:val="left"/>
        <w:rPr>
          <w:sz w:val="42"/>
        </w:rPr>
      </w:pPr>
      <w:r>
        <w:rPr>
          <w:sz w:val="42"/>
        </w:rPr>
        <w:t>要以满足客户的个性化需求为核心业务。</w:t>
      </w:r>
    </w:p>
    <w:p>
      <w:pPr>
        <w:pStyle w:val="ListParagraph"/>
        <w:numPr>
          <w:ilvl w:val="0"/>
          <w:numId w:val="16"/>
        </w:numPr>
        <w:tabs>
          <w:tab w:val="left" w:pos="1178"/>
        </w:tabs>
        <w:spacing w:before="304" w:after="0" w:line="240" w:lineRule="auto"/>
        <w:ind w:left="1177" w:right="0" w:hanging="1068"/>
        <w:jc w:val="left"/>
        <w:rPr>
          <w:sz w:val="42"/>
        </w:rPr>
      </w:pPr>
      <w:r>
        <w:rPr>
          <w:sz w:val="42"/>
        </w:rPr>
        <w:t>激烈竞争的市场对业务流程的综合适应能力要求提高。</w:t>
      </w:r>
    </w:p>
    <w:p>
      <w:pPr>
        <w:pStyle w:val="ListParagraph"/>
        <w:numPr>
          <w:ilvl w:val="0"/>
          <w:numId w:val="16"/>
        </w:numPr>
        <w:tabs>
          <w:tab w:val="left" w:pos="1178"/>
        </w:tabs>
        <w:spacing w:before="303" w:after="0" w:line="240" w:lineRule="auto"/>
        <w:ind w:left="1177" w:right="0" w:hanging="1068"/>
        <w:jc w:val="left"/>
        <w:rPr>
          <w:sz w:val="42"/>
        </w:rPr>
      </w:pPr>
      <w:r>
        <w:rPr>
          <w:sz w:val="42"/>
        </w:rPr>
        <w:t>业务流程有无限扩大的趋势。</w:t>
      </w:r>
    </w:p>
    <w:p>
      <w:pPr>
        <w:pStyle w:val="ListParagraph"/>
        <w:numPr>
          <w:ilvl w:val="0"/>
          <w:numId w:val="16"/>
        </w:numPr>
        <w:tabs>
          <w:tab w:val="left" w:pos="1178"/>
        </w:tabs>
        <w:spacing w:before="304" w:after="0" w:line="240" w:lineRule="auto"/>
        <w:ind w:left="1177" w:right="0" w:hanging="1068"/>
        <w:jc w:val="left"/>
        <w:rPr>
          <w:sz w:val="42"/>
        </w:rPr>
      </w:pPr>
      <w:r>
        <w:rPr>
          <w:sz w:val="42"/>
        </w:rPr>
        <w:t>知识管理要融入业务流程再造才能实现。</w:t>
      </w:r>
    </w:p>
    <w:p>
      <w:pPr>
        <w:pStyle w:val="Heading1"/>
        <w:spacing w:before="303"/>
      </w:pPr>
      <w:r>
        <w:t>四、分析题</w:t>
      </w:r>
    </w:p>
    <w:p>
      <w:pPr>
        <w:pStyle w:val="BodyText"/>
        <w:tabs>
          <w:tab w:val="left" w:pos="2004"/>
        </w:tabs>
        <w:spacing w:before="304"/>
        <w:ind w:left="110"/>
      </w:pPr>
      <w:r>
        <w:t>如图所示</w:t>
        <w:tab/>
        <w:t>试分析客户满意与客户忠诚的关系：</w:t>
      </w:r>
    </w:p>
    <w:p>
      <w:pPr>
        <w:pStyle w:val="BodyText"/>
        <w:ind w:left="0"/>
        <w:rPr>
          <w:sz w:val="44"/>
        </w:rPr>
      </w:pPr>
    </w:p>
    <w:p>
      <w:pPr>
        <w:spacing w:before="396"/>
        <w:ind w:left="326" w:right="0" w:firstLine="0"/>
        <w:jc w:val="left"/>
        <w:rPr>
          <w:rFonts w:ascii="宋体" w:eastAsia="宋体" w:hint="eastAsia"/>
          <w:sz w:val="36"/>
        </w:rPr>
      </w:pPr>
      <w:r>
        <w:pict>
          <v:group id="_x0000_s1025" style="width:308pt;height:245pt;margin-top:39.65pt;margin-left:130pt;mso-position-horizontal-relative:page;position:absolute;z-index:251716608" coordorigin="2600,793" coordsize="6160,49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6160;height:4900;left:2600;position:absolute;top:793" stroked="f">
              <v:imagedata r:id="rId53" o:title=""/>
            </v:shape>
            <v:shapetype id="_x0000_t202" coordsize="21600,21600" o:spt="202" path="m,l,21600r21600,l21600,xe">
              <v:stroke joinstyle="miter"/>
              <v:path gradientshapeok="t" o:connecttype="rect"/>
            </v:shapetype>
            <v:shape id="_x0000_s1027" type="#_x0000_t202" style="width:217;height:435;left:4806;position:absolute;top:1223" filled="f" stroked="f">
              <v:textbox inset="0,0,0,0">
                <w:txbxContent>
                  <w:p>
                    <w:pPr>
                      <w:spacing w:before="0"/>
                      <w:ind w:left="0" w:right="0" w:firstLine="0"/>
                      <w:jc w:val="left"/>
                      <w:rPr>
                        <w:rFonts w:ascii="Tahoma"/>
                        <w:sz w:val="36"/>
                      </w:rPr>
                    </w:pPr>
                    <w:r>
                      <w:rPr>
                        <w:rFonts w:ascii="Tahoma"/>
                        <w:sz w:val="36"/>
                      </w:rPr>
                      <w:t>2</w:t>
                    </w:r>
                  </w:p>
                </w:txbxContent>
              </v:textbox>
            </v:shape>
            <v:shape id="_x0000_s1028" type="#_x0000_t202" style="width:217;height:435;left:7147;position:absolute;top:3563" filled="f" stroked="f">
              <v:textbox inset="0,0,0,0">
                <w:txbxContent>
                  <w:p>
                    <w:pPr>
                      <w:spacing w:before="0"/>
                      <w:ind w:left="0" w:right="0" w:firstLine="0"/>
                      <w:jc w:val="left"/>
                      <w:rPr>
                        <w:rFonts w:ascii="Tahoma"/>
                        <w:sz w:val="36"/>
                      </w:rPr>
                    </w:pPr>
                    <w:r>
                      <w:rPr>
                        <w:rFonts w:ascii="Tahoma"/>
                        <w:sz w:val="36"/>
                      </w:rPr>
                      <w:t>1</w:t>
                    </w:r>
                  </w:p>
                </w:txbxContent>
              </v:textbox>
            </v:shape>
          </v:group>
        </w:pict>
      </w:r>
      <w:r>
        <w:rPr>
          <w:rFonts w:ascii="宋体" w:eastAsia="宋体" w:hint="eastAsia"/>
          <w:sz w:val="36"/>
        </w:rPr>
        <w:t>高</w:t>
      </w:r>
    </w:p>
    <w:p>
      <w:pPr>
        <w:spacing w:before="247" w:line="187" w:lineRule="auto"/>
        <w:ind w:left="614" w:right="14423" w:firstLine="0"/>
        <w:jc w:val="both"/>
        <w:rPr>
          <w:rFonts w:ascii="宋体" w:eastAsia="宋体" w:hint="eastAsia"/>
          <w:sz w:val="36"/>
        </w:rPr>
      </w:pPr>
      <w:r>
        <w:rPr>
          <w:rFonts w:ascii="宋体" w:eastAsia="宋体" w:hint="eastAsia"/>
          <w:sz w:val="36"/>
        </w:rPr>
        <w:t>顾客忠诚的可能性</w:t>
      </w: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ind w:left="0"/>
        <w:rPr>
          <w:rFonts w:ascii="宋体"/>
          <w:sz w:val="20"/>
        </w:rPr>
      </w:pPr>
    </w:p>
    <w:p>
      <w:pPr>
        <w:pStyle w:val="BodyText"/>
        <w:spacing w:before="1"/>
        <w:ind w:left="0"/>
        <w:rPr>
          <w:rFonts w:ascii="宋体"/>
          <w:sz w:val="28"/>
        </w:rPr>
      </w:pPr>
    </w:p>
    <w:p>
      <w:pPr>
        <w:tabs>
          <w:tab w:val="left" w:pos="2502"/>
          <w:tab w:val="left" w:pos="3777"/>
          <w:tab w:val="left" w:pos="5049"/>
          <w:tab w:val="left" w:pos="6324"/>
          <w:tab w:val="left" w:pos="7347"/>
        </w:tabs>
        <w:spacing w:before="100"/>
        <w:ind w:left="596" w:right="0" w:firstLine="0"/>
        <w:jc w:val="left"/>
        <w:rPr>
          <w:rFonts w:ascii="宋体" w:eastAsia="宋体" w:hint="eastAsia"/>
          <w:sz w:val="36"/>
        </w:rPr>
      </w:pPr>
      <w:r>
        <w:rPr>
          <w:rFonts w:ascii="宋体" w:eastAsia="宋体" w:hint="eastAsia"/>
          <w:position w:val="-4"/>
          <w:sz w:val="36"/>
        </w:rPr>
        <w:t>低</w:t>
      </w:r>
      <w:r>
        <w:rPr>
          <w:rFonts w:ascii="宋体" w:eastAsia="宋体" w:hint="eastAsia"/>
          <w:spacing w:val="90"/>
          <w:position w:val="-4"/>
          <w:sz w:val="36"/>
        </w:rPr>
        <w:t xml:space="preserve"> </w:t>
      </w:r>
      <w:r>
        <w:rPr>
          <w:rFonts w:ascii="Tahoma" w:eastAsia="Tahoma"/>
          <w:sz w:val="36"/>
        </w:rPr>
        <w:t>1</w:t>
        <w:tab/>
        <w:t>2</w:t>
        <w:tab/>
        <w:t>3</w:t>
        <w:tab/>
        <w:t>4</w:t>
        <w:tab/>
        <w:t>5</w:t>
        <w:tab/>
      </w:r>
      <w:r>
        <w:rPr>
          <w:rFonts w:ascii="宋体" w:eastAsia="宋体" w:hint="eastAsia"/>
          <w:position w:val="-4"/>
          <w:sz w:val="36"/>
        </w:rPr>
        <w:t>高</w:t>
      </w:r>
    </w:p>
    <w:p>
      <w:pPr>
        <w:pStyle w:val="BodyText"/>
        <w:ind w:left="0"/>
        <w:rPr>
          <w:rFonts w:ascii="宋体"/>
          <w:sz w:val="20"/>
        </w:rPr>
      </w:pPr>
    </w:p>
    <w:p>
      <w:pPr>
        <w:pStyle w:val="BodyText"/>
        <w:spacing w:before="5"/>
        <w:ind w:left="0"/>
        <w:rPr>
          <w:rFonts w:ascii="宋体"/>
          <w:sz w:val="23"/>
        </w:rPr>
      </w:pPr>
    </w:p>
    <w:p>
      <w:pPr>
        <w:spacing w:before="49"/>
        <w:ind w:left="2486" w:right="0" w:firstLine="0"/>
        <w:jc w:val="left"/>
        <w:rPr>
          <w:rFonts w:ascii="宋体" w:eastAsia="宋体" w:hint="eastAsia"/>
          <w:sz w:val="36"/>
        </w:rPr>
      </w:pPr>
      <w:r>
        <w:rPr>
          <w:rFonts w:ascii="宋体" w:eastAsia="宋体" w:hint="eastAsia"/>
          <w:sz w:val="36"/>
        </w:rPr>
        <w:t>顾客满意程度</w:t>
      </w:r>
    </w:p>
    <w:p>
      <w:pPr>
        <w:pStyle w:val="BodyText"/>
        <w:ind w:left="0"/>
        <w:rPr>
          <w:rFonts w:ascii="宋体"/>
          <w:sz w:val="20"/>
        </w:rPr>
      </w:pPr>
    </w:p>
    <w:p>
      <w:pPr>
        <w:pStyle w:val="BodyText"/>
        <w:ind w:left="0"/>
        <w:rPr>
          <w:rFonts w:ascii="宋体"/>
          <w:sz w:val="20"/>
        </w:rPr>
      </w:pPr>
    </w:p>
    <w:p>
      <w:pPr>
        <w:pStyle w:val="BodyText"/>
        <w:spacing w:before="6"/>
        <w:ind w:left="0"/>
        <w:rPr>
          <w:rFonts w:ascii="宋体"/>
          <w:sz w:val="19"/>
        </w:rPr>
      </w:pPr>
    </w:p>
    <w:p>
      <w:pPr>
        <w:pStyle w:val="ListParagraph"/>
        <w:numPr>
          <w:ilvl w:val="0"/>
          <w:numId w:val="15"/>
        </w:numPr>
        <w:tabs>
          <w:tab w:val="left" w:pos="1178"/>
        </w:tabs>
        <w:spacing w:before="3" w:after="0" w:line="355" w:lineRule="auto"/>
        <w:ind w:left="564" w:right="321" w:hanging="455"/>
        <w:jc w:val="left"/>
        <w:rPr>
          <w:sz w:val="42"/>
        </w:rPr>
      </w:pPr>
      <w:r>
        <w:rPr>
          <w:spacing w:val="-1"/>
          <w:sz w:val="42"/>
        </w:rPr>
        <w:t>低度竞争区：垄断或缺少替代品、强大的品牌影响力、高昂的改购代价、有</w:t>
      </w:r>
      <w:r>
        <w:rPr>
          <w:sz w:val="42"/>
        </w:rPr>
        <w:t>效的常客奖励计划、专有技术；</w:t>
      </w:r>
    </w:p>
    <w:p>
      <w:pPr>
        <w:pStyle w:val="ListParagraph"/>
        <w:numPr>
          <w:ilvl w:val="0"/>
          <w:numId w:val="15"/>
        </w:numPr>
        <w:tabs>
          <w:tab w:val="left" w:pos="1174"/>
        </w:tabs>
        <w:spacing w:before="0" w:after="0" w:line="355" w:lineRule="auto"/>
        <w:ind w:left="564" w:right="325" w:hanging="455"/>
        <w:jc w:val="left"/>
        <w:rPr>
          <w:sz w:val="42"/>
        </w:rPr>
      </w:pPr>
      <w:r>
        <w:rPr>
          <w:spacing w:val="-1"/>
          <w:sz w:val="42"/>
        </w:rPr>
        <w:t>高度竞争区：相似性强，差别小、消费者改变购买风险小、替代品多、改购</w:t>
      </w:r>
      <w:r>
        <w:rPr>
          <w:sz w:val="42"/>
        </w:rPr>
        <w:t>代价低。</w:t>
      </w:r>
    </w:p>
    <w:p>
      <w:pPr>
        <w:pStyle w:val="Heading1"/>
        <w:spacing w:before="1"/>
      </w:pPr>
      <w:r>
        <w:t>五、论述</w:t>
      </w:r>
    </w:p>
    <w:p>
      <w:pPr>
        <w:pStyle w:val="BodyText"/>
        <w:spacing w:before="304" w:line="355" w:lineRule="auto"/>
        <w:ind w:right="470" w:hanging="455"/>
      </w:pPr>
      <w:r>
        <w:t>1</w:t>
      </w:r>
      <w:r>
        <w:rPr>
          <w:spacing w:val="-13"/>
        </w:rPr>
        <w:t>、客户关系管理作为企业的经营指导思想和业务战略，其核心理念主要体现在哪</w:t>
      </w:r>
      <w:r>
        <w:t>几方面？（10</w:t>
      </w:r>
      <w:r>
        <w:rPr>
          <w:spacing w:val="-6"/>
        </w:rPr>
        <w:t xml:space="preserve"> 分</w:t>
      </w:r>
      <w:r>
        <w:t>）</w:t>
      </w:r>
    </w:p>
    <w:p>
      <w:pPr>
        <w:spacing w:after="0" w:line="355" w:lineRule="auto"/>
        <w:sectPr>
          <w:headerReference w:type="default" r:id="rId54"/>
          <w:footerReference w:type="default" r:id="rId55"/>
          <w:pgSz w:w="17860" w:h="25260"/>
          <w:pgMar w:top="1820" w:right="860" w:bottom="2040" w:left="1600" w:header="1031" w:footer="1795"/>
          <w:pgNumType w:start="8"/>
          <w:cols w:space="708"/>
        </w:sectPr>
      </w:pPr>
    </w:p>
    <w:p>
      <w:pPr>
        <w:pStyle w:val="BodyText"/>
        <w:spacing w:before="10"/>
        <w:ind w:left="0"/>
        <w:rPr>
          <w:sz w:val="9"/>
        </w:rPr>
      </w:pPr>
    </w:p>
    <w:p>
      <w:pPr>
        <w:pStyle w:val="ListParagraph"/>
        <w:numPr>
          <w:ilvl w:val="0"/>
          <w:numId w:val="14"/>
        </w:numPr>
        <w:tabs>
          <w:tab w:val="left" w:pos="1178"/>
        </w:tabs>
        <w:spacing w:before="4" w:after="0" w:line="355" w:lineRule="auto"/>
        <w:ind w:left="564" w:right="321" w:hanging="455"/>
        <w:jc w:val="left"/>
        <w:rPr>
          <w:sz w:val="42"/>
        </w:rPr>
      </w:pPr>
      <w:r>
        <w:rPr>
          <w:spacing w:val="-1"/>
          <w:sz w:val="42"/>
        </w:rPr>
        <w:t xml:space="preserve">客户价值的理念：客户关系管理是选择和管理客户的经营思想和业务战略， </w:t>
      </w:r>
      <w:r>
        <w:rPr>
          <w:sz w:val="42"/>
        </w:rPr>
        <w:t>目的是实现客户长期价值的最大化。</w:t>
      </w:r>
    </w:p>
    <w:p>
      <w:pPr>
        <w:pStyle w:val="ListParagraph"/>
        <w:numPr>
          <w:ilvl w:val="0"/>
          <w:numId w:val="14"/>
        </w:numPr>
        <w:tabs>
          <w:tab w:val="left" w:pos="1174"/>
        </w:tabs>
        <w:spacing w:before="0" w:after="0" w:line="355" w:lineRule="auto"/>
        <w:ind w:left="564" w:right="261" w:hanging="455"/>
        <w:jc w:val="left"/>
        <w:rPr>
          <w:sz w:val="42"/>
        </w:rPr>
      </w:pPr>
      <w:r>
        <w:rPr>
          <w:spacing w:val="-16"/>
          <w:sz w:val="42"/>
        </w:rPr>
        <w:t>市场经营的理念：客户关系管理要求企业的经营以客户为中心，在市场定位</w:t>
      </w:r>
      <w:r>
        <w:rPr>
          <w:spacing w:val="-4"/>
          <w:sz w:val="42"/>
        </w:rPr>
        <w:t>、市场细分和价值实现中必须坚持贯彻这一理念。</w:t>
      </w:r>
    </w:p>
    <w:p>
      <w:pPr>
        <w:pStyle w:val="ListParagraph"/>
        <w:numPr>
          <w:ilvl w:val="0"/>
          <w:numId w:val="14"/>
        </w:numPr>
        <w:tabs>
          <w:tab w:val="left" w:pos="1174"/>
        </w:tabs>
        <w:spacing w:before="0" w:after="0" w:line="355" w:lineRule="auto"/>
        <w:ind w:left="564" w:right="448" w:hanging="455"/>
        <w:jc w:val="left"/>
        <w:rPr>
          <w:sz w:val="42"/>
        </w:rPr>
      </w:pPr>
      <w:r>
        <w:rPr>
          <w:spacing w:val="-9"/>
          <w:sz w:val="42"/>
        </w:rPr>
        <w:t>业务运作的理念：客户关系管理要求企业从以产品为中心的业务模式向以客</w:t>
      </w:r>
      <w:r>
        <w:rPr>
          <w:sz w:val="42"/>
        </w:rPr>
        <w:t>户为中心的模式转变。</w:t>
      </w:r>
    </w:p>
    <w:p>
      <w:pPr>
        <w:pStyle w:val="ListParagraph"/>
        <w:numPr>
          <w:ilvl w:val="0"/>
          <w:numId w:val="14"/>
        </w:numPr>
        <w:tabs>
          <w:tab w:val="left" w:pos="1174"/>
        </w:tabs>
        <w:spacing w:before="1" w:after="0" w:line="355" w:lineRule="auto"/>
        <w:ind w:left="564" w:right="448" w:hanging="455"/>
        <w:jc w:val="left"/>
        <w:rPr>
          <w:sz w:val="42"/>
        </w:rPr>
      </w:pPr>
      <w:r>
        <w:rPr>
          <w:spacing w:val="-9"/>
          <w:sz w:val="42"/>
        </w:rPr>
        <w:t>技术应用的理念：客户关系管理要求以客户为中心的商业运作流程实现自动</w:t>
      </w:r>
      <w:r>
        <w:rPr>
          <w:sz w:val="42"/>
        </w:rPr>
        <w:t>化及通过先进的技术平台来支持、改进业务流程。</w:t>
      </w:r>
    </w:p>
    <w:p>
      <w:pPr>
        <w:pStyle w:val="BodyText"/>
        <w:spacing w:line="355" w:lineRule="auto"/>
        <w:ind w:right="321" w:hanging="455"/>
      </w:pPr>
      <w:r>
        <w:t>2、从方法论角度来看客户关系管理的解决方案，对于大多数行业和企业而言，在以客户为中心的业务流程分析思路中主要包含内容具有哪些共性？（15 分）</w:t>
      </w:r>
    </w:p>
    <w:p>
      <w:pPr>
        <w:pStyle w:val="ListParagraph"/>
        <w:numPr>
          <w:ilvl w:val="0"/>
          <w:numId w:val="13"/>
        </w:numPr>
        <w:tabs>
          <w:tab w:val="left" w:pos="1178"/>
        </w:tabs>
        <w:spacing w:before="0" w:after="0" w:line="240" w:lineRule="auto"/>
        <w:ind w:left="1177" w:right="0" w:hanging="1068"/>
        <w:jc w:val="left"/>
        <w:rPr>
          <w:sz w:val="42"/>
        </w:rPr>
      </w:pPr>
      <w:r>
        <w:rPr>
          <w:sz w:val="42"/>
        </w:rPr>
        <w:t>客户概况分析：包括客户的层次、风险、爱好、习惯等；</w:t>
      </w:r>
    </w:p>
    <w:p>
      <w:pPr>
        <w:pStyle w:val="ListParagraph"/>
        <w:numPr>
          <w:ilvl w:val="0"/>
          <w:numId w:val="13"/>
        </w:numPr>
        <w:tabs>
          <w:tab w:val="left" w:pos="1178"/>
        </w:tabs>
        <w:spacing w:before="303" w:after="0" w:line="355" w:lineRule="auto"/>
        <w:ind w:left="564" w:right="321" w:hanging="455"/>
        <w:jc w:val="left"/>
        <w:rPr>
          <w:sz w:val="42"/>
        </w:rPr>
      </w:pPr>
      <w:r>
        <w:rPr>
          <w:spacing w:val="-1"/>
          <w:sz w:val="42"/>
        </w:rPr>
        <w:t>客户忠诚度分析：指客户对某个产品或商业机构的忠实程度、持久性、变动</w:t>
      </w:r>
      <w:r>
        <w:rPr>
          <w:sz w:val="42"/>
        </w:rPr>
        <w:t>情况。</w:t>
      </w:r>
    </w:p>
    <w:p>
      <w:pPr>
        <w:pStyle w:val="ListParagraph"/>
        <w:numPr>
          <w:ilvl w:val="0"/>
          <w:numId w:val="13"/>
        </w:numPr>
        <w:tabs>
          <w:tab w:val="left" w:pos="1178"/>
        </w:tabs>
        <w:spacing w:before="1" w:after="0" w:line="240" w:lineRule="auto"/>
        <w:ind w:left="1177" w:right="0" w:hanging="1068"/>
        <w:jc w:val="left"/>
        <w:rPr>
          <w:sz w:val="42"/>
        </w:rPr>
      </w:pPr>
      <w:r>
        <w:rPr>
          <w:sz w:val="42"/>
        </w:rPr>
        <w:t>客户利润分析：指不同客户所消费产品的边际利润、总利润、净利润等；</w:t>
      </w:r>
    </w:p>
    <w:p>
      <w:pPr>
        <w:pStyle w:val="ListParagraph"/>
        <w:numPr>
          <w:ilvl w:val="0"/>
          <w:numId w:val="13"/>
        </w:numPr>
        <w:tabs>
          <w:tab w:val="left" w:pos="1178"/>
        </w:tabs>
        <w:spacing w:before="303" w:after="0" w:line="355" w:lineRule="auto"/>
        <w:ind w:left="564" w:right="321" w:hanging="455"/>
        <w:jc w:val="left"/>
        <w:rPr>
          <w:sz w:val="42"/>
        </w:rPr>
      </w:pPr>
      <w:r>
        <w:rPr>
          <w:spacing w:val="-1"/>
          <w:sz w:val="42"/>
        </w:rPr>
        <w:t>客户性能分析：指不同的客户所消费的产品按种类、渠道、销售地点等指标</w:t>
      </w:r>
      <w:r>
        <w:rPr>
          <w:sz w:val="42"/>
        </w:rPr>
        <w:t>划分的销售额；</w:t>
      </w:r>
    </w:p>
    <w:p>
      <w:pPr>
        <w:pStyle w:val="ListParagraph"/>
        <w:numPr>
          <w:ilvl w:val="0"/>
          <w:numId w:val="13"/>
        </w:numPr>
        <w:tabs>
          <w:tab w:val="left" w:pos="1178"/>
        </w:tabs>
        <w:spacing w:before="0" w:after="0" w:line="355" w:lineRule="auto"/>
        <w:ind w:left="564" w:right="321" w:hanging="455"/>
        <w:jc w:val="left"/>
        <w:rPr>
          <w:sz w:val="42"/>
        </w:rPr>
      </w:pPr>
      <w:r>
        <w:rPr>
          <w:spacing w:val="-1"/>
          <w:sz w:val="42"/>
        </w:rPr>
        <w:t>客户预测分析：包括客户数量、类别等情况的未来发展趋势以及争取客户的</w:t>
      </w:r>
      <w:r>
        <w:rPr>
          <w:sz w:val="42"/>
        </w:rPr>
        <w:t>手段等；</w:t>
      </w:r>
    </w:p>
    <w:p>
      <w:pPr>
        <w:pStyle w:val="ListParagraph"/>
        <w:numPr>
          <w:ilvl w:val="0"/>
          <w:numId w:val="13"/>
        </w:numPr>
        <w:tabs>
          <w:tab w:val="left" w:pos="1178"/>
        </w:tabs>
        <w:spacing w:before="1" w:after="0" w:line="240" w:lineRule="auto"/>
        <w:ind w:left="1177" w:right="0" w:hanging="1068"/>
        <w:jc w:val="left"/>
        <w:rPr>
          <w:sz w:val="42"/>
        </w:rPr>
      </w:pPr>
      <w:r>
        <w:rPr>
          <w:sz w:val="42"/>
        </w:rPr>
        <w:t>客户产品分析：包括产品设计、关联性、供应链等。</w:t>
      </w:r>
    </w:p>
    <w:p>
      <w:pPr>
        <w:pStyle w:val="ListParagraph"/>
        <w:numPr>
          <w:ilvl w:val="0"/>
          <w:numId w:val="13"/>
        </w:numPr>
        <w:tabs>
          <w:tab w:val="left" w:pos="1178"/>
        </w:tabs>
        <w:spacing w:before="304" w:after="0" w:line="355" w:lineRule="auto"/>
        <w:ind w:left="110" w:right="4533" w:firstLine="0"/>
        <w:jc w:val="left"/>
        <w:rPr>
          <w:sz w:val="42"/>
        </w:rPr>
      </w:pPr>
      <w:r>
        <w:rPr>
          <w:spacing w:val="-1"/>
          <w:sz w:val="42"/>
        </w:rPr>
        <w:t>客户促销分析：包括广告、宣传等促销活动的管理。</w:t>
      </w:r>
      <w:r>
        <w:rPr>
          <w:sz w:val="42"/>
        </w:rPr>
        <w:t>3</w:t>
      </w:r>
      <w:r>
        <w:rPr>
          <w:spacing w:val="-2"/>
          <w:sz w:val="42"/>
        </w:rPr>
        <w:t xml:space="preserve">、客户服务与支持部门对 </w:t>
      </w:r>
      <w:r>
        <w:rPr>
          <w:sz w:val="42"/>
        </w:rPr>
        <w:t>CRM</w:t>
      </w:r>
      <w:r>
        <w:rPr>
          <w:spacing w:val="-4"/>
          <w:sz w:val="42"/>
        </w:rPr>
        <w:t xml:space="preserve"> 的要求是什么?</w:t>
      </w:r>
      <w:r>
        <w:rPr>
          <w:sz w:val="42"/>
        </w:rPr>
        <w:t>（8</w:t>
      </w:r>
      <w:r>
        <w:rPr>
          <w:spacing w:val="-5"/>
          <w:sz w:val="42"/>
        </w:rPr>
        <w:t xml:space="preserve"> 分</w:t>
      </w:r>
      <w:r>
        <w:rPr>
          <w:sz w:val="42"/>
        </w:rPr>
        <w:t>）</w:t>
      </w:r>
    </w:p>
    <w:p>
      <w:pPr>
        <w:pStyle w:val="ListParagraph"/>
        <w:numPr>
          <w:ilvl w:val="0"/>
          <w:numId w:val="12"/>
        </w:numPr>
        <w:tabs>
          <w:tab w:val="left" w:pos="1178"/>
        </w:tabs>
        <w:spacing w:before="0" w:after="0" w:line="240" w:lineRule="auto"/>
        <w:ind w:left="1177" w:right="0" w:hanging="1068"/>
        <w:jc w:val="left"/>
        <w:rPr>
          <w:sz w:val="42"/>
        </w:rPr>
      </w:pPr>
      <w:r>
        <w:rPr>
          <w:sz w:val="42"/>
        </w:rPr>
        <w:t>提供准确的客户信息：要提高客户服务质量就需要准确的客户信息；</w:t>
      </w:r>
    </w:p>
    <w:p>
      <w:pPr>
        <w:spacing w:after="0" w:line="240" w:lineRule="auto"/>
        <w:jc w:val="left"/>
        <w:rPr>
          <w:sz w:val="42"/>
        </w:rPr>
        <w:sectPr>
          <w:headerReference w:type="default" r:id="rId56"/>
          <w:footerReference w:type="default" r:id="rId57"/>
          <w:pgSz w:w="17860" w:h="25260"/>
          <w:pgMar w:top="1820" w:right="860" w:bottom="2040" w:left="1600" w:header="1031" w:footer="1795"/>
          <w:pgNumType w:start="9"/>
          <w:cols w:space="708"/>
        </w:sectPr>
      </w:pPr>
    </w:p>
    <w:p>
      <w:pPr>
        <w:pStyle w:val="BodyText"/>
        <w:spacing w:before="10"/>
        <w:ind w:left="0"/>
        <w:rPr>
          <w:sz w:val="9"/>
        </w:rPr>
      </w:pPr>
    </w:p>
    <w:p>
      <w:pPr>
        <w:pStyle w:val="ListParagraph"/>
        <w:numPr>
          <w:ilvl w:val="0"/>
          <w:numId w:val="12"/>
        </w:numPr>
        <w:tabs>
          <w:tab w:val="left" w:pos="1178"/>
        </w:tabs>
        <w:spacing w:before="4" w:after="0" w:line="355" w:lineRule="auto"/>
        <w:ind w:left="564" w:right="321" w:hanging="455"/>
        <w:jc w:val="left"/>
        <w:rPr>
          <w:sz w:val="42"/>
        </w:rPr>
      </w:pPr>
      <w:r>
        <w:rPr>
          <w:spacing w:val="-1"/>
          <w:sz w:val="42"/>
        </w:rPr>
        <w:t>提供一致的服务：企业的服务中心以整体形象对待客户，使客户感觉是同一</w:t>
      </w:r>
      <w:r>
        <w:rPr>
          <w:sz w:val="42"/>
        </w:rPr>
        <w:t>个人在为他服务；</w:t>
      </w:r>
    </w:p>
    <w:p>
      <w:pPr>
        <w:pStyle w:val="ListParagraph"/>
        <w:numPr>
          <w:ilvl w:val="0"/>
          <w:numId w:val="12"/>
        </w:numPr>
        <w:tabs>
          <w:tab w:val="left" w:pos="1178"/>
        </w:tabs>
        <w:spacing w:before="0" w:after="0" w:line="355" w:lineRule="auto"/>
        <w:ind w:left="564" w:right="464" w:hanging="455"/>
        <w:jc w:val="left"/>
        <w:rPr>
          <w:sz w:val="42"/>
        </w:rPr>
      </w:pPr>
      <w:r>
        <w:rPr>
          <w:spacing w:val="2"/>
          <w:sz w:val="42"/>
        </w:rPr>
        <w:t xml:space="preserve">可以支持远程服务：可在远程通过 </w:t>
      </w:r>
      <w:r>
        <w:rPr>
          <w:sz w:val="42"/>
        </w:rPr>
        <w:t>Internet、语音支持等技术手段为用户提供服务；</w:t>
      </w:r>
    </w:p>
    <w:p>
      <w:pPr>
        <w:pStyle w:val="ListParagraph"/>
        <w:numPr>
          <w:ilvl w:val="0"/>
          <w:numId w:val="12"/>
        </w:numPr>
        <w:tabs>
          <w:tab w:val="left" w:pos="1178"/>
        </w:tabs>
        <w:spacing w:before="0" w:after="0" w:line="240" w:lineRule="auto"/>
        <w:ind w:left="1177" w:right="0" w:hanging="1068"/>
        <w:jc w:val="left"/>
        <w:rPr>
          <w:sz w:val="42"/>
        </w:rPr>
      </w:pPr>
      <w:r>
        <w:rPr>
          <w:sz w:val="42"/>
        </w:rPr>
        <w:t>实现问题跟踪。</w:t>
      </w:r>
    </w:p>
    <w:p>
      <w:pPr>
        <w:pStyle w:val="BodyText"/>
        <w:spacing w:before="304"/>
        <w:ind w:left="110"/>
      </w:pPr>
      <w:r>
        <w:t>4、协同级 CRM 的功能有哪些？（8 分）</w:t>
      </w:r>
    </w:p>
    <w:p>
      <w:pPr>
        <w:pStyle w:val="BodyText"/>
        <w:spacing w:before="304" w:line="355" w:lineRule="auto"/>
        <w:ind w:right="464" w:hanging="455"/>
      </w:pPr>
      <w:r>
        <w:t>首先，现代通信技术的发展，特别是 Internet 的出现，给企业和客户的交流带来了许多新的选择，这些选择为降低营销、销售和服务的成本带来了新的机遇。</w:t>
      </w:r>
    </w:p>
    <w:p>
      <w:pPr>
        <w:pStyle w:val="BodyText"/>
        <w:spacing w:line="355" w:lineRule="auto"/>
        <w:ind w:right="361" w:hanging="455"/>
      </w:pPr>
      <w:r>
        <w:t>第二，协同级CRM 还采用合理的信息基础构架，消除了各类信息之间的屏障、建立起统一的 CRM 信息资源库。</w:t>
      </w:r>
    </w:p>
    <w:p>
      <w:pPr>
        <w:pStyle w:val="BodyText"/>
        <w:spacing w:line="355" w:lineRule="auto"/>
        <w:ind w:right="257" w:hanging="455"/>
      </w:pPr>
      <w:r>
        <w:rPr>
          <w:spacing w:val="-25"/>
        </w:rPr>
        <w:t xml:space="preserve">第三，协同级 </w:t>
      </w:r>
      <w:r>
        <w:t>CRM</w:t>
      </w:r>
      <w:r>
        <w:rPr>
          <w:spacing w:val="-14"/>
        </w:rPr>
        <w:t xml:space="preserve"> 还应具有强大的工作流引擎，从而确保跨部门的工作能够自动、</w:t>
      </w:r>
      <w:r>
        <w:t>动态、无缝地链接。</w:t>
      </w:r>
    </w:p>
    <w:p>
      <w:pPr>
        <w:pStyle w:val="BodyText"/>
        <w:spacing w:line="355" w:lineRule="auto"/>
        <w:ind w:right="545" w:hanging="455"/>
      </w:pPr>
      <w:r>
        <w:t>第四，面对浩如烟海的客户及企业营销、销售和服务信息，如果没有一个具有高度商业智能的数据分析和处理系统是很难想象的。</w:t>
      </w:r>
    </w:p>
    <w:p>
      <w:pPr>
        <w:pStyle w:val="BodyText"/>
        <w:ind w:left="110"/>
      </w:pPr>
      <w:r>
        <w:t>5、简述数据库营销的主要特征有哪些？（10 分）</w:t>
      </w:r>
    </w:p>
    <w:p>
      <w:pPr>
        <w:pStyle w:val="ListParagraph"/>
        <w:numPr>
          <w:ilvl w:val="0"/>
          <w:numId w:val="11"/>
        </w:numPr>
        <w:tabs>
          <w:tab w:val="left" w:pos="1178"/>
        </w:tabs>
        <w:spacing w:before="304" w:after="0" w:line="240" w:lineRule="auto"/>
        <w:ind w:left="1177" w:right="0" w:hanging="1068"/>
        <w:jc w:val="left"/>
        <w:rPr>
          <w:sz w:val="42"/>
        </w:rPr>
      </w:pPr>
      <w:r>
        <w:rPr>
          <w:sz w:val="42"/>
        </w:rPr>
        <w:t>数据库营销是信息的有效应用；</w:t>
      </w:r>
    </w:p>
    <w:p>
      <w:pPr>
        <w:pStyle w:val="ListParagraph"/>
        <w:numPr>
          <w:ilvl w:val="0"/>
          <w:numId w:val="11"/>
        </w:numPr>
        <w:tabs>
          <w:tab w:val="left" w:pos="1178"/>
        </w:tabs>
        <w:spacing w:before="303" w:after="0" w:line="240" w:lineRule="auto"/>
        <w:ind w:left="1177" w:right="0" w:hanging="1068"/>
        <w:jc w:val="left"/>
        <w:rPr>
          <w:sz w:val="42"/>
        </w:rPr>
      </w:pPr>
      <w:r>
        <w:rPr>
          <w:sz w:val="42"/>
        </w:rPr>
        <w:t>成本最小化，效果最大化；</w:t>
      </w:r>
    </w:p>
    <w:p>
      <w:pPr>
        <w:pStyle w:val="ListParagraph"/>
        <w:numPr>
          <w:ilvl w:val="0"/>
          <w:numId w:val="11"/>
        </w:numPr>
        <w:tabs>
          <w:tab w:val="left" w:pos="1178"/>
        </w:tabs>
        <w:spacing w:before="304" w:after="0" w:line="240" w:lineRule="auto"/>
        <w:ind w:left="1177" w:right="0" w:hanging="1068"/>
        <w:jc w:val="left"/>
        <w:rPr>
          <w:sz w:val="42"/>
        </w:rPr>
      </w:pPr>
      <w:r>
        <w:rPr>
          <w:sz w:val="42"/>
        </w:rPr>
        <w:t>顾客终身价值的持续性提高；</w:t>
      </w:r>
    </w:p>
    <w:p>
      <w:pPr>
        <w:pStyle w:val="ListParagraph"/>
        <w:numPr>
          <w:ilvl w:val="0"/>
          <w:numId w:val="11"/>
        </w:numPr>
        <w:tabs>
          <w:tab w:val="left" w:pos="1178"/>
        </w:tabs>
        <w:spacing w:before="304" w:after="0" w:line="355" w:lineRule="auto"/>
        <w:ind w:left="564" w:right="442" w:hanging="455"/>
        <w:jc w:val="left"/>
        <w:rPr>
          <w:sz w:val="42"/>
        </w:rPr>
      </w:pPr>
      <w:r>
        <w:rPr>
          <w:spacing w:val="-1"/>
          <w:sz w:val="42"/>
        </w:rPr>
        <w:t>“消费者群”观念，即一个特定的消费者对同一品牌或同一公司产品具有相同</w:t>
      </w:r>
      <w:r>
        <w:rPr>
          <w:sz w:val="42"/>
        </w:rPr>
        <w:t>兴趣；</w:t>
      </w:r>
    </w:p>
    <w:p>
      <w:pPr>
        <w:pStyle w:val="ListParagraph"/>
        <w:numPr>
          <w:ilvl w:val="0"/>
          <w:numId w:val="11"/>
        </w:numPr>
        <w:tabs>
          <w:tab w:val="left" w:pos="1178"/>
        </w:tabs>
        <w:spacing w:before="0" w:after="0" w:line="355" w:lineRule="auto"/>
        <w:ind w:left="564" w:right="321" w:hanging="455"/>
        <w:jc w:val="left"/>
        <w:rPr>
          <w:sz w:val="42"/>
        </w:rPr>
      </w:pPr>
      <w:r>
        <w:rPr>
          <w:spacing w:val="-1"/>
          <w:sz w:val="42"/>
        </w:rPr>
        <w:t>双向个性化交流，买卖双方实现各自利益，任何顾客的投诉或满意都可以通</w:t>
      </w:r>
      <w:r>
        <w:rPr>
          <w:sz w:val="42"/>
        </w:rPr>
        <w:t>过这种双向信息交流进入公司顾客数据库；公司根据信息反馈改进产品或继续</w:t>
      </w:r>
    </w:p>
    <w:p>
      <w:pPr>
        <w:spacing w:after="0" w:line="355" w:lineRule="auto"/>
        <w:jc w:val="left"/>
        <w:rPr>
          <w:sz w:val="42"/>
        </w:rPr>
        <w:sectPr>
          <w:headerReference w:type="default" r:id="rId58"/>
          <w:footerReference w:type="default" r:id="rId59"/>
          <w:pgSz w:w="17860" w:h="25260"/>
          <w:pgMar w:top="1820" w:right="860" w:bottom="2040" w:left="1600" w:header="1031" w:footer="1795"/>
          <w:pgNumType w:start="10"/>
          <w:cols w:space="708"/>
        </w:sectPr>
      </w:pPr>
    </w:p>
    <w:p>
      <w:pPr>
        <w:pStyle w:val="BodyText"/>
        <w:spacing w:before="10"/>
        <w:ind w:left="0"/>
        <w:rPr>
          <w:sz w:val="9"/>
        </w:rPr>
      </w:pPr>
    </w:p>
    <w:p>
      <w:pPr>
        <w:pStyle w:val="BodyText"/>
        <w:spacing w:before="4" w:line="355" w:lineRule="auto"/>
        <w:ind w:left="110" w:right="7672" w:firstLine="454"/>
      </w:pPr>
      <w:r>
        <w:t>发扬优势，实现产品和服务的最优化。14、试述呼叫中心的发展历程。</w:t>
      </w:r>
    </w:p>
    <w:p>
      <w:pPr>
        <w:pStyle w:val="BodyText"/>
        <w:ind w:left="110"/>
      </w:pPr>
      <w:r>
        <w:t>第一代呼叫中心：人工热线电话系统、例如：114 查号</w:t>
      </w:r>
    </w:p>
    <w:p>
      <w:pPr>
        <w:pStyle w:val="BodyText"/>
        <w:tabs>
          <w:tab w:val="left" w:pos="2418"/>
        </w:tabs>
        <w:spacing w:before="304" w:line="355" w:lineRule="auto"/>
        <w:ind w:right="343" w:firstLine="381"/>
      </w:pPr>
      <w:r>
        <w:t>特点：</w:t>
        <w:tab/>
        <w:t>硬件设备为普通电话机或交换机，一般仅用于处理用户投诉、咨询</w:t>
      </w:r>
      <w:r>
        <w:rPr>
          <w:spacing w:val="-18"/>
        </w:rPr>
        <w:t xml:space="preserve">； </w:t>
      </w:r>
      <w:r>
        <w:t>适用于小企业或业务量小、用户要求较低的企业。</w:t>
      </w:r>
    </w:p>
    <w:p>
      <w:pPr>
        <w:pStyle w:val="BodyText"/>
        <w:ind w:left="110"/>
        <w:jc w:val="both"/>
      </w:pPr>
      <w:r>
        <w:t>第二代呼叫中心： 交互式自动语音应答系统</w:t>
      </w:r>
    </w:p>
    <w:p>
      <w:pPr>
        <w:pStyle w:val="BodyText"/>
        <w:spacing w:before="304" w:line="355" w:lineRule="auto"/>
        <w:ind w:right="378" w:hanging="455"/>
        <w:jc w:val="both"/>
      </w:pPr>
      <w:r>
        <w:t>特点： 广泛采用了计算机技术，利用局域网技术实现数据库数据共享；利用 IVR 降低了强度和出错率；利用ACD 均衡了话务量，降低了呼叫损耗，提高了客户满意度。同时，它必须使用专有硬件平台和应用软件，具有后期投入大，灵活性差，升级不便，造价高，风险大等缺点。</w:t>
      </w:r>
    </w:p>
    <w:p>
      <w:pPr>
        <w:pStyle w:val="BodyText"/>
        <w:ind w:left="110"/>
      </w:pPr>
      <w:r>
        <w:t>第三代呼叫中心：兼有自动语音和人工服务的客户系统</w:t>
      </w:r>
    </w:p>
    <w:p>
      <w:pPr>
        <w:pStyle w:val="BodyText"/>
        <w:spacing w:before="303" w:line="355" w:lineRule="auto"/>
        <w:ind w:right="545" w:hanging="455"/>
      </w:pPr>
      <w:r>
        <w:t>特点：采用通用的标准硬件平台，造价较低，系统升级灵活，可扩展性强，同时可利用远程代理技术实现虚拟呼叫中心的功能。</w:t>
      </w:r>
    </w:p>
    <w:p>
      <w:pPr>
        <w:pStyle w:val="BodyText"/>
        <w:spacing w:before="1"/>
        <w:ind w:left="110"/>
      </w:pPr>
      <w:r>
        <w:t>第四代呼叫中心：客户互动中心</w:t>
      </w:r>
    </w:p>
    <w:p>
      <w:pPr>
        <w:pStyle w:val="BodyText"/>
        <w:spacing w:before="304" w:line="355" w:lineRule="auto"/>
        <w:ind w:right="481" w:hanging="455"/>
      </w:pPr>
      <w:r>
        <w:rPr>
          <w:spacing w:val="-70"/>
          <w:w w:val="100"/>
        </w:rPr>
        <w:t>特点：</w:t>
      </w:r>
      <w:r>
        <w:rPr>
          <w:w w:val="100"/>
        </w:rPr>
        <w:t>（</w:t>
      </w:r>
      <w:r>
        <w:rPr>
          <w:spacing w:val="4"/>
          <w:w w:val="100"/>
        </w:rPr>
        <w:t>1</w:t>
      </w:r>
      <w:r>
        <w:rPr>
          <w:w w:val="100"/>
        </w:rPr>
        <w:t>）</w:t>
      </w:r>
      <w:r>
        <w:rPr>
          <w:spacing w:val="-19"/>
          <w:w w:val="100"/>
        </w:rPr>
        <w:t>接入和呼出方式多样化；</w:t>
      </w:r>
      <w:r>
        <w:rPr>
          <w:spacing w:val="1"/>
          <w:w w:val="100"/>
        </w:rPr>
        <w:t>（2</w:t>
      </w:r>
      <w:r>
        <w:rPr>
          <w:w w:val="100"/>
        </w:rPr>
        <w:t>）</w:t>
      </w:r>
      <w:r>
        <w:rPr>
          <w:spacing w:val="-15"/>
          <w:w w:val="100"/>
        </w:rPr>
        <w:t>多种沟通方式格式之间的互换；</w:t>
      </w:r>
      <w:r>
        <w:rPr>
          <w:spacing w:val="2"/>
          <w:w w:val="100"/>
        </w:rPr>
        <w:t>（</w:t>
      </w:r>
      <w:r>
        <w:rPr>
          <w:spacing w:val="1"/>
          <w:w w:val="100"/>
        </w:rPr>
        <w:t>3</w:t>
      </w:r>
      <w:r>
        <w:rPr>
          <w:w w:val="100"/>
        </w:rPr>
        <w:t>）</w:t>
      </w:r>
      <w:r>
        <w:rPr>
          <w:spacing w:val="-14"/>
          <w:w w:val="100"/>
        </w:rPr>
        <w:t>语</w:t>
      </w:r>
      <w:r>
        <w:rPr>
          <w:spacing w:val="-28"/>
          <w:w w:val="100"/>
        </w:rPr>
        <w:t>音自动识别技术；</w:t>
      </w:r>
      <w:r>
        <w:rPr>
          <w:spacing w:val="-3"/>
          <w:w w:val="100"/>
        </w:rPr>
        <w:t>（</w:t>
      </w:r>
      <w:r>
        <w:rPr>
          <w:spacing w:val="1"/>
          <w:w w:val="100"/>
        </w:rPr>
        <w:t>4</w:t>
      </w:r>
      <w:r>
        <w:rPr>
          <w:w w:val="100"/>
        </w:rPr>
        <w:t>）基于</w:t>
      </w:r>
      <w:r>
        <w:rPr>
          <w:spacing w:val="-15"/>
        </w:rPr>
        <w:t xml:space="preserve"> </w:t>
      </w:r>
      <w:r>
        <w:rPr>
          <w:spacing w:val="-1"/>
          <w:w w:val="100"/>
        </w:rPr>
        <w:t>WE</w:t>
      </w:r>
      <w:r>
        <w:rPr>
          <w:w w:val="100"/>
        </w:rPr>
        <w:t>B</w:t>
      </w:r>
      <w:r>
        <w:rPr>
          <w:spacing w:val="-12"/>
        </w:rPr>
        <w:t xml:space="preserve"> </w:t>
      </w:r>
      <w:r>
        <w:rPr>
          <w:w w:val="100"/>
        </w:rPr>
        <w:t>的呼叫中心。</w:t>
      </w:r>
    </w:p>
    <w:p>
      <w:pPr>
        <w:pStyle w:val="BodyText"/>
        <w:ind w:left="0"/>
        <w:rPr>
          <w:sz w:val="44"/>
        </w:rPr>
      </w:pPr>
    </w:p>
    <w:p>
      <w:pPr>
        <w:pStyle w:val="BodyText"/>
        <w:ind w:left="0"/>
        <w:rPr>
          <w:sz w:val="44"/>
        </w:rPr>
      </w:pPr>
    </w:p>
    <w:p>
      <w:pPr>
        <w:pStyle w:val="BodyText"/>
        <w:ind w:left="0"/>
        <w:rPr>
          <w:sz w:val="44"/>
        </w:rPr>
      </w:pPr>
    </w:p>
    <w:p>
      <w:pPr>
        <w:pStyle w:val="BodyText"/>
        <w:ind w:left="0"/>
        <w:rPr>
          <w:sz w:val="44"/>
        </w:rPr>
      </w:pPr>
    </w:p>
    <w:p>
      <w:pPr>
        <w:pStyle w:val="BodyText"/>
        <w:ind w:left="0"/>
        <w:rPr>
          <w:sz w:val="44"/>
        </w:rPr>
      </w:pPr>
    </w:p>
    <w:p>
      <w:pPr>
        <w:pStyle w:val="BodyText"/>
        <w:spacing w:before="9"/>
        <w:ind w:left="0"/>
        <w:rPr>
          <w:sz w:val="28"/>
        </w:rPr>
      </w:pPr>
    </w:p>
    <w:p>
      <w:pPr>
        <w:pStyle w:val="Heading1"/>
        <w:spacing w:before="1"/>
      </w:pPr>
      <w:r>
        <w:rPr>
          <w:color w:val="464646"/>
        </w:rPr>
        <w:t>第二套</w:t>
      </w:r>
    </w:p>
    <w:p>
      <w:pPr>
        <w:spacing w:after="0"/>
        <w:sectPr>
          <w:headerReference w:type="default" r:id="rId60"/>
          <w:footerReference w:type="default" r:id="rId61"/>
          <w:pgSz w:w="17860" w:h="25260"/>
          <w:pgMar w:top="1820" w:right="860" w:bottom="2040" w:left="1600" w:header="1031" w:footer="1795"/>
          <w:pgNumType w:start="11"/>
          <w:cols w:space="708"/>
        </w:sectPr>
      </w:pPr>
    </w:p>
    <w:p>
      <w:pPr>
        <w:pStyle w:val="BodyText"/>
        <w:spacing w:before="10"/>
        <w:ind w:left="0"/>
        <w:rPr>
          <w:b/>
          <w:sz w:val="9"/>
        </w:rPr>
      </w:pPr>
    </w:p>
    <w:p>
      <w:pPr>
        <w:pStyle w:val="BodyText"/>
        <w:tabs>
          <w:tab w:val="left" w:pos="5723"/>
          <w:tab w:val="left" w:pos="6429"/>
        </w:tabs>
        <w:spacing w:before="4" w:line="355" w:lineRule="auto"/>
        <w:ind w:right="321" w:hanging="455"/>
      </w:pPr>
      <w:r>
        <w:rPr>
          <w:b/>
          <w:color w:val="464646"/>
        </w:rPr>
        <w:t>一</w:t>
      </w:r>
      <w:r>
        <w:rPr>
          <w:color w:val="464646"/>
          <w:spacing w:val="-44"/>
        </w:rPr>
        <w:t>、</w:t>
      </w:r>
      <w:r>
        <w:rPr>
          <w:b/>
          <w:color w:val="464646"/>
        </w:rPr>
        <w:t>名词解释</w:t>
      </w:r>
      <w:r>
        <w:rPr>
          <w:b/>
          <w:color w:val="464646"/>
          <w:spacing w:val="-17"/>
        </w:rPr>
        <w:t>：</w:t>
      </w:r>
      <w:r>
        <w:rPr>
          <w:color w:val="464646"/>
          <w:spacing w:val="-17"/>
        </w:rPr>
        <w:t>1.</w:t>
      </w:r>
      <w:r>
        <w:rPr>
          <w:color w:val="464646"/>
        </w:rPr>
        <w:t>企业核心竞争力：企业获取、配置资源，形成并能保持竞争优</w:t>
      </w:r>
      <w:r>
        <w:rPr>
          <w:color w:val="464646"/>
          <w:spacing w:val="-14"/>
        </w:rPr>
        <w:t>势</w:t>
      </w:r>
      <w:r>
        <w:rPr>
          <w:color w:val="464646"/>
        </w:rPr>
        <w:t>的能力。包括两个方面：</w:t>
      </w:r>
      <w:r>
        <w:rPr>
          <w:color w:val="464646"/>
          <w:spacing w:val="-73"/>
        </w:rPr>
        <w:t xml:space="preserve"> </w:t>
      </w:r>
      <w:r>
        <w:rPr>
          <w:color w:val="464646"/>
        </w:rPr>
        <w:t>1)</w:t>
        <w:tab/>
        <w:tab/>
        <w:t>企业获得各种资源或技术并将其集成、转化为企业技能或产品的能力</w:t>
      </w:r>
      <w:r>
        <w:rPr>
          <w:color w:val="464646"/>
          <w:spacing w:val="-10"/>
        </w:rPr>
        <w:t>；2)</w:t>
        <w:tab/>
      </w:r>
      <w:r>
        <w:rPr>
          <w:color w:val="464646"/>
        </w:rPr>
        <w:t>企业组织、调动各个生产要素，进行生产，使企业各个环节处于协调统一高效运转的能力。</w:t>
      </w:r>
    </w:p>
    <w:p>
      <w:pPr>
        <w:pStyle w:val="ListParagraph"/>
        <w:numPr>
          <w:ilvl w:val="0"/>
          <w:numId w:val="10"/>
        </w:numPr>
        <w:tabs>
          <w:tab w:val="left" w:pos="1266"/>
          <w:tab w:val="left" w:pos="1267"/>
        </w:tabs>
        <w:spacing w:before="11" w:after="0" w:line="352" w:lineRule="auto"/>
        <w:ind w:left="564" w:right="231" w:hanging="455"/>
        <w:jc w:val="left"/>
        <w:rPr>
          <w:sz w:val="42"/>
        </w:rPr>
      </w:pPr>
      <w:r>
        <w:tab/>
      </w:r>
      <w:r>
        <w:rPr>
          <w:color w:val="464646"/>
          <w:spacing w:val="-1"/>
          <w:sz w:val="42"/>
        </w:rPr>
        <w:t>数据挖掘：是从大量的、不完全的、有噪声的、模糊的、随机的实际应用数</w:t>
      </w:r>
      <w:r>
        <w:rPr>
          <w:color w:val="464646"/>
          <w:sz w:val="42"/>
        </w:rPr>
        <w:t>据中提取人们感兴趣的知识，这些知识是隐含的、事先未知的、潜在有用的信息。</w:t>
      </w:r>
    </w:p>
    <w:p>
      <w:pPr>
        <w:pStyle w:val="ListParagraph"/>
        <w:numPr>
          <w:ilvl w:val="0"/>
          <w:numId w:val="10"/>
        </w:numPr>
        <w:tabs>
          <w:tab w:val="left" w:pos="757"/>
        </w:tabs>
        <w:spacing w:before="9" w:after="0" w:line="355" w:lineRule="auto"/>
        <w:ind w:left="564" w:right="497" w:hanging="455"/>
        <w:jc w:val="both"/>
        <w:rPr>
          <w:sz w:val="42"/>
        </w:rPr>
      </w:pPr>
      <w:r>
        <w:rPr>
          <w:color w:val="464646"/>
          <w:sz w:val="42"/>
        </w:rPr>
        <w:t>客户关系管理：CRM</w:t>
      </w:r>
      <w:r>
        <w:rPr>
          <w:color w:val="464646"/>
          <w:spacing w:val="-1"/>
          <w:sz w:val="42"/>
        </w:rPr>
        <w:t xml:space="preserve"> 是现代信息技术经营理念和管理思想的结合体，他以信</w:t>
      </w:r>
      <w:r>
        <w:rPr>
          <w:color w:val="464646"/>
          <w:sz w:val="42"/>
        </w:rPr>
        <w:t>息技术为手段，通过以客户为中心的业务流程的重新组合和设计，形成一个自动化的解决方案提高客户的忠诚度，最终实现业务操作效益的提高。</w:t>
      </w:r>
    </w:p>
    <w:p>
      <w:pPr>
        <w:pStyle w:val="ListParagraph"/>
        <w:numPr>
          <w:ilvl w:val="0"/>
          <w:numId w:val="10"/>
        </w:numPr>
        <w:tabs>
          <w:tab w:val="left" w:pos="1267"/>
        </w:tabs>
        <w:spacing w:before="11" w:after="0" w:line="350" w:lineRule="auto"/>
        <w:ind w:left="564" w:right="481" w:hanging="455"/>
        <w:jc w:val="both"/>
        <w:rPr>
          <w:sz w:val="42"/>
        </w:rPr>
      </w:pPr>
      <w:r>
        <w:tab/>
      </w:r>
      <w:r>
        <w:rPr>
          <w:color w:val="464646"/>
          <w:spacing w:val="-17"/>
          <w:sz w:val="42"/>
        </w:rPr>
        <w:t>数据库营销：企业通过搜集和积累现有的和潜在消费者的大量信息，从而建</w:t>
      </w:r>
      <w:r>
        <w:rPr>
          <w:color w:val="464646"/>
          <w:sz w:val="42"/>
        </w:rPr>
        <w:t>立一个数据库。</w:t>
      </w:r>
    </w:p>
    <w:p>
      <w:pPr>
        <w:spacing w:before="25"/>
        <w:ind w:left="110" w:right="0" w:firstLine="0"/>
        <w:jc w:val="both"/>
        <w:rPr>
          <w:sz w:val="42"/>
        </w:rPr>
      </w:pPr>
      <w:r>
        <w:rPr>
          <w:color w:val="464646"/>
          <w:sz w:val="42"/>
        </w:rPr>
        <w:t xml:space="preserve">二 、 </w:t>
      </w:r>
      <w:r>
        <w:rPr>
          <w:b/>
          <w:color w:val="464646"/>
          <w:sz w:val="42"/>
        </w:rPr>
        <w:t xml:space="preserve">选 择 题 </w:t>
      </w:r>
      <w:r>
        <w:rPr>
          <w:color w:val="464646"/>
          <w:sz w:val="42"/>
        </w:rPr>
        <w:t>1.c 2.c 3.d 4.c 5.c</w:t>
      </w:r>
    </w:p>
    <w:p>
      <w:pPr>
        <w:pStyle w:val="ListParagraph"/>
        <w:numPr>
          <w:ilvl w:val="1"/>
          <w:numId w:val="10"/>
        </w:numPr>
        <w:tabs>
          <w:tab w:val="left" w:pos="1737"/>
          <w:tab w:val="left" w:pos="3084"/>
        </w:tabs>
        <w:spacing w:before="283" w:after="0" w:line="362" w:lineRule="auto"/>
        <w:ind w:left="564" w:right="485" w:hanging="29"/>
        <w:jc w:val="both"/>
        <w:rPr>
          <w:sz w:val="42"/>
        </w:rPr>
      </w:pPr>
      <w:r>
        <w:drawing>
          <wp:anchor distT="0" distB="0" distL="0" distR="0" simplePos="0" relativeHeight="251717632" behindDoc="1" locked="0" layoutInCell="1" allowOverlap="1">
            <wp:simplePos x="0" y="0"/>
            <wp:positionH relativeFrom="page">
              <wp:posOffset>1905000</wp:posOffset>
            </wp:positionH>
            <wp:positionV relativeFrom="paragraph">
              <wp:posOffset>1124734</wp:posOffset>
            </wp:positionV>
            <wp:extent cx="4191000" cy="38100"/>
            <wp:effectExtent l="0" t="0" r="0" b="0"/>
            <wp:wrapNone/>
            <wp:docPr id="117"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41.png"/>
                    <pic:cNvPicPr/>
                  </pic:nvPicPr>
                  <pic:blipFill>
                    <a:blip xmlns:r="http://schemas.openxmlformats.org/officeDocument/2006/relationships" r:embed="rId62" cstate="print"/>
                    <a:stretch>
                      <a:fillRect/>
                    </a:stretch>
                  </pic:blipFill>
                  <pic:spPr>
                    <a:xfrm>
                      <a:off x="0" y="0"/>
                      <a:ext cx="4191000" cy="38100"/>
                    </a:xfrm>
                    <a:prstGeom prst="rect">
                      <a:avLst/>
                    </a:prstGeom>
                  </pic:spPr>
                </pic:pic>
              </a:graphicData>
            </a:graphic>
          </wp:anchor>
        </w:drawing>
      </w:r>
      <w:r>
        <w:rPr>
          <w:color w:val="464646"/>
          <w:sz w:val="42"/>
        </w:rPr>
        <w:t xml:space="preserve">CRM     应      用      系      统      具      有      以      下      哪      些   </w:t>
      </w:r>
      <w:r>
        <w:rPr>
          <w:color w:val="464646"/>
          <w:spacing w:val="89"/>
          <w:sz w:val="42"/>
        </w:rPr>
        <w:t xml:space="preserve"> </w:t>
      </w:r>
      <w:r>
        <w:rPr>
          <w:color w:val="464646"/>
          <w:sz w:val="42"/>
        </w:rPr>
        <w:t>特点</w:t>
        <w:tab/>
        <w:t>C</w:t>
      </w:r>
    </w:p>
    <w:p>
      <w:pPr>
        <w:pStyle w:val="BodyText"/>
        <w:tabs>
          <w:tab w:val="left" w:pos="3426"/>
          <w:tab w:val="left" w:pos="6702"/>
          <w:tab w:val="left" w:pos="10011"/>
        </w:tabs>
        <w:spacing w:line="615" w:lineRule="exact"/>
        <w:ind w:left="110"/>
      </w:pPr>
      <w:r>
        <w:rPr>
          <w:color w:val="464646"/>
        </w:rPr>
        <w:t>A</w:t>
      </w:r>
      <w:r>
        <w:rPr>
          <w:color w:val="464646"/>
          <w:spacing w:val="-11"/>
        </w:rPr>
        <w:t xml:space="preserve"> </w:t>
      </w:r>
      <w:r>
        <w:rPr>
          <w:color w:val="464646"/>
        </w:rPr>
        <w:t>综合性</w:t>
        <w:tab/>
        <w:t>B</w:t>
      </w:r>
      <w:r>
        <w:rPr>
          <w:color w:val="464646"/>
          <w:spacing w:val="-15"/>
        </w:rPr>
        <w:t xml:space="preserve"> </w:t>
      </w:r>
      <w:r>
        <w:rPr>
          <w:color w:val="464646"/>
        </w:rPr>
        <w:t>集成性</w:t>
        <w:tab/>
        <w:t>C</w:t>
      </w:r>
      <w:r>
        <w:rPr>
          <w:color w:val="464646"/>
          <w:spacing w:val="-12"/>
        </w:rPr>
        <w:t xml:space="preserve"> </w:t>
      </w:r>
      <w:r>
        <w:rPr>
          <w:color w:val="464646"/>
        </w:rPr>
        <w:t>一般化</w:t>
        <w:tab/>
        <w:t>D</w:t>
      </w:r>
      <w:r>
        <w:rPr>
          <w:color w:val="464646"/>
          <w:spacing w:val="-16"/>
        </w:rPr>
        <w:t xml:space="preserve"> </w:t>
      </w:r>
      <w:r>
        <w:rPr>
          <w:color w:val="464646"/>
        </w:rPr>
        <w:t>高技术性：</w:t>
      </w:r>
    </w:p>
    <w:p>
      <w:pPr>
        <w:pStyle w:val="ListParagraph"/>
        <w:numPr>
          <w:ilvl w:val="1"/>
          <w:numId w:val="10"/>
        </w:numPr>
        <w:tabs>
          <w:tab w:val="left" w:pos="636"/>
          <w:tab w:val="left" w:pos="637"/>
          <w:tab w:val="left" w:pos="11135"/>
        </w:tabs>
        <w:spacing w:before="304" w:after="0" w:line="355" w:lineRule="auto"/>
        <w:ind w:left="110" w:right="4001" w:firstLine="0"/>
        <w:jc w:val="left"/>
        <w:rPr>
          <w:sz w:val="42"/>
        </w:rPr>
      </w:pPr>
      <w:r>
        <w:drawing>
          <wp:anchor distT="0" distB="0" distL="0" distR="0" simplePos="0" relativeHeight="251718656" behindDoc="1" locked="0" layoutInCell="1" allowOverlap="1">
            <wp:simplePos x="0" y="0"/>
            <wp:positionH relativeFrom="page">
              <wp:posOffset>7277100</wp:posOffset>
            </wp:positionH>
            <wp:positionV relativeFrom="paragraph">
              <wp:posOffset>522882</wp:posOffset>
            </wp:positionV>
            <wp:extent cx="1790700" cy="38100"/>
            <wp:effectExtent l="0" t="0" r="0" b="0"/>
            <wp:wrapNone/>
            <wp:docPr id="119"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42.png"/>
                    <pic:cNvPicPr/>
                  </pic:nvPicPr>
                  <pic:blipFill>
                    <a:blip xmlns:r="http://schemas.openxmlformats.org/officeDocument/2006/relationships" r:embed="rId63" cstate="print"/>
                    <a:stretch>
                      <a:fillRect/>
                    </a:stretch>
                  </pic:blipFill>
                  <pic:spPr>
                    <a:xfrm>
                      <a:off x="0" y="0"/>
                      <a:ext cx="1790700" cy="38100"/>
                    </a:xfrm>
                    <a:prstGeom prst="rect">
                      <a:avLst/>
                    </a:prstGeom>
                  </pic:spPr>
                </pic:pic>
              </a:graphicData>
            </a:graphic>
          </wp:anchor>
        </w:drawing>
      </w:r>
      <w:r>
        <w:rPr>
          <w:color w:val="464646"/>
          <w:sz w:val="42"/>
        </w:rPr>
        <w:t>下面那个选项不是实施个性化服务所必须的条件：</w:t>
        <w:tab/>
      </w:r>
      <w:r>
        <w:rPr>
          <w:color w:val="464646"/>
          <w:spacing w:val="-18"/>
          <w:sz w:val="42"/>
        </w:rPr>
        <w:t xml:space="preserve">C </w:t>
      </w:r>
      <w:r>
        <w:rPr>
          <w:color w:val="464646"/>
          <w:sz w:val="42"/>
        </w:rPr>
        <w:t>Ａ拥有完善的基本服务</w:t>
      </w:r>
    </w:p>
    <w:p>
      <w:pPr>
        <w:pStyle w:val="BodyText"/>
        <w:spacing w:line="622" w:lineRule="exact"/>
        <w:ind w:left="110"/>
      </w:pPr>
      <w:r>
        <w:rPr>
          <w:color w:val="464646"/>
        </w:rPr>
        <w:t>Ｂ良好的品牌形象</w:t>
      </w:r>
    </w:p>
    <w:p>
      <w:pPr>
        <w:pStyle w:val="BodyText"/>
        <w:spacing w:before="314" w:line="350" w:lineRule="auto"/>
        <w:ind w:left="110" w:right="11496"/>
      </w:pPr>
      <w:r>
        <w:rPr>
          <w:color w:val="464646"/>
        </w:rPr>
        <w:t>Ｃ良好的企业盈利率Ｄ完善的数据库系统</w:t>
      </w:r>
    </w:p>
    <w:p>
      <w:pPr>
        <w:spacing w:after="0" w:line="350"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https://d.book118.com/758141121013006031</w:t>
        </w:r>
      </w:hyperlink>
    </w:p>
    <w:p>
      <w:pPr>
        <w:spacing w:after="0" w:line="350" w:lineRule="auto"/>
      </w:pPr>
    </w:p>
    <w:sectPr>
      <w:headerReference w:type="default" r:id="rId65"/>
      <w:footerReference w:type="default" r:id="rId66"/>
      <w:pgSz w:w="17860" w:h="25260"/>
      <w:pgMar w:top="1820" w:right="860" w:bottom="2040" w:left="1600" w:header="1031" w:footer="1795"/>
      <w:pgNumType w:start="1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Tahoma">
    <w:altName w:val="Tahoma"/>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8.75pt;height:15.5pt;margin-top:1162.14pt;margin-left:134.04pt;mso-position-horizontal-relative:page;mso-position-vertical-relative:page;position:absolute;z-index:-251658240"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8.75pt;height:15.5pt;margin-top:1162.14pt;margin-left:134.04pt;mso-position-horizontal-relative:page;mso-position-vertical-relative:page;position:absolute;z-index:-251657216"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8.75pt;height:15.5pt;margin-top:1162.14pt;margin-left:134.04pt;mso-position-horizontal-relative:page;mso-position-vertical-relative:page;position:absolute;z-index:-251656192"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8.75pt;height:15.5pt;margin-top:1162.14pt;margin-left:134.04pt;mso-position-horizontal-relative:page;mso-position-vertical-relative:page;position:absolute;z-index:-251655168"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8.75pt;height:15.5pt;margin-top:1162.14pt;margin-left:134.04pt;mso-position-horizontal-relative:page;mso-position-vertical-relative:page;position:absolute;z-index:-251654144"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8.75pt;height:15.5pt;margin-top:1162.14pt;margin-left:134.04pt;mso-position-horizontal-relative:page;mso-position-vertical-relative:page;position:absolute;z-index:-251653120"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8.75pt;height:15.5pt;margin-top:1162.14pt;margin-left:134.04pt;mso-position-horizontal-relative:page;mso-position-vertical-relative:page;position:absolute;z-index:-251652096"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type="#_x0000_t202" style="width:8.75pt;height:15.5pt;margin-top:1162.14pt;margin-left:134.04pt;mso-position-horizontal-relative:page;mso-position-vertical-relative:page;position:absolute;z-index:-251651072"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6" type="#_x0000_t202" style="width:8.75pt;height:15.5pt;margin-top:1162.14pt;margin-left:134.04pt;mso-position-horizontal-relative:page;mso-position-vertical-relative:page;position:absolute;z-index:-251650048"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8" type="#_x0000_t202" style="width:8.75pt;height:15.5pt;margin-top:1162.14pt;margin-left:134.04pt;mso-position-horizontal-relative:page;mso-position-vertical-relative:page;position:absolute;z-index:-251649024"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0" type="#_x0000_t202" style="width:8.75pt;height:15.5pt;margin-top:1162.14pt;margin-left:134.04pt;mso-position-horizontal-relative:page;mso-position-vertical-relative:page;position:absolute;z-index:-251648000"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2" type="#_x0000_t202" style="width:8.75pt;height:15.5pt;margin-top:1162.14pt;margin-left:134.04pt;mso-position-horizontal-relative:page;mso-position-vertical-relative:page;position:absolute;z-index:-251646976"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4pt;height:15.5pt;margin-top:50.57pt;margin-left:443.86pt;mso-position-horizontal-relative:page;mso-position-vertical-relative:page;position:absolute;z-index:-25165721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20895695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56955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4pt;height:15.5pt;margin-top:50.57pt;margin-left:443.86pt;mso-position-horizontal-relative:page;mso-position-vertical-relative:page;position:absolute;z-index:-25165516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1445965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59656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4pt;height:15.5pt;margin-top:50.57pt;margin-left:443.86pt;mso-position-horizontal-relative:page;mso-position-vertical-relative:page;position:absolute;z-index:-25165312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8151748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17485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4pt;height:15.5pt;margin-top:50.57pt;margin-left:443.86pt;mso-position-horizontal-relative:page;mso-position-vertical-relative:page;position:absolute;z-index:-25165107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7939017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90179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4pt;height:15.5pt;margin-top:50.57pt;margin-left:443.86pt;mso-position-horizontal-relative:page;mso-position-vertical-relative:page;position:absolute;z-index:-25164902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9187733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77338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4pt;height:15.5pt;margin-top:50.57pt;margin-left:443.86pt;mso-position-horizontal-relative:page;mso-position-vertical-relative:page;position:absolute;z-index:-25164697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4402047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20476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4pt;height:15.5pt;margin-top:50.57pt;margin-left:443.86pt;mso-position-horizontal-relative:page;mso-position-vertical-relative:page;position:absolute;z-index:-25164492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393032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0327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4pt;height:15.5pt;margin-top:50.57pt;margin-left:443.86pt;mso-position-horizontal-relative:page;mso-position-vertical-relative:page;position:absolute;z-index:-25164288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2473768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37684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4pt;height:15.5pt;margin-top:50.57pt;margin-left:443.86pt;mso-position-horizontal-relative:page;mso-position-vertical-relative:page;position:absolute;z-index:-25164083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7236627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66277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4pt;height:15.5pt;margin-top:50.57pt;margin-left:443.86pt;mso-position-horizontal-relative:page;mso-position-vertical-relative:page;position:absolute;z-index:-25163878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6997641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76410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4pt;height:15.5pt;margin-top:50.57pt;margin-left:443.86pt;mso-position-horizontal-relative:page;mso-position-vertical-relative:page;position:absolute;z-index:-25163673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825500</wp:posOffset>
          </wp:positionV>
          <wp:extent cx="8001000" cy="38100"/>
          <wp:effectExtent l="0" t="0" r="0" b="0"/>
          <wp:wrapNone/>
          <wp:docPr id="154653886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53886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4pt;height:15.5pt;margin-top:50.57pt;margin-left:443.86pt;mso-position-horizontal-relative:page;mso-position-vertical-relative:page;position:absolute;z-index:-25163468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A0ECE"/>
    <w:multiLevelType w:val="hybridMultilevel"/>
    <w:tmpl w:val="00000000"/>
    <w:lvl w:ilvl="0">
      <w:start w:val="1"/>
      <w:numFmt w:val="decimal"/>
      <w:lvlText w:val="(%1)"/>
      <w:lvlJc w:val="left"/>
      <w:pPr>
        <w:ind w:left="1453" w:hanging="469"/>
        <w:jc w:val="left"/>
      </w:pPr>
      <w:rPr>
        <w:rFonts w:ascii="等线" w:eastAsia="等线" w:hAnsi="等线" w:cs="等线" w:hint="default"/>
        <w:color w:val="464646"/>
        <w:spacing w:val="-1"/>
        <w:w w:val="100"/>
        <w:sz w:val="40"/>
        <w:szCs w:val="40"/>
      </w:rPr>
    </w:lvl>
    <w:lvl w:ilvl="1">
      <w:start w:val="0"/>
      <w:numFmt w:val="bullet"/>
      <w:lvlText w:val="•"/>
      <w:lvlJc w:val="left"/>
      <w:pPr>
        <w:ind w:left="2853" w:hanging="469"/>
      </w:pPr>
      <w:rPr>
        <w:rFonts w:hint="default"/>
      </w:rPr>
    </w:lvl>
    <w:lvl w:ilvl="2">
      <w:start w:val="0"/>
      <w:numFmt w:val="bullet"/>
      <w:lvlText w:val="•"/>
      <w:lvlJc w:val="left"/>
      <w:pPr>
        <w:ind w:left="4247" w:hanging="469"/>
      </w:pPr>
      <w:rPr>
        <w:rFonts w:hint="default"/>
      </w:rPr>
    </w:lvl>
    <w:lvl w:ilvl="3">
      <w:start w:val="0"/>
      <w:numFmt w:val="bullet"/>
      <w:lvlText w:val="•"/>
      <w:lvlJc w:val="left"/>
      <w:pPr>
        <w:ind w:left="5641" w:hanging="469"/>
      </w:pPr>
      <w:rPr>
        <w:rFonts w:hint="default"/>
      </w:rPr>
    </w:lvl>
    <w:lvl w:ilvl="4">
      <w:start w:val="0"/>
      <w:numFmt w:val="bullet"/>
      <w:lvlText w:val="•"/>
      <w:lvlJc w:val="left"/>
      <w:pPr>
        <w:ind w:left="7035" w:hanging="469"/>
      </w:pPr>
      <w:rPr>
        <w:rFonts w:hint="default"/>
      </w:rPr>
    </w:lvl>
    <w:lvl w:ilvl="5">
      <w:start w:val="0"/>
      <w:numFmt w:val="bullet"/>
      <w:lvlText w:val="•"/>
      <w:lvlJc w:val="left"/>
      <w:pPr>
        <w:ind w:left="8429" w:hanging="469"/>
      </w:pPr>
      <w:rPr>
        <w:rFonts w:hint="default"/>
      </w:rPr>
    </w:lvl>
    <w:lvl w:ilvl="6">
      <w:start w:val="0"/>
      <w:numFmt w:val="bullet"/>
      <w:lvlText w:val="•"/>
      <w:lvlJc w:val="left"/>
      <w:pPr>
        <w:ind w:left="9823" w:hanging="469"/>
      </w:pPr>
      <w:rPr>
        <w:rFonts w:hint="default"/>
      </w:rPr>
    </w:lvl>
    <w:lvl w:ilvl="7">
      <w:start w:val="0"/>
      <w:numFmt w:val="bullet"/>
      <w:lvlText w:val="•"/>
      <w:lvlJc w:val="left"/>
      <w:pPr>
        <w:ind w:left="11217" w:hanging="469"/>
      </w:pPr>
      <w:rPr>
        <w:rFonts w:hint="default"/>
      </w:rPr>
    </w:lvl>
    <w:lvl w:ilvl="8">
      <w:start w:val="0"/>
      <w:numFmt w:val="bullet"/>
      <w:lvlText w:val="•"/>
      <w:lvlJc w:val="left"/>
      <w:pPr>
        <w:ind w:left="12611" w:hanging="469"/>
      </w:pPr>
      <w:rPr>
        <w:rFonts w:hint="default"/>
      </w:rPr>
    </w:lvl>
  </w:abstractNum>
  <w:abstractNum w:abstractNumId="1">
    <w:nsid w:val="030DB842"/>
    <w:multiLevelType w:val="hybridMultilevel"/>
    <w:tmpl w:val="00000000"/>
    <w:lvl w:ilvl="0">
      <w:start w:val="1"/>
      <w:numFmt w:val="decimal"/>
      <w:lvlText w:val="（%1）"/>
      <w:lvlJc w:val="left"/>
      <w:pPr>
        <w:ind w:left="1177" w:hanging="1068"/>
        <w:jc w:val="left"/>
      </w:pPr>
      <w:rPr>
        <w:rFonts w:ascii="等线" w:eastAsia="等线" w:hAnsi="等线" w:cs="等线" w:hint="default"/>
        <w:w w:val="100"/>
        <w:sz w:val="40"/>
        <w:szCs w:val="40"/>
      </w:rPr>
    </w:lvl>
    <w:lvl w:ilvl="1">
      <w:start w:val="0"/>
      <w:numFmt w:val="bullet"/>
      <w:lvlText w:val="•"/>
      <w:lvlJc w:val="left"/>
      <w:pPr>
        <w:ind w:left="2601" w:hanging="1068"/>
      </w:pPr>
      <w:rPr>
        <w:rFonts w:hint="default"/>
      </w:rPr>
    </w:lvl>
    <w:lvl w:ilvl="2">
      <w:start w:val="0"/>
      <w:numFmt w:val="bullet"/>
      <w:lvlText w:val="•"/>
      <w:lvlJc w:val="left"/>
      <w:pPr>
        <w:ind w:left="4023" w:hanging="1068"/>
      </w:pPr>
      <w:rPr>
        <w:rFonts w:hint="default"/>
      </w:rPr>
    </w:lvl>
    <w:lvl w:ilvl="3">
      <w:start w:val="0"/>
      <w:numFmt w:val="bullet"/>
      <w:lvlText w:val="•"/>
      <w:lvlJc w:val="left"/>
      <w:pPr>
        <w:ind w:left="5445" w:hanging="1068"/>
      </w:pPr>
      <w:rPr>
        <w:rFonts w:hint="default"/>
      </w:rPr>
    </w:lvl>
    <w:lvl w:ilvl="4">
      <w:start w:val="0"/>
      <w:numFmt w:val="bullet"/>
      <w:lvlText w:val="•"/>
      <w:lvlJc w:val="left"/>
      <w:pPr>
        <w:ind w:left="6867" w:hanging="1068"/>
      </w:pPr>
      <w:rPr>
        <w:rFonts w:hint="default"/>
      </w:rPr>
    </w:lvl>
    <w:lvl w:ilvl="5">
      <w:start w:val="0"/>
      <w:numFmt w:val="bullet"/>
      <w:lvlText w:val="•"/>
      <w:lvlJc w:val="left"/>
      <w:pPr>
        <w:ind w:left="8289" w:hanging="1068"/>
      </w:pPr>
      <w:rPr>
        <w:rFonts w:hint="default"/>
      </w:rPr>
    </w:lvl>
    <w:lvl w:ilvl="6">
      <w:start w:val="0"/>
      <w:numFmt w:val="bullet"/>
      <w:lvlText w:val="•"/>
      <w:lvlJc w:val="left"/>
      <w:pPr>
        <w:ind w:left="9711" w:hanging="1068"/>
      </w:pPr>
      <w:rPr>
        <w:rFonts w:hint="default"/>
      </w:rPr>
    </w:lvl>
    <w:lvl w:ilvl="7">
      <w:start w:val="0"/>
      <w:numFmt w:val="bullet"/>
      <w:lvlText w:val="•"/>
      <w:lvlJc w:val="left"/>
      <w:pPr>
        <w:ind w:left="11133" w:hanging="1068"/>
      </w:pPr>
      <w:rPr>
        <w:rFonts w:hint="default"/>
      </w:rPr>
    </w:lvl>
    <w:lvl w:ilvl="8">
      <w:start w:val="0"/>
      <w:numFmt w:val="bullet"/>
      <w:lvlText w:val="•"/>
      <w:lvlJc w:val="left"/>
      <w:pPr>
        <w:ind w:left="12555" w:hanging="1068"/>
      </w:pPr>
      <w:rPr>
        <w:rFonts w:hint="default"/>
      </w:rPr>
    </w:lvl>
  </w:abstractNum>
  <w:abstractNum w:abstractNumId="2">
    <w:nsid w:val="09E743C9"/>
    <w:multiLevelType w:val="hybridMultilevel"/>
    <w:tmpl w:val="00000000"/>
    <w:lvl w:ilvl="0">
      <w:start w:val="1"/>
      <w:numFmt w:val="decimal"/>
      <w:lvlText w:val="（%1）"/>
      <w:lvlJc w:val="left"/>
      <w:pPr>
        <w:ind w:left="2167" w:hanging="1067"/>
        <w:jc w:val="left"/>
      </w:pPr>
      <w:rPr>
        <w:rFonts w:ascii="等线" w:eastAsia="等线" w:hAnsi="等线" w:cs="等线" w:hint="default"/>
        <w:spacing w:val="-1"/>
        <w:w w:val="100"/>
        <w:sz w:val="40"/>
        <w:szCs w:val="40"/>
      </w:rPr>
    </w:lvl>
    <w:lvl w:ilvl="1">
      <w:start w:val="0"/>
      <w:numFmt w:val="bullet"/>
      <w:lvlText w:val="•"/>
      <w:lvlJc w:val="left"/>
      <w:pPr>
        <w:ind w:left="3483" w:hanging="1067"/>
      </w:pPr>
      <w:rPr>
        <w:rFonts w:hint="default"/>
      </w:rPr>
    </w:lvl>
    <w:lvl w:ilvl="2">
      <w:start w:val="0"/>
      <w:numFmt w:val="bullet"/>
      <w:lvlText w:val="•"/>
      <w:lvlJc w:val="left"/>
      <w:pPr>
        <w:ind w:left="4807" w:hanging="1067"/>
      </w:pPr>
      <w:rPr>
        <w:rFonts w:hint="default"/>
      </w:rPr>
    </w:lvl>
    <w:lvl w:ilvl="3">
      <w:start w:val="0"/>
      <w:numFmt w:val="bullet"/>
      <w:lvlText w:val="•"/>
      <w:lvlJc w:val="left"/>
      <w:pPr>
        <w:ind w:left="6131" w:hanging="1067"/>
      </w:pPr>
      <w:rPr>
        <w:rFonts w:hint="default"/>
      </w:rPr>
    </w:lvl>
    <w:lvl w:ilvl="4">
      <w:start w:val="0"/>
      <w:numFmt w:val="bullet"/>
      <w:lvlText w:val="•"/>
      <w:lvlJc w:val="left"/>
      <w:pPr>
        <w:ind w:left="7455" w:hanging="1067"/>
      </w:pPr>
      <w:rPr>
        <w:rFonts w:hint="default"/>
      </w:rPr>
    </w:lvl>
    <w:lvl w:ilvl="5">
      <w:start w:val="0"/>
      <w:numFmt w:val="bullet"/>
      <w:lvlText w:val="•"/>
      <w:lvlJc w:val="left"/>
      <w:pPr>
        <w:ind w:left="8779" w:hanging="1067"/>
      </w:pPr>
      <w:rPr>
        <w:rFonts w:hint="default"/>
      </w:rPr>
    </w:lvl>
    <w:lvl w:ilvl="6">
      <w:start w:val="0"/>
      <w:numFmt w:val="bullet"/>
      <w:lvlText w:val="•"/>
      <w:lvlJc w:val="left"/>
      <w:pPr>
        <w:ind w:left="10103" w:hanging="1067"/>
      </w:pPr>
      <w:rPr>
        <w:rFonts w:hint="default"/>
      </w:rPr>
    </w:lvl>
    <w:lvl w:ilvl="7">
      <w:start w:val="0"/>
      <w:numFmt w:val="bullet"/>
      <w:lvlText w:val="•"/>
      <w:lvlJc w:val="left"/>
      <w:pPr>
        <w:ind w:left="11427" w:hanging="1067"/>
      </w:pPr>
      <w:rPr>
        <w:rFonts w:hint="default"/>
      </w:rPr>
    </w:lvl>
    <w:lvl w:ilvl="8">
      <w:start w:val="0"/>
      <w:numFmt w:val="bullet"/>
      <w:lvlText w:val="•"/>
      <w:lvlJc w:val="left"/>
      <w:pPr>
        <w:ind w:left="12751" w:hanging="1067"/>
      </w:pPr>
      <w:rPr>
        <w:rFonts w:hint="default"/>
      </w:rPr>
    </w:lvl>
  </w:abstractNum>
  <w:abstractNum w:abstractNumId="3">
    <w:nsid w:val="0CCC08DE"/>
    <w:multiLevelType w:val="hybridMultilevel"/>
    <w:tmpl w:val="00000000"/>
    <w:lvl w:ilvl="0">
      <w:start w:val="1"/>
      <w:numFmt w:val="decimal"/>
      <w:lvlText w:val="（%1）"/>
      <w:lvlJc w:val="left"/>
      <w:pPr>
        <w:ind w:left="564" w:hanging="1068"/>
        <w:jc w:val="left"/>
      </w:pPr>
      <w:rPr>
        <w:rFonts w:ascii="等线" w:eastAsia="等线" w:hAnsi="等线" w:cs="等线" w:hint="default"/>
        <w:w w:val="100"/>
        <w:sz w:val="40"/>
        <w:szCs w:val="40"/>
      </w:rPr>
    </w:lvl>
    <w:lvl w:ilvl="1">
      <w:start w:val="0"/>
      <w:numFmt w:val="bullet"/>
      <w:lvlText w:val="•"/>
      <w:lvlJc w:val="left"/>
      <w:pPr>
        <w:ind w:left="2043" w:hanging="1068"/>
      </w:pPr>
      <w:rPr>
        <w:rFonts w:hint="default"/>
      </w:rPr>
    </w:lvl>
    <w:lvl w:ilvl="2">
      <w:start w:val="0"/>
      <w:numFmt w:val="bullet"/>
      <w:lvlText w:val="•"/>
      <w:lvlJc w:val="left"/>
      <w:pPr>
        <w:ind w:left="3527" w:hanging="1068"/>
      </w:pPr>
      <w:rPr>
        <w:rFonts w:hint="default"/>
      </w:rPr>
    </w:lvl>
    <w:lvl w:ilvl="3">
      <w:start w:val="0"/>
      <w:numFmt w:val="bullet"/>
      <w:lvlText w:val="•"/>
      <w:lvlJc w:val="left"/>
      <w:pPr>
        <w:ind w:left="5011" w:hanging="1068"/>
      </w:pPr>
      <w:rPr>
        <w:rFonts w:hint="default"/>
      </w:rPr>
    </w:lvl>
    <w:lvl w:ilvl="4">
      <w:start w:val="0"/>
      <w:numFmt w:val="bullet"/>
      <w:lvlText w:val="•"/>
      <w:lvlJc w:val="left"/>
      <w:pPr>
        <w:ind w:left="6495" w:hanging="1068"/>
      </w:pPr>
      <w:rPr>
        <w:rFonts w:hint="default"/>
      </w:rPr>
    </w:lvl>
    <w:lvl w:ilvl="5">
      <w:start w:val="0"/>
      <w:numFmt w:val="bullet"/>
      <w:lvlText w:val="•"/>
      <w:lvlJc w:val="left"/>
      <w:pPr>
        <w:ind w:left="7979" w:hanging="1068"/>
      </w:pPr>
      <w:rPr>
        <w:rFonts w:hint="default"/>
      </w:rPr>
    </w:lvl>
    <w:lvl w:ilvl="6">
      <w:start w:val="0"/>
      <w:numFmt w:val="bullet"/>
      <w:lvlText w:val="•"/>
      <w:lvlJc w:val="left"/>
      <w:pPr>
        <w:ind w:left="9463" w:hanging="1068"/>
      </w:pPr>
      <w:rPr>
        <w:rFonts w:hint="default"/>
      </w:rPr>
    </w:lvl>
    <w:lvl w:ilvl="7">
      <w:start w:val="0"/>
      <w:numFmt w:val="bullet"/>
      <w:lvlText w:val="•"/>
      <w:lvlJc w:val="left"/>
      <w:pPr>
        <w:ind w:left="10947" w:hanging="1068"/>
      </w:pPr>
      <w:rPr>
        <w:rFonts w:hint="default"/>
      </w:rPr>
    </w:lvl>
    <w:lvl w:ilvl="8">
      <w:start w:val="0"/>
      <w:numFmt w:val="bullet"/>
      <w:lvlText w:val="•"/>
      <w:lvlJc w:val="left"/>
      <w:pPr>
        <w:ind w:left="12431" w:hanging="1068"/>
      </w:pPr>
      <w:rPr>
        <w:rFonts w:hint="default"/>
      </w:rPr>
    </w:lvl>
  </w:abstractNum>
  <w:abstractNum w:abstractNumId="4">
    <w:nsid w:val="1232CCE0"/>
    <w:multiLevelType w:val="hybridMultilevel"/>
    <w:tmpl w:val="00000000"/>
    <w:lvl w:ilvl="0">
      <w:start w:val="1"/>
      <w:numFmt w:val="decimal"/>
      <w:lvlText w:val="%1."/>
      <w:lvlJc w:val="left"/>
      <w:pPr>
        <w:ind w:left="564" w:hanging="325"/>
        <w:jc w:val="left"/>
      </w:pPr>
      <w:rPr>
        <w:rFonts w:ascii="等线" w:eastAsia="等线" w:hAnsi="等线" w:cs="等线" w:hint="default"/>
        <w:color w:val="464646"/>
        <w:spacing w:val="-1"/>
        <w:w w:val="100"/>
        <w:sz w:val="40"/>
        <w:szCs w:val="40"/>
      </w:rPr>
    </w:lvl>
    <w:lvl w:ilvl="1">
      <w:start w:val="0"/>
      <w:numFmt w:val="bullet"/>
      <w:lvlText w:val="•"/>
      <w:lvlJc w:val="left"/>
      <w:pPr>
        <w:ind w:left="1740" w:hanging="325"/>
      </w:pPr>
      <w:rPr>
        <w:rFonts w:hint="default"/>
      </w:rPr>
    </w:lvl>
    <w:lvl w:ilvl="2">
      <w:start w:val="0"/>
      <w:numFmt w:val="bullet"/>
      <w:lvlText w:val="•"/>
      <w:lvlJc w:val="left"/>
      <w:pPr>
        <w:ind w:left="3257" w:hanging="325"/>
      </w:pPr>
      <w:rPr>
        <w:rFonts w:hint="default"/>
      </w:rPr>
    </w:lvl>
    <w:lvl w:ilvl="3">
      <w:start w:val="0"/>
      <w:numFmt w:val="bullet"/>
      <w:lvlText w:val="•"/>
      <w:lvlJc w:val="left"/>
      <w:pPr>
        <w:ind w:left="4775" w:hanging="325"/>
      </w:pPr>
      <w:rPr>
        <w:rFonts w:hint="default"/>
      </w:rPr>
    </w:lvl>
    <w:lvl w:ilvl="4">
      <w:start w:val="0"/>
      <w:numFmt w:val="bullet"/>
      <w:lvlText w:val="•"/>
      <w:lvlJc w:val="left"/>
      <w:pPr>
        <w:ind w:left="6293" w:hanging="325"/>
      </w:pPr>
      <w:rPr>
        <w:rFonts w:hint="default"/>
      </w:rPr>
    </w:lvl>
    <w:lvl w:ilvl="5">
      <w:start w:val="0"/>
      <w:numFmt w:val="bullet"/>
      <w:lvlText w:val="•"/>
      <w:lvlJc w:val="left"/>
      <w:pPr>
        <w:ind w:left="7810" w:hanging="325"/>
      </w:pPr>
      <w:rPr>
        <w:rFonts w:hint="default"/>
      </w:rPr>
    </w:lvl>
    <w:lvl w:ilvl="6">
      <w:start w:val="0"/>
      <w:numFmt w:val="bullet"/>
      <w:lvlText w:val="•"/>
      <w:lvlJc w:val="left"/>
      <w:pPr>
        <w:ind w:left="9328" w:hanging="325"/>
      </w:pPr>
      <w:rPr>
        <w:rFonts w:hint="default"/>
      </w:rPr>
    </w:lvl>
    <w:lvl w:ilvl="7">
      <w:start w:val="0"/>
      <w:numFmt w:val="bullet"/>
      <w:lvlText w:val="•"/>
      <w:lvlJc w:val="left"/>
      <w:pPr>
        <w:ind w:left="10846" w:hanging="325"/>
      </w:pPr>
      <w:rPr>
        <w:rFonts w:hint="default"/>
      </w:rPr>
    </w:lvl>
    <w:lvl w:ilvl="8">
      <w:start w:val="0"/>
      <w:numFmt w:val="bullet"/>
      <w:lvlText w:val="•"/>
      <w:lvlJc w:val="left"/>
      <w:pPr>
        <w:ind w:left="12364" w:hanging="325"/>
      </w:pPr>
      <w:rPr>
        <w:rFonts w:hint="default"/>
      </w:rPr>
    </w:lvl>
  </w:abstractNum>
  <w:abstractNum w:abstractNumId="5">
    <w:nsid w:val="18BDCC90"/>
    <w:multiLevelType w:val="hybridMultilevel"/>
    <w:tmpl w:val="00000000"/>
    <w:lvl w:ilvl="0">
      <w:start w:val="2"/>
      <w:numFmt w:val="decimal"/>
      <w:lvlText w:val="%1."/>
      <w:lvlJc w:val="left"/>
      <w:pPr>
        <w:ind w:left="564" w:hanging="1157"/>
        <w:jc w:val="left"/>
      </w:pPr>
      <w:rPr>
        <w:rFonts w:ascii="等线" w:eastAsia="等线" w:hAnsi="等线" w:cs="等线" w:hint="default"/>
        <w:color w:val="464646"/>
        <w:spacing w:val="-1"/>
        <w:w w:val="100"/>
        <w:sz w:val="42"/>
        <w:szCs w:val="42"/>
      </w:rPr>
    </w:lvl>
    <w:lvl w:ilvl="1">
      <w:start w:val="1"/>
      <w:numFmt w:val="decimal"/>
      <w:lvlText w:val="%2."/>
      <w:lvlJc w:val="left"/>
      <w:pPr>
        <w:ind w:left="564" w:hanging="1202"/>
        <w:jc w:val="right"/>
      </w:pPr>
      <w:rPr>
        <w:rFonts w:ascii="等线" w:eastAsia="等线" w:hAnsi="等线" w:cs="等线" w:hint="default"/>
        <w:color w:val="464646"/>
        <w:spacing w:val="-1"/>
        <w:w w:val="100"/>
        <w:sz w:val="42"/>
        <w:szCs w:val="42"/>
      </w:rPr>
    </w:lvl>
    <w:lvl w:ilvl="2">
      <w:start w:val="0"/>
      <w:numFmt w:val="bullet"/>
      <w:lvlText w:val="•"/>
      <w:lvlJc w:val="left"/>
      <w:pPr>
        <w:ind w:left="3527" w:hanging="1202"/>
      </w:pPr>
      <w:rPr>
        <w:rFonts w:hint="default"/>
      </w:rPr>
    </w:lvl>
    <w:lvl w:ilvl="3">
      <w:start w:val="0"/>
      <w:numFmt w:val="bullet"/>
      <w:lvlText w:val="•"/>
      <w:lvlJc w:val="left"/>
      <w:pPr>
        <w:ind w:left="5011" w:hanging="1202"/>
      </w:pPr>
      <w:rPr>
        <w:rFonts w:hint="default"/>
      </w:rPr>
    </w:lvl>
    <w:lvl w:ilvl="4">
      <w:start w:val="0"/>
      <w:numFmt w:val="bullet"/>
      <w:lvlText w:val="•"/>
      <w:lvlJc w:val="left"/>
      <w:pPr>
        <w:ind w:left="6495" w:hanging="1202"/>
      </w:pPr>
      <w:rPr>
        <w:rFonts w:hint="default"/>
      </w:rPr>
    </w:lvl>
    <w:lvl w:ilvl="5">
      <w:start w:val="0"/>
      <w:numFmt w:val="bullet"/>
      <w:lvlText w:val="•"/>
      <w:lvlJc w:val="left"/>
      <w:pPr>
        <w:ind w:left="7979" w:hanging="1202"/>
      </w:pPr>
      <w:rPr>
        <w:rFonts w:hint="default"/>
      </w:rPr>
    </w:lvl>
    <w:lvl w:ilvl="6">
      <w:start w:val="0"/>
      <w:numFmt w:val="bullet"/>
      <w:lvlText w:val="•"/>
      <w:lvlJc w:val="left"/>
      <w:pPr>
        <w:ind w:left="9463" w:hanging="1202"/>
      </w:pPr>
      <w:rPr>
        <w:rFonts w:hint="default"/>
      </w:rPr>
    </w:lvl>
    <w:lvl w:ilvl="7">
      <w:start w:val="0"/>
      <w:numFmt w:val="bullet"/>
      <w:lvlText w:val="•"/>
      <w:lvlJc w:val="left"/>
      <w:pPr>
        <w:ind w:left="10947" w:hanging="1202"/>
      </w:pPr>
      <w:rPr>
        <w:rFonts w:hint="default"/>
      </w:rPr>
    </w:lvl>
    <w:lvl w:ilvl="8">
      <w:start w:val="0"/>
      <w:numFmt w:val="bullet"/>
      <w:lvlText w:val="•"/>
      <w:lvlJc w:val="left"/>
      <w:pPr>
        <w:ind w:left="12431" w:hanging="1202"/>
      </w:pPr>
      <w:rPr>
        <w:rFonts w:hint="default"/>
      </w:rPr>
    </w:lvl>
  </w:abstractNum>
  <w:abstractNum w:abstractNumId="6">
    <w:nsid w:val="1B7703DA"/>
    <w:multiLevelType w:val="hybridMultilevel"/>
    <w:tmpl w:val="00000000"/>
    <w:lvl w:ilvl="0">
      <w:start w:val="1"/>
      <w:numFmt w:val="decimal"/>
      <w:lvlText w:val="（%1）"/>
      <w:lvlJc w:val="left"/>
      <w:pPr>
        <w:ind w:left="2167" w:hanging="1067"/>
        <w:jc w:val="left"/>
      </w:pPr>
      <w:rPr>
        <w:rFonts w:ascii="等线" w:eastAsia="等线" w:hAnsi="等线" w:cs="等线" w:hint="default"/>
        <w:spacing w:val="-1"/>
        <w:w w:val="100"/>
        <w:sz w:val="40"/>
        <w:szCs w:val="40"/>
      </w:rPr>
    </w:lvl>
    <w:lvl w:ilvl="1">
      <w:start w:val="0"/>
      <w:numFmt w:val="bullet"/>
      <w:lvlText w:val="•"/>
      <w:lvlJc w:val="left"/>
      <w:pPr>
        <w:ind w:left="3483" w:hanging="1067"/>
      </w:pPr>
      <w:rPr>
        <w:rFonts w:hint="default"/>
      </w:rPr>
    </w:lvl>
    <w:lvl w:ilvl="2">
      <w:start w:val="0"/>
      <w:numFmt w:val="bullet"/>
      <w:lvlText w:val="•"/>
      <w:lvlJc w:val="left"/>
      <w:pPr>
        <w:ind w:left="4807" w:hanging="1067"/>
      </w:pPr>
      <w:rPr>
        <w:rFonts w:hint="default"/>
      </w:rPr>
    </w:lvl>
    <w:lvl w:ilvl="3">
      <w:start w:val="0"/>
      <w:numFmt w:val="bullet"/>
      <w:lvlText w:val="•"/>
      <w:lvlJc w:val="left"/>
      <w:pPr>
        <w:ind w:left="6131" w:hanging="1067"/>
      </w:pPr>
      <w:rPr>
        <w:rFonts w:hint="default"/>
      </w:rPr>
    </w:lvl>
    <w:lvl w:ilvl="4">
      <w:start w:val="0"/>
      <w:numFmt w:val="bullet"/>
      <w:lvlText w:val="•"/>
      <w:lvlJc w:val="left"/>
      <w:pPr>
        <w:ind w:left="7455" w:hanging="1067"/>
      </w:pPr>
      <w:rPr>
        <w:rFonts w:hint="default"/>
      </w:rPr>
    </w:lvl>
    <w:lvl w:ilvl="5">
      <w:start w:val="0"/>
      <w:numFmt w:val="bullet"/>
      <w:lvlText w:val="•"/>
      <w:lvlJc w:val="left"/>
      <w:pPr>
        <w:ind w:left="8779" w:hanging="1067"/>
      </w:pPr>
      <w:rPr>
        <w:rFonts w:hint="default"/>
      </w:rPr>
    </w:lvl>
    <w:lvl w:ilvl="6">
      <w:start w:val="0"/>
      <w:numFmt w:val="bullet"/>
      <w:lvlText w:val="•"/>
      <w:lvlJc w:val="left"/>
      <w:pPr>
        <w:ind w:left="10103" w:hanging="1067"/>
      </w:pPr>
      <w:rPr>
        <w:rFonts w:hint="default"/>
      </w:rPr>
    </w:lvl>
    <w:lvl w:ilvl="7">
      <w:start w:val="0"/>
      <w:numFmt w:val="bullet"/>
      <w:lvlText w:val="•"/>
      <w:lvlJc w:val="left"/>
      <w:pPr>
        <w:ind w:left="11427" w:hanging="1067"/>
      </w:pPr>
      <w:rPr>
        <w:rFonts w:hint="default"/>
      </w:rPr>
    </w:lvl>
    <w:lvl w:ilvl="8">
      <w:start w:val="0"/>
      <w:numFmt w:val="bullet"/>
      <w:lvlText w:val="•"/>
      <w:lvlJc w:val="left"/>
      <w:pPr>
        <w:ind w:left="12751" w:hanging="1067"/>
      </w:pPr>
      <w:rPr>
        <w:rFonts w:hint="default"/>
      </w:rPr>
    </w:lvl>
  </w:abstractNum>
  <w:abstractNum w:abstractNumId="7">
    <w:nsid w:val="1D2E1499"/>
    <w:multiLevelType w:val="hybridMultilevel"/>
    <w:tmpl w:val="00000000"/>
    <w:lvl w:ilvl="0">
      <w:start w:val="1"/>
      <w:numFmt w:val="decimal"/>
      <w:lvlText w:val="(%1)"/>
      <w:lvlJc w:val="left"/>
      <w:pPr>
        <w:ind w:left="110" w:hanging="469"/>
        <w:jc w:val="right"/>
      </w:pPr>
      <w:rPr>
        <w:rFonts w:ascii="等线" w:eastAsia="等线" w:hAnsi="等线" w:cs="等线" w:hint="default"/>
        <w:color w:val="464646"/>
        <w:spacing w:val="-1"/>
        <w:w w:val="100"/>
        <w:sz w:val="40"/>
        <w:szCs w:val="40"/>
      </w:rPr>
    </w:lvl>
    <w:lvl w:ilvl="1">
      <w:start w:val="0"/>
      <w:numFmt w:val="bullet"/>
      <w:lvlText w:val="•"/>
      <w:lvlJc w:val="left"/>
      <w:pPr>
        <w:ind w:left="1647" w:hanging="469"/>
      </w:pPr>
      <w:rPr>
        <w:rFonts w:hint="default"/>
      </w:rPr>
    </w:lvl>
    <w:lvl w:ilvl="2">
      <w:start w:val="0"/>
      <w:numFmt w:val="bullet"/>
      <w:lvlText w:val="•"/>
      <w:lvlJc w:val="left"/>
      <w:pPr>
        <w:ind w:left="3175" w:hanging="469"/>
      </w:pPr>
      <w:rPr>
        <w:rFonts w:hint="default"/>
      </w:rPr>
    </w:lvl>
    <w:lvl w:ilvl="3">
      <w:start w:val="0"/>
      <w:numFmt w:val="bullet"/>
      <w:lvlText w:val="•"/>
      <w:lvlJc w:val="left"/>
      <w:pPr>
        <w:ind w:left="4703" w:hanging="469"/>
      </w:pPr>
      <w:rPr>
        <w:rFonts w:hint="default"/>
      </w:rPr>
    </w:lvl>
    <w:lvl w:ilvl="4">
      <w:start w:val="0"/>
      <w:numFmt w:val="bullet"/>
      <w:lvlText w:val="•"/>
      <w:lvlJc w:val="left"/>
      <w:pPr>
        <w:ind w:left="6231" w:hanging="469"/>
      </w:pPr>
      <w:rPr>
        <w:rFonts w:hint="default"/>
      </w:rPr>
    </w:lvl>
    <w:lvl w:ilvl="5">
      <w:start w:val="0"/>
      <w:numFmt w:val="bullet"/>
      <w:lvlText w:val="•"/>
      <w:lvlJc w:val="left"/>
      <w:pPr>
        <w:ind w:left="7759" w:hanging="469"/>
      </w:pPr>
      <w:rPr>
        <w:rFonts w:hint="default"/>
      </w:rPr>
    </w:lvl>
    <w:lvl w:ilvl="6">
      <w:start w:val="0"/>
      <w:numFmt w:val="bullet"/>
      <w:lvlText w:val="•"/>
      <w:lvlJc w:val="left"/>
      <w:pPr>
        <w:ind w:left="9287" w:hanging="469"/>
      </w:pPr>
      <w:rPr>
        <w:rFonts w:hint="default"/>
      </w:rPr>
    </w:lvl>
    <w:lvl w:ilvl="7">
      <w:start w:val="0"/>
      <w:numFmt w:val="bullet"/>
      <w:lvlText w:val="•"/>
      <w:lvlJc w:val="left"/>
      <w:pPr>
        <w:ind w:left="10815" w:hanging="469"/>
      </w:pPr>
      <w:rPr>
        <w:rFonts w:hint="default"/>
      </w:rPr>
    </w:lvl>
    <w:lvl w:ilvl="8">
      <w:start w:val="0"/>
      <w:numFmt w:val="bullet"/>
      <w:lvlText w:val="•"/>
      <w:lvlJc w:val="left"/>
      <w:pPr>
        <w:ind w:left="12343" w:hanging="469"/>
      </w:pPr>
      <w:rPr>
        <w:rFonts w:hint="default"/>
      </w:rPr>
    </w:lvl>
  </w:abstractNum>
  <w:abstractNum w:abstractNumId="8">
    <w:nsid w:val="27B9A740"/>
    <w:multiLevelType w:val="hybridMultilevel"/>
    <w:tmpl w:val="00000000"/>
    <w:lvl w:ilvl="0">
      <w:start w:val="1"/>
      <w:numFmt w:val="decimal"/>
      <w:lvlText w:val="%1."/>
      <w:lvlJc w:val="left"/>
      <w:pPr>
        <w:ind w:left="564" w:hanging="2006"/>
        <w:jc w:val="left"/>
      </w:pPr>
      <w:rPr>
        <w:rFonts w:ascii="等线" w:eastAsia="等线" w:hAnsi="等线" w:cs="等线" w:hint="default"/>
        <w:color w:val="464646"/>
        <w:spacing w:val="-1"/>
        <w:w w:val="100"/>
        <w:sz w:val="42"/>
        <w:szCs w:val="42"/>
      </w:rPr>
    </w:lvl>
    <w:lvl w:ilvl="1">
      <w:start w:val="0"/>
      <w:numFmt w:val="bullet"/>
      <w:lvlText w:val="•"/>
      <w:lvlJc w:val="left"/>
      <w:pPr>
        <w:ind w:left="1800" w:hanging="2006"/>
      </w:pPr>
      <w:rPr>
        <w:rFonts w:hint="default"/>
      </w:rPr>
    </w:lvl>
    <w:lvl w:ilvl="2">
      <w:start w:val="0"/>
      <w:numFmt w:val="bullet"/>
      <w:lvlText w:val="•"/>
      <w:lvlJc w:val="left"/>
      <w:pPr>
        <w:ind w:left="3360" w:hanging="2006"/>
      </w:pPr>
      <w:rPr>
        <w:rFonts w:hint="default"/>
      </w:rPr>
    </w:lvl>
    <w:lvl w:ilvl="3">
      <w:start w:val="0"/>
      <w:numFmt w:val="bullet"/>
      <w:lvlText w:val="•"/>
      <w:lvlJc w:val="left"/>
      <w:pPr>
        <w:ind w:left="4864" w:hanging="2006"/>
      </w:pPr>
      <w:rPr>
        <w:rFonts w:hint="default"/>
      </w:rPr>
    </w:lvl>
    <w:lvl w:ilvl="4">
      <w:start w:val="0"/>
      <w:numFmt w:val="bullet"/>
      <w:lvlText w:val="•"/>
      <w:lvlJc w:val="left"/>
      <w:pPr>
        <w:ind w:left="6369" w:hanging="2006"/>
      </w:pPr>
      <w:rPr>
        <w:rFonts w:hint="default"/>
      </w:rPr>
    </w:lvl>
    <w:lvl w:ilvl="5">
      <w:start w:val="0"/>
      <w:numFmt w:val="bullet"/>
      <w:lvlText w:val="•"/>
      <w:lvlJc w:val="left"/>
      <w:pPr>
        <w:ind w:left="7874" w:hanging="2006"/>
      </w:pPr>
      <w:rPr>
        <w:rFonts w:hint="default"/>
      </w:rPr>
    </w:lvl>
    <w:lvl w:ilvl="6">
      <w:start w:val="0"/>
      <w:numFmt w:val="bullet"/>
      <w:lvlText w:val="•"/>
      <w:lvlJc w:val="left"/>
      <w:pPr>
        <w:ind w:left="9379" w:hanging="2006"/>
      </w:pPr>
      <w:rPr>
        <w:rFonts w:hint="default"/>
      </w:rPr>
    </w:lvl>
    <w:lvl w:ilvl="7">
      <w:start w:val="0"/>
      <w:numFmt w:val="bullet"/>
      <w:lvlText w:val="•"/>
      <w:lvlJc w:val="left"/>
      <w:pPr>
        <w:ind w:left="10884" w:hanging="2006"/>
      </w:pPr>
      <w:rPr>
        <w:rFonts w:hint="default"/>
      </w:rPr>
    </w:lvl>
    <w:lvl w:ilvl="8">
      <w:start w:val="0"/>
      <w:numFmt w:val="bullet"/>
      <w:lvlText w:val="•"/>
      <w:lvlJc w:val="left"/>
      <w:pPr>
        <w:ind w:left="12389" w:hanging="2006"/>
      </w:pPr>
      <w:rPr>
        <w:rFonts w:hint="default"/>
      </w:rPr>
    </w:lvl>
  </w:abstractNum>
  <w:abstractNum w:abstractNumId="9">
    <w:nsid w:val="2897B4C8"/>
    <w:multiLevelType w:val="hybridMultilevel"/>
    <w:tmpl w:val="00000000"/>
    <w:lvl w:ilvl="0">
      <w:start w:val="1"/>
      <w:numFmt w:val="decimal"/>
      <w:lvlText w:val="（%1）"/>
      <w:lvlJc w:val="left"/>
      <w:pPr>
        <w:ind w:left="1177" w:hanging="1068"/>
        <w:jc w:val="left"/>
      </w:pPr>
      <w:rPr>
        <w:rFonts w:ascii="等线" w:eastAsia="等线" w:hAnsi="等线" w:cs="等线" w:hint="default"/>
        <w:w w:val="100"/>
        <w:sz w:val="40"/>
        <w:szCs w:val="40"/>
      </w:rPr>
    </w:lvl>
    <w:lvl w:ilvl="1">
      <w:start w:val="0"/>
      <w:numFmt w:val="bullet"/>
      <w:lvlText w:val="•"/>
      <w:lvlJc w:val="left"/>
      <w:pPr>
        <w:ind w:left="2601" w:hanging="1068"/>
      </w:pPr>
      <w:rPr>
        <w:rFonts w:hint="default"/>
      </w:rPr>
    </w:lvl>
    <w:lvl w:ilvl="2">
      <w:start w:val="0"/>
      <w:numFmt w:val="bullet"/>
      <w:lvlText w:val="•"/>
      <w:lvlJc w:val="left"/>
      <w:pPr>
        <w:ind w:left="4023" w:hanging="1068"/>
      </w:pPr>
      <w:rPr>
        <w:rFonts w:hint="default"/>
      </w:rPr>
    </w:lvl>
    <w:lvl w:ilvl="3">
      <w:start w:val="0"/>
      <w:numFmt w:val="bullet"/>
      <w:lvlText w:val="•"/>
      <w:lvlJc w:val="left"/>
      <w:pPr>
        <w:ind w:left="5445" w:hanging="1068"/>
      </w:pPr>
      <w:rPr>
        <w:rFonts w:hint="default"/>
      </w:rPr>
    </w:lvl>
    <w:lvl w:ilvl="4">
      <w:start w:val="0"/>
      <w:numFmt w:val="bullet"/>
      <w:lvlText w:val="•"/>
      <w:lvlJc w:val="left"/>
      <w:pPr>
        <w:ind w:left="6867" w:hanging="1068"/>
      </w:pPr>
      <w:rPr>
        <w:rFonts w:hint="default"/>
      </w:rPr>
    </w:lvl>
    <w:lvl w:ilvl="5">
      <w:start w:val="0"/>
      <w:numFmt w:val="bullet"/>
      <w:lvlText w:val="•"/>
      <w:lvlJc w:val="left"/>
      <w:pPr>
        <w:ind w:left="8289" w:hanging="1068"/>
      </w:pPr>
      <w:rPr>
        <w:rFonts w:hint="default"/>
      </w:rPr>
    </w:lvl>
    <w:lvl w:ilvl="6">
      <w:start w:val="0"/>
      <w:numFmt w:val="bullet"/>
      <w:lvlText w:val="•"/>
      <w:lvlJc w:val="left"/>
      <w:pPr>
        <w:ind w:left="9711" w:hanging="1068"/>
      </w:pPr>
      <w:rPr>
        <w:rFonts w:hint="default"/>
      </w:rPr>
    </w:lvl>
    <w:lvl w:ilvl="7">
      <w:start w:val="0"/>
      <w:numFmt w:val="bullet"/>
      <w:lvlText w:val="•"/>
      <w:lvlJc w:val="left"/>
      <w:pPr>
        <w:ind w:left="11133" w:hanging="1068"/>
      </w:pPr>
      <w:rPr>
        <w:rFonts w:hint="default"/>
      </w:rPr>
    </w:lvl>
    <w:lvl w:ilvl="8">
      <w:start w:val="0"/>
      <w:numFmt w:val="bullet"/>
      <w:lvlText w:val="•"/>
      <w:lvlJc w:val="left"/>
      <w:pPr>
        <w:ind w:left="12555" w:hanging="1068"/>
      </w:pPr>
      <w:rPr>
        <w:rFonts w:hint="default"/>
      </w:rPr>
    </w:lvl>
  </w:abstractNum>
  <w:abstractNum w:abstractNumId="10">
    <w:nsid w:val="33425FEF"/>
    <w:multiLevelType w:val="hybridMultilevel"/>
    <w:tmpl w:val="00000000"/>
    <w:lvl w:ilvl="0">
      <w:start w:val="1"/>
      <w:numFmt w:val="decimal"/>
      <w:lvlText w:val="（%1）"/>
      <w:lvlJc w:val="left"/>
      <w:pPr>
        <w:ind w:left="1177" w:hanging="1068"/>
        <w:jc w:val="left"/>
      </w:pPr>
      <w:rPr>
        <w:rFonts w:ascii="等线" w:eastAsia="等线" w:hAnsi="等线" w:cs="等线" w:hint="default"/>
        <w:w w:val="100"/>
        <w:sz w:val="40"/>
        <w:szCs w:val="40"/>
      </w:rPr>
    </w:lvl>
    <w:lvl w:ilvl="1">
      <w:start w:val="0"/>
      <w:numFmt w:val="bullet"/>
      <w:lvlText w:val="•"/>
      <w:lvlJc w:val="left"/>
      <w:pPr>
        <w:ind w:left="2601" w:hanging="1068"/>
      </w:pPr>
      <w:rPr>
        <w:rFonts w:hint="default"/>
      </w:rPr>
    </w:lvl>
    <w:lvl w:ilvl="2">
      <w:start w:val="0"/>
      <w:numFmt w:val="bullet"/>
      <w:lvlText w:val="•"/>
      <w:lvlJc w:val="left"/>
      <w:pPr>
        <w:ind w:left="4023" w:hanging="1068"/>
      </w:pPr>
      <w:rPr>
        <w:rFonts w:hint="default"/>
      </w:rPr>
    </w:lvl>
    <w:lvl w:ilvl="3">
      <w:start w:val="0"/>
      <w:numFmt w:val="bullet"/>
      <w:lvlText w:val="•"/>
      <w:lvlJc w:val="left"/>
      <w:pPr>
        <w:ind w:left="5445" w:hanging="1068"/>
      </w:pPr>
      <w:rPr>
        <w:rFonts w:hint="default"/>
      </w:rPr>
    </w:lvl>
    <w:lvl w:ilvl="4">
      <w:start w:val="0"/>
      <w:numFmt w:val="bullet"/>
      <w:lvlText w:val="•"/>
      <w:lvlJc w:val="left"/>
      <w:pPr>
        <w:ind w:left="6867" w:hanging="1068"/>
      </w:pPr>
      <w:rPr>
        <w:rFonts w:hint="default"/>
      </w:rPr>
    </w:lvl>
    <w:lvl w:ilvl="5">
      <w:start w:val="0"/>
      <w:numFmt w:val="bullet"/>
      <w:lvlText w:val="•"/>
      <w:lvlJc w:val="left"/>
      <w:pPr>
        <w:ind w:left="8289" w:hanging="1068"/>
      </w:pPr>
      <w:rPr>
        <w:rFonts w:hint="default"/>
      </w:rPr>
    </w:lvl>
    <w:lvl w:ilvl="6">
      <w:start w:val="0"/>
      <w:numFmt w:val="bullet"/>
      <w:lvlText w:val="•"/>
      <w:lvlJc w:val="left"/>
      <w:pPr>
        <w:ind w:left="9711" w:hanging="1068"/>
      </w:pPr>
      <w:rPr>
        <w:rFonts w:hint="default"/>
      </w:rPr>
    </w:lvl>
    <w:lvl w:ilvl="7">
      <w:start w:val="0"/>
      <w:numFmt w:val="bullet"/>
      <w:lvlText w:val="•"/>
      <w:lvlJc w:val="left"/>
      <w:pPr>
        <w:ind w:left="11133" w:hanging="1068"/>
      </w:pPr>
      <w:rPr>
        <w:rFonts w:hint="default"/>
      </w:rPr>
    </w:lvl>
    <w:lvl w:ilvl="8">
      <w:start w:val="0"/>
      <w:numFmt w:val="bullet"/>
      <w:lvlText w:val="•"/>
      <w:lvlJc w:val="left"/>
      <w:pPr>
        <w:ind w:left="12555" w:hanging="1068"/>
      </w:pPr>
      <w:rPr>
        <w:rFonts w:hint="default"/>
      </w:rPr>
    </w:lvl>
  </w:abstractNum>
  <w:abstractNum w:abstractNumId="11">
    <w:nsid w:val="349EEAE4"/>
    <w:multiLevelType w:val="hybridMultilevel"/>
    <w:tmpl w:val="00000000"/>
    <w:lvl w:ilvl="0">
      <w:start w:val="1"/>
      <w:numFmt w:val="decimal"/>
      <w:lvlText w:val="(%1)"/>
      <w:lvlJc w:val="left"/>
      <w:pPr>
        <w:ind w:left="110" w:hanging="469"/>
        <w:jc w:val="left"/>
      </w:pPr>
      <w:rPr>
        <w:rFonts w:ascii="等线" w:eastAsia="等线" w:hAnsi="等线" w:cs="等线" w:hint="default"/>
        <w:color w:val="464646"/>
        <w:spacing w:val="-1"/>
        <w:w w:val="100"/>
        <w:sz w:val="40"/>
        <w:szCs w:val="40"/>
      </w:rPr>
    </w:lvl>
    <w:lvl w:ilvl="1">
      <w:start w:val="1"/>
      <w:numFmt w:val="decimal"/>
      <w:lvlText w:val="（%2）"/>
      <w:lvlJc w:val="left"/>
      <w:pPr>
        <w:ind w:left="2167" w:hanging="1067"/>
        <w:jc w:val="left"/>
      </w:pPr>
      <w:rPr>
        <w:rFonts w:ascii="等线" w:eastAsia="等线" w:hAnsi="等线" w:cs="等线" w:hint="default"/>
        <w:spacing w:val="-1"/>
        <w:w w:val="100"/>
        <w:sz w:val="40"/>
        <w:szCs w:val="40"/>
      </w:rPr>
    </w:lvl>
    <w:lvl w:ilvl="2">
      <w:start w:val="0"/>
      <w:numFmt w:val="bullet"/>
      <w:lvlText w:val="•"/>
      <w:lvlJc w:val="left"/>
      <w:pPr>
        <w:ind w:left="3631" w:hanging="1067"/>
      </w:pPr>
      <w:rPr>
        <w:rFonts w:hint="default"/>
      </w:rPr>
    </w:lvl>
    <w:lvl w:ilvl="3">
      <w:start w:val="0"/>
      <w:numFmt w:val="bullet"/>
      <w:lvlText w:val="•"/>
      <w:lvlJc w:val="left"/>
      <w:pPr>
        <w:ind w:left="5102" w:hanging="1067"/>
      </w:pPr>
      <w:rPr>
        <w:rFonts w:hint="default"/>
      </w:rPr>
    </w:lvl>
    <w:lvl w:ilvl="4">
      <w:start w:val="0"/>
      <w:numFmt w:val="bullet"/>
      <w:lvlText w:val="•"/>
      <w:lvlJc w:val="left"/>
      <w:pPr>
        <w:ind w:left="6573" w:hanging="1067"/>
      </w:pPr>
      <w:rPr>
        <w:rFonts w:hint="default"/>
      </w:rPr>
    </w:lvl>
    <w:lvl w:ilvl="5">
      <w:start w:val="0"/>
      <w:numFmt w:val="bullet"/>
      <w:lvlText w:val="•"/>
      <w:lvlJc w:val="left"/>
      <w:pPr>
        <w:ind w:left="8044" w:hanging="1067"/>
      </w:pPr>
      <w:rPr>
        <w:rFonts w:hint="default"/>
      </w:rPr>
    </w:lvl>
    <w:lvl w:ilvl="6">
      <w:start w:val="0"/>
      <w:numFmt w:val="bullet"/>
      <w:lvlText w:val="•"/>
      <w:lvlJc w:val="left"/>
      <w:pPr>
        <w:ind w:left="9515" w:hanging="1067"/>
      </w:pPr>
      <w:rPr>
        <w:rFonts w:hint="default"/>
      </w:rPr>
    </w:lvl>
    <w:lvl w:ilvl="7">
      <w:start w:val="0"/>
      <w:numFmt w:val="bullet"/>
      <w:lvlText w:val="•"/>
      <w:lvlJc w:val="left"/>
      <w:pPr>
        <w:ind w:left="10986" w:hanging="1067"/>
      </w:pPr>
      <w:rPr>
        <w:rFonts w:hint="default"/>
      </w:rPr>
    </w:lvl>
    <w:lvl w:ilvl="8">
      <w:start w:val="0"/>
      <w:numFmt w:val="bullet"/>
      <w:lvlText w:val="•"/>
      <w:lvlJc w:val="left"/>
      <w:pPr>
        <w:ind w:left="12457" w:hanging="1067"/>
      </w:pPr>
      <w:rPr>
        <w:rFonts w:hint="default"/>
      </w:rPr>
    </w:lvl>
  </w:abstractNum>
  <w:abstractNum w:abstractNumId="12">
    <w:nsid w:val="3F6BDC53"/>
    <w:multiLevelType w:val="hybridMultilevel"/>
    <w:tmpl w:val="00000000"/>
    <w:lvl w:ilvl="0">
      <w:start w:val="1"/>
      <w:numFmt w:val="decimal"/>
      <w:lvlText w:val="(%1)"/>
      <w:lvlJc w:val="left"/>
      <w:pPr>
        <w:ind w:left="996" w:hanging="887"/>
        <w:jc w:val="left"/>
      </w:pPr>
      <w:rPr>
        <w:rFonts w:ascii="等线" w:eastAsia="等线" w:hAnsi="等线" w:cs="等线" w:hint="default"/>
        <w:spacing w:val="-1"/>
        <w:w w:val="100"/>
        <w:sz w:val="42"/>
        <w:szCs w:val="42"/>
      </w:rPr>
    </w:lvl>
    <w:lvl w:ilvl="1">
      <w:start w:val="2"/>
      <w:numFmt w:val="decimal"/>
      <w:lvlText w:val="(%2)"/>
      <w:lvlJc w:val="left"/>
      <w:pPr>
        <w:ind w:left="1414" w:hanging="469"/>
        <w:jc w:val="left"/>
      </w:pPr>
      <w:rPr>
        <w:rFonts w:ascii="等线" w:eastAsia="等线" w:hAnsi="等线" w:cs="等线" w:hint="default"/>
        <w:color w:val="464646"/>
        <w:spacing w:val="-1"/>
        <w:w w:val="100"/>
        <w:sz w:val="40"/>
        <w:szCs w:val="40"/>
      </w:rPr>
    </w:lvl>
    <w:lvl w:ilvl="2">
      <w:start w:val="1"/>
      <w:numFmt w:val="lowerLetter"/>
      <w:lvlText w:val="%3."/>
      <w:lvlJc w:val="left"/>
      <w:pPr>
        <w:ind w:left="2130" w:hanging="306"/>
        <w:jc w:val="left"/>
      </w:pPr>
      <w:rPr>
        <w:rFonts w:ascii="等线" w:eastAsia="等线" w:hAnsi="等线" w:cs="等线" w:hint="default"/>
        <w:color w:val="464646"/>
        <w:spacing w:val="-1"/>
        <w:w w:val="100"/>
        <w:sz w:val="40"/>
        <w:szCs w:val="40"/>
      </w:rPr>
    </w:lvl>
    <w:lvl w:ilvl="3">
      <w:start w:val="0"/>
      <w:numFmt w:val="bullet"/>
      <w:lvlText w:val="•"/>
      <w:lvlJc w:val="left"/>
      <w:pPr>
        <w:ind w:left="2140" w:hanging="306"/>
      </w:pPr>
      <w:rPr>
        <w:rFonts w:hint="default"/>
      </w:rPr>
    </w:lvl>
    <w:lvl w:ilvl="4">
      <w:start w:val="0"/>
      <w:numFmt w:val="bullet"/>
      <w:lvlText w:val="•"/>
      <w:lvlJc w:val="left"/>
      <w:pPr>
        <w:ind w:left="4034" w:hanging="306"/>
      </w:pPr>
      <w:rPr>
        <w:rFonts w:hint="default"/>
      </w:rPr>
    </w:lvl>
    <w:lvl w:ilvl="5">
      <w:start w:val="0"/>
      <w:numFmt w:val="bullet"/>
      <w:lvlText w:val="•"/>
      <w:lvlJc w:val="left"/>
      <w:pPr>
        <w:ind w:left="5928" w:hanging="306"/>
      </w:pPr>
      <w:rPr>
        <w:rFonts w:hint="default"/>
      </w:rPr>
    </w:lvl>
    <w:lvl w:ilvl="6">
      <w:start w:val="0"/>
      <w:numFmt w:val="bullet"/>
      <w:lvlText w:val="•"/>
      <w:lvlJc w:val="left"/>
      <w:pPr>
        <w:ind w:left="7822" w:hanging="306"/>
      </w:pPr>
      <w:rPr>
        <w:rFonts w:hint="default"/>
      </w:rPr>
    </w:lvl>
    <w:lvl w:ilvl="7">
      <w:start w:val="0"/>
      <w:numFmt w:val="bullet"/>
      <w:lvlText w:val="•"/>
      <w:lvlJc w:val="left"/>
      <w:pPr>
        <w:ind w:left="9716" w:hanging="306"/>
      </w:pPr>
      <w:rPr>
        <w:rFonts w:hint="default"/>
      </w:rPr>
    </w:lvl>
    <w:lvl w:ilvl="8">
      <w:start w:val="0"/>
      <w:numFmt w:val="bullet"/>
      <w:lvlText w:val="•"/>
      <w:lvlJc w:val="left"/>
      <w:pPr>
        <w:ind w:left="11611" w:hanging="306"/>
      </w:pPr>
      <w:rPr>
        <w:rFonts w:hint="default"/>
      </w:rPr>
    </w:lvl>
  </w:abstractNum>
  <w:abstractNum w:abstractNumId="13">
    <w:nsid w:val="4BF7F228"/>
    <w:multiLevelType w:val="hybridMultilevel"/>
    <w:tmpl w:val="00000000"/>
    <w:lvl w:ilvl="0">
      <w:start w:val="1"/>
      <w:numFmt w:val="decimal"/>
      <w:lvlText w:val="（%1）"/>
      <w:lvlJc w:val="left"/>
      <w:pPr>
        <w:ind w:left="1177" w:hanging="1068"/>
        <w:jc w:val="left"/>
      </w:pPr>
      <w:rPr>
        <w:rFonts w:ascii="等线" w:eastAsia="等线" w:hAnsi="等线" w:cs="等线" w:hint="default"/>
        <w:w w:val="100"/>
        <w:sz w:val="40"/>
        <w:szCs w:val="40"/>
      </w:rPr>
    </w:lvl>
    <w:lvl w:ilvl="1">
      <w:start w:val="0"/>
      <w:numFmt w:val="bullet"/>
      <w:lvlText w:val="•"/>
      <w:lvlJc w:val="left"/>
      <w:pPr>
        <w:ind w:left="2601" w:hanging="1068"/>
      </w:pPr>
      <w:rPr>
        <w:rFonts w:hint="default"/>
      </w:rPr>
    </w:lvl>
    <w:lvl w:ilvl="2">
      <w:start w:val="0"/>
      <w:numFmt w:val="bullet"/>
      <w:lvlText w:val="•"/>
      <w:lvlJc w:val="left"/>
      <w:pPr>
        <w:ind w:left="4023" w:hanging="1068"/>
      </w:pPr>
      <w:rPr>
        <w:rFonts w:hint="default"/>
      </w:rPr>
    </w:lvl>
    <w:lvl w:ilvl="3">
      <w:start w:val="0"/>
      <w:numFmt w:val="bullet"/>
      <w:lvlText w:val="•"/>
      <w:lvlJc w:val="left"/>
      <w:pPr>
        <w:ind w:left="5445" w:hanging="1068"/>
      </w:pPr>
      <w:rPr>
        <w:rFonts w:hint="default"/>
      </w:rPr>
    </w:lvl>
    <w:lvl w:ilvl="4">
      <w:start w:val="0"/>
      <w:numFmt w:val="bullet"/>
      <w:lvlText w:val="•"/>
      <w:lvlJc w:val="left"/>
      <w:pPr>
        <w:ind w:left="6867" w:hanging="1068"/>
      </w:pPr>
      <w:rPr>
        <w:rFonts w:hint="default"/>
      </w:rPr>
    </w:lvl>
    <w:lvl w:ilvl="5">
      <w:start w:val="0"/>
      <w:numFmt w:val="bullet"/>
      <w:lvlText w:val="•"/>
      <w:lvlJc w:val="left"/>
      <w:pPr>
        <w:ind w:left="8289" w:hanging="1068"/>
      </w:pPr>
      <w:rPr>
        <w:rFonts w:hint="default"/>
      </w:rPr>
    </w:lvl>
    <w:lvl w:ilvl="6">
      <w:start w:val="0"/>
      <w:numFmt w:val="bullet"/>
      <w:lvlText w:val="•"/>
      <w:lvlJc w:val="left"/>
      <w:pPr>
        <w:ind w:left="9711" w:hanging="1068"/>
      </w:pPr>
      <w:rPr>
        <w:rFonts w:hint="default"/>
      </w:rPr>
    </w:lvl>
    <w:lvl w:ilvl="7">
      <w:start w:val="0"/>
      <w:numFmt w:val="bullet"/>
      <w:lvlText w:val="•"/>
      <w:lvlJc w:val="left"/>
      <w:pPr>
        <w:ind w:left="11133" w:hanging="1068"/>
      </w:pPr>
      <w:rPr>
        <w:rFonts w:hint="default"/>
      </w:rPr>
    </w:lvl>
    <w:lvl w:ilvl="8">
      <w:start w:val="0"/>
      <w:numFmt w:val="bullet"/>
      <w:lvlText w:val="•"/>
      <w:lvlJc w:val="left"/>
      <w:pPr>
        <w:ind w:left="12555" w:hanging="1068"/>
      </w:pPr>
      <w:rPr>
        <w:rFonts w:hint="default"/>
      </w:rPr>
    </w:lvl>
  </w:abstractNum>
  <w:abstractNum w:abstractNumId="14">
    <w:nsid w:val="517795CD"/>
    <w:multiLevelType w:val="hybridMultilevel"/>
    <w:tmpl w:val="00000000"/>
    <w:lvl w:ilvl="0">
      <w:start w:val="1"/>
      <w:numFmt w:val="decimal"/>
      <w:lvlText w:val="（%1）"/>
      <w:lvlJc w:val="left"/>
      <w:pPr>
        <w:ind w:left="1177" w:hanging="1068"/>
        <w:jc w:val="left"/>
      </w:pPr>
      <w:rPr>
        <w:rFonts w:ascii="等线" w:eastAsia="等线" w:hAnsi="等线" w:cs="等线" w:hint="default"/>
        <w:w w:val="100"/>
        <w:sz w:val="40"/>
        <w:szCs w:val="40"/>
      </w:rPr>
    </w:lvl>
    <w:lvl w:ilvl="1">
      <w:start w:val="0"/>
      <w:numFmt w:val="bullet"/>
      <w:lvlText w:val="•"/>
      <w:lvlJc w:val="left"/>
      <w:pPr>
        <w:ind w:left="2601" w:hanging="1068"/>
      </w:pPr>
      <w:rPr>
        <w:rFonts w:hint="default"/>
      </w:rPr>
    </w:lvl>
    <w:lvl w:ilvl="2">
      <w:start w:val="0"/>
      <w:numFmt w:val="bullet"/>
      <w:lvlText w:val="•"/>
      <w:lvlJc w:val="left"/>
      <w:pPr>
        <w:ind w:left="4023" w:hanging="1068"/>
      </w:pPr>
      <w:rPr>
        <w:rFonts w:hint="default"/>
      </w:rPr>
    </w:lvl>
    <w:lvl w:ilvl="3">
      <w:start w:val="0"/>
      <w:numFmt w:val="bullet"/>
      <w:lvlText w:val="•"/>
      <w:lvlJc w:val="left"/>
      <w:pPr>
        <w:ind w:left="5445" w:hanging="1068"/>
      </w:pPr>
      <w:rPr>
        <w:rFonts w:hint="default"/>
      </w:rPr>
    </w:lvl>
    <w:lvl w:ilvl="4">
      <w:start w:val="0"/>
      <w:numFmt w:val="bullet"/>
      <w:lvlText w:val="•"/>
      <w:lvlJc w:val="left"/>
      <w:pPr>
        <w:ind w:left="6867" w:hanging="1068"/>
      </w:pPr>
      <w:rPr>
        <w:rFonts w:hint="default"/>
      </w:rPr>
    </w:lvl>
    <w:lvl w:ilvl="5">
      <w:start w:val="0"/>
      <w:numFmt w:val="bullet"/>
      <w:lvlText w:val="•"/>
      <w:lvlJc w:val="left"/>
      <w:pPr>
        <w:ind w:left="8289" w:hanging="1068"/>
      </w:pPr>
      <w:rPr>
        <w:rFonts w:hint="default"/>
      </w:rPr>
    </w:lvl>
    <w:lvl w:ilvl="6">
      <w:start w:val="0"/>
      <w:numFmt w:val="bullet"/>
      <w:lvlText w:val="•"/>
      <w:lvlJc w:val="left"/>
      <w:pPr>
        <w:ind w:left="9711" w:hanging="1068"/>
      </w:pPr>
      <w:rPr>
        <w:rFonts w:hint="default"/>
      </w:rPr>
    </w:lvl>
    <w:lvl w:ilvl="7">
      <w:start w:val="0"/>
      <w:numFmt w:val="bullet"/>
      <w:lvlText w:val="•"/>
      <w:lvlJc w:val="left"/>
      <w:pPr>
        <w:ind w:left="11133" w:hanging="1068"/>
      </w:pPr>
      <w:rPr>
        <w:rFonts w:hint="default"/>
      </w:rPr>
    </w:lvl>
    <w:lvl w:ilvl="8">
      <w:start w:val="0"/>
      <w:numFmt w:val="bullet"/>
      <w:lvlText w:val="•"/>
      <w:lvlJc w:val="left"/>
      <w:pPr>
        <w:ind w:left="12555" w:hanging="1068"/>
      </w:pPr>
      <w:rPr>
        <w:rFonts w:hint="default"/>
      </w:rPr>
    </w:lvl>
  </w:abstractNum>
  <w:abstractNum w:abstractNumId="15">
    <w:nsid w:val="53192471"/>
    <w:multiLevelType w:val="hybridMultilevel"/>
    <w:tmpl w:val="00000000"/>
    <w:lvl w:ilvl="0">
      <w:start w:val="1"/>
      <w:numFmt w:val="decimal"/>
      <w:lvlText w:val="（%1）"/>
      <w:lvlJc w:val="left"/>
      <w:pPr>
        <w:ind w:left="1177" w:hanging="1068"/>
        <w:jc w:val="left"/>
      </w:pPr>
      <w:rPr>
        <w:rFonts w:ascii="等线" w:eastAsia="等线" w:hAnsi="等线" w:cs="等线" w:hint="default"/>
        <w:w w:val="100"/>
        <w:sz w:val="40"/>
        <w:szCs w:val="40"/>
      </w:rPr>
    </w:lvl>
    <w:lvl w:ilvl="1">
      <w:start w:val="0"/>
      <w:numFmt w:val="bullet"/>
      <w:lvlText w:val="•"/>
      <w:lvlJc w:val="left"/>
      <w:pPr>
        <w:ind w:left="2601" w:hanging="1068"/>
      </w:pPr>
      <w:rPr>
        <w:rFonts w:hint="default"/>
      </w:rPr>
    </w:lvl>
    <w:lvl w:ilvl="2">
      <w:start w:val="0"/>
      <w:numFmt w:val="bullet"/>
      <w:lvlText w:val="•"/>
      <w:lvlJc w:val="left"/>
      <w:pPr>
        <w:ind w:left="4023" w:hanging="1068"/>
      </w:pPr>
      <w:rPr>
        <w:rFonts w:hint="default"/>
      </w:rPr>
    </w:lvl>
    <w:lvl w:ilvl="3">
      <w:start w:val="0"/>
      <w:numFmt w:val="bullet"/>
      <w:lvlText w:val="•"/>
      <w:lvlJc w:val="left"/>
      <w:pPr>
        <w:ind w:left="5445" w:hanging="1068"/>
      </w:pPr>
      <w:rPr>
        <w:rFonts w:hint="default"/>
      </w:rPr>
    </w:lvl>
    <w:lvl w:ilvl="4">
      <w:start w:val="0"/>
      <w:numFmt w:val="bullet"/>
      <w:lvlText w:val="•"/>
      <w:lvlJc w:val="left"/>
      <w:pPr>
        <w:ind w:left="6867" w:hanging="1068"/>
      </w:pPr>
      <w:rPr>
        <w:rFonts w:hint="default"/>
      </w:rPr>
    </w:lvl>
    <w:lvl w:ilvl="5">
      <w:start w:val="0"/>
      <w:numFmt w:val="bullet"/>
      <w:lvlText w:val="•"/>
      <w:lvlJc w:val="left"/>
      <w:pPr>
        <w:ind w:left="8289" w:hanging="1068"/>
      </w:pPr>
      <w:rPr>
        <w:rFonts w:hint="default"/>
      </w:rPr>
    </w:lvl>
    <w:lvl w:ilvl="6">
      <w:start w:val="0"/>
      <w:numFmt w:val="bullet"/>
      <w:lvlText w:val="•"/>
      <w:lvlJc w:val="left"/>
      <w:pPr>
        <w:ind w:left="9711" w:hanging="1068"/>
      </w:pPr>
      <w:rPr>
        <w:rFonts w:hint="default"/>
      </w:rPr>
    </w:lvl>
    <w:lvl w:ilvl="7">
      <w:start w:val="0"/>
      <w:numFmt w:val="bullet"/>
      <w:lvlText w:val="•"/>
      <w:lvlJc w:val="left"/>
      <w:pPr>
        <w:ind w:left="11133" w:hanging="1068"/>
      </w:pPr>
      <w:rPr>
        <w:rFonts w:hint="default"/>
      </w:rPr>
    </w:lvl>
    <w:lvl w:ilvl="8">
      <w:start w:val="0"/>
      <w:numFmt w:val="bullet"/>
      <w:lvlText w:val="•"/>
      <w:lvlJc w:val="left"/>
      <w:pPr>
        <w:ind w:left="12555" w:hanging="1068"/>
      </w:pPr>
      <w:rPr>
        <w:rFonts w:hint="default"/>
      </w:rPr>
    </w:lvl>
  </w:abstractNum>
  <w:abstractNum w:abstractNumId="16">
    <w:nsid w:val="59D10E85"/>
    <w:multiLevelType w:val="hybridMultilevel"/>
    <w:tmpl w:val="00000000"/>
    <w:lvl w:ilvl="0">
      <w:start w:val="1"/>
      <w:numFmt w:val="decimal"/>
      <w:lvlText w:val="（%1）"/>
      <w:lvlJc w:val="left"/>
      <w:pPr>
        <w:ind w:left="1177" w:hanging="1068"/>
        <w:jc w:val="left"/>
      </w:pPr>
      <w:rPr>
        <w:rFonts w:ascii="等线" w:eastAsia="等线" w:hAnsi="等线" w:cs="等线" w:hint="default"/>
        <w:w w:val="100"/>
        <w:sz w:val="40"/>
        <w:szCs w:val="40"/>
      </w:rPr>
    </w:lvl>
    <w:lvl w:ilvl="1">
      <w:start w:val="0"/>
      <w:numFmt w:val="bullet"/>
      <w:lvlText w:val="•"/>
      <w:lvlJc w:val="left"/>
      <w:pPr>
        <w:ind w:left="2601" w:hanging="1068"/>
      </w:pPr>
      <w:rPr>
        <w:rFonts w:hint="default"/>
      </w:rPr>
    </w:lvl>
    <w:lvl w:ilvl="2">
      <w:start w:val="0"/>
      <w:numFmt w:val="bullet"/>
      <w:lvlText w:val="•"/>
      <w:lvlJc w:val="left"/>
      <w:pPr>
        <w:ind w:left="4023" w:hanging="1068"/>
      </w:pPr>
      <w:rPr>
        <w:rFonts w:hint="default"/>
      </w:rPr>
    </w:lvl>
    <w:lvl w:ilvl="3">
      <w:start w:val="0"/>
      <w:numFmt w:val="bullet"/>
      <w:lvlText w:val="•"/>
      <w:lvlJc w:val="left"/>
      <w:pPr>
        <w:ind w:left="5445" w:hanging="1068"/>
      </w:pPr>
      <w:rPr>
        <w:rFonts w:hint="default"/>
      </w:rPr>
    </w:lvl>
    <w:lvl w:ilvl="4">
      <w:start w:val="0"/>
      <w:numFmt w:val="bullet"/>
      <w:lvlText w:val="•"/>
      <w:lvlJc w:val="left"/>
      <w:pPr>
        <w:ind w:left="6867" w:hanging="1068"/>
      </w:pPr>
      <w:rPr>
        <w:rFonts w:hint="default"/>
      </w:rPr>
    </w:lvl>
    <w:lvl w:ilvl="5">
      <w:start w:val="0"/>
      <w:numFmt w:val="bullet"/>
      <w:lvlText w:val="•"/>
      <w:lvlJc w:val="left"/>
      <w:pPr>
        <w:ind w:left="8289" w:hanging="1068"/>
      </w:pPr>
      <w:rPr>
        <w:rFonts w:hint="default"/>
      </w:rPr>
    </w:lvl>
    <w:lvl w:ilvl="6">
      <w:start w:val="0"/>
      <w:numFmt w:val="bullet"/>
      <w:lvlText w:val="•"/>
      <w:lvlJc w:val="left"/>
      <w:pPr>
        <w:ind w:left="9711" w:hanging="1068"/>
      </w:pPr>
      <w:rPr>
        <w:rFonts w:hint="default"/>
      </w:rPr>
    </w:lvl>
    <w:lvl w:ilvl="7">
      <w:start w:val="0"/>
      <w:numFmt w:val="bullet"/>
      <w:lvlText w:val="•"/>
      <w:lvlJc w:val="left"/>
      <w:pPr>
        <w:ind w:left="11133" w:hanging="1068"/>
      </w:pPr>
      <w:rPr>
        <w:rFonts w:hint="default"/>
      </w:rPr>
    </w:lvl>
    <w:lvl w:ilvl="8">
      <w:start w:val="0"/>
      <w:numFmt w:val="bullet"/>
      <w:lvlText w:val="•"/>
      <w:lvlJc w:val="left"/>
      <w:pPr>
        <w:ind w:left="12555" w:hanging="1068"/>
      </w:pPr>
      <w:rPr>
        <w:rFonts w:hint="default"/>
      </w:rPr>
    </w:lvl>
  </w:abstractNum>
  <w:abstractNum w:abstractNumId="17">
    <w:nsid w:val="5B9E9044"/>
    <w:multiLevelType w:val="hybridMultilevel"/>
    <w:tmpl w:val="00000000"/>
    <w:lvl w:ilvl="0">
      <w:start w:val="1"/>
      <w:numFmt w:val="decimal"/>
      <w:lvlText w:val="（%1）"/>
      <w:lvlJc w:val="left"/>
      <w:pPr>
        <w:ind w:left="564" w:hanging="1068"/>
        <w:jc w:val="left"/>
      </w:pPr>
      <w:rPr>
        <w:rFonts w:ascii="等线" w:eastAsia="等线" w:hAnsi="等线" w:cs="等线" w:hint="default"/>
        <w:w w:val="100"/>
        <w:sz w:val="40"/>
        <w:szCs w:val="40"/>
      </w:rPr>
    </w:lvl>
    <w:lvl w:ilvl="1">
      <w:start w:val="0"/>
      <w:numFmt w:val="bullet"/>
      <w:lvlText w:val="•"/>
      <w:lvlJc w:val="left"/>
      <w:pPr>
        <w:ind w:left="2043" w:hanging="1068"/>
      </w:pPr>
      <w:rPr>
        <w:rFonts w:hint="default"/>
      </w:rPr>
    </w:lvl>
    <w:lvl w:ilvl="2">
      <w:start w:val="0"/>
      <w:numFmt w:val="bullet"/>
      <w:lvlText w:val="•"/>
      <w:lvlJc w:val="left"/>
      <w:pPr>
        <w:ind w:left="3527" w:hanging="1068"/>
      </w:pPr>
      <w:rPr>
        <w:rFonts w:hint="default"/>
      </w:rPr>
    </w:lvl>
    <w:lvl w:ilvl="3">
      <w:start w:val="0"/>
      <w:numFmt w:val="bullet"/>
      <w:lvlText w:val="•"/>
      <w:lvlJc w:val="left"/>
      <w:pPr>
        <w:ind w:left="5011" w:hanging="1068"/>
      </w:pPr>
      <w:rPr>
        <w:rFonts w:hint="default"/>
      </w:rPr>
    </w:lvl>
    <w:lvl w:ilvl="4">
      <w:start w:val="0"/>
      <w:numFmt w:val="bullet"/>
      <w:lvlText w:val="•"/>
      <w:lvlJc w:val="left"/>
      <w:pPr>
        <w:ind w:left="6495" w:hanging="1068"/>
      </w:pPr>
      <w:rPr>
        <w:rFonts w:hint="default"/>
      </w:rPr>
    </w:lvl>
    <w:lvl w:ilvl="5">
      <w:start w:val="0"/>
      <w:numFmt w:val="bullet"/>
      <w:lvlText w:val="•"/>
      <w:lvlJc w:val="left"/>
      <w:pPr>
        <w:ind w:left="7979" w:hanging="1068"/>
      </w:pPr>
      <w:rPr>
        <w:rFonts w:hint="default"/>
      </w:rPr>
    </w:lvl>
    <w:lvl w:ilvl="6">
      <w:start w:val="0"/>
      <w:numFmt w:val="bullet"/>
      <w:lvlText w:val="•"/>
      <w:lvlJc w:val="left"/>
      <w:pPr>
        <w:ind w:left="9463" w:hanging="1068"/>
      </w:pPr>
      <w:rPr>
        <w:rFonts w:hint="default"/>
      </w:rPr>
    </w:lvl>
    <w:lvl w:ilvl="7">
      <w:start w:val="0"/>
      <w:numFmt w:val="bullet"/>
      <w:lvlText w:val="•"/>
      <w:lvlJc w:val="left"/>
      <w:pPr>
        <w:ind w:left="10947" w:hanging="1068"/>
      </w:pPr>
      <w:rPr>
        <w:rFonts w:hint="default"/>
      </w:rPr>
    </w:lvl>
    <w:lvl w:ilvl="8">
      <w:start w:val="0"/>
      <w:numFmt w:val="bullet"/>
      <w:lvlText w:val="•"/>
      <w:lvlJc w:val="left"/>
      <w:pPr>
        <w:ind w:left="12431" w:hanging="1068"/>
      </w:pPr>
      <w:rPr>
        <w:rFonts w:hint="default"/>
      </w:rPr>
    </w:lvl>
  </w:abstractNum>
  <w:abstractNum w:abstractNumId="18">
    <w:nsid w:val="60251689"/>
    <w:multiLevelType w:val="hybridMultilevel"/>
    <w:tmpl w:val="00000000"/>
    <w:lvl w:ilvl="0">
      <w:start w:val="1"/>
      <w:numFmt w:val="decimal"/>
      <w:lvlText w:val="（%1）"/>
      <w:lvlJc w:val="left"/>
      <w:pPr>
        <w:ind w:left="1177" w:hanging="1068"/>
        <w:jc w:val="left"/>
      </w:pPr>
      <w:rPr>
        <w:rFonts w:ascii="等线" w:eastAsia="等线" w:hAnsi="等线" w:cs="等线" w:hint="default"/>
        <w:w w:val="100"/>
        <w:sz w:val="40"/>
        <w:szCs w:val="40"/>
      </w:rPr>
    </w:lvl>
    <w:lvl w:ilvl="1">
      <w:start w:val="0"/>
      <w:numFmt w:val="bullet"/>
      <w:lvlText w:val="•"/>
      <w:lvlJc w:val="left"/>
      <w:pPr>
        <w:ind w:left="2601" w:hanging="1068"/>
      </w:pPr>
      <w:rPr>
        <w:rFonts w:hint="default"/>
      </w:rPr>
    </w:lvl>
    <w:lvl w:ilvl="2">
      <w:start w:val="0"/>
      <w:numFmt w:val="bullet"/>
      <w:lvlText w:val="•"/>
      <w:lvlJc w:val="left"/>
      <w:pPr>
        <w:ind w:left="4023" w:hanging="1068"/>
      </w:pPr>
      <w:rPr>
        <w:rFonts w:hint="default"/>
      </w:rPr>
    </w:lvl>
    <w:lvl w:ilvl="3">
      <w:start w:val="0"/>
      <w:numFmt w:val="bullet"/>
      <w:lvlText w:val="•"/>
      <w:lvlJc w:val="left"/>
      <w:pPr>
        <w:ind w:left="5445" w:hanging="1068"/>
      </w:pPr>
      <w:rPr>
        <w:rFonts w:hint="default"/>
      </w:rPr>
    </w:lvl>
    <w:lvl w:ilvl="4">
      <w:start w:val="0"/>
      <w:numFmt w:val="bullet"/>
      <w:lvlText w:val="•"/>
      <w:lvlJc w:val="left"/>
      <w:pPr>
        <w:ind w:left="6867" w:hanging="1068"/>
      </w:pPr>
      <w:rPr>
        <w:rFonts w:hint="default"/>
      </w:rPr>
    </w:lvl>
    <w:lvl w:ilvl="5">
      <w:start w:val="0"/>
      <w:numFmt w:val="bullet"/>
      <w:lvlText w:val="•"/>
      <w:lvlJc w:val="left"/>
      <w:pPr>
        <w:ind w:left="8289" w:hanging="1068"/>
      </w:pPr>
      <w:rPr>
        <w:rFonts w:hint="default"/>
      </w:rPr>
    </w:lvl>
    <w:lvl w:ilvl="6">
      <w:start w:val="0"/>
      <w:numFmt w:val="bullet"/>
      <w:lvlText w:val="•"/>
      <w:lvlJc w:val="left"/>
      <w:pPr>
        <w:ind w:left="9711" w:hanging="1068"/>
      </w:pPr>
      <w:rPr>
        <w:rFonts w:hint="default"/>
      </w:rPr>
    </w:lvl>
    <w:lvl w:ilvl="7">
      <w:start w:val="0"/>
      <w:numFmt w:val="bullet"/>
      <w:lvlText w:val="•"/>
      <w:lvlJc w:val="left"/>
      <w:pPr>
        <w:ind w:left="11133" w:hanging="1068"/>
      </w:pPr>
      <w:rPr>
        <w:rFonts w:hint="default"/>
      </w:rPr>
    </w:lvl>
    <w:lvl w:ilvl="8">
      <w:start w:val="0"/>
      <w:numFmt w:val="bullet"/>
      <w:lvlText w:val="•"/>
      <w:lvlJc w:val="left"/>
      <w:pPr>
        <w:ind w:left="12555" w:hanging="1068"/>
      </w:pPr>
      <w:rPr>
        <w:rFonts w:hint="default"/>
      </w:rPr>
    </w:lvl>
  </w:abstractNum>
  <w:abstractNum w:abstractNumId="19">
    <w:nsid w:val="6AA59934"/>
    <w:multiLevelType w:val="hybridMultilevel"/>
    <w:tmpl w:val="00000000"/>
    <w:lvl w:ilvl="0">
      <w:start w:val="1"/>
      <w:numFmt w:val="decimal"/>
      <w:lvlText w:val="（%1）"/>
      <w:lvlJc w:val="left"/>
      <w:pPr>
        <w:ind w:left="1177" w:hanging="1068"/>
        <w:jc w:val="left"/>
      </w:pPr>
      <w:rPr>
        <w:rFonts w:ascii="等线" w:eastAsia="等线" w:hAnsi="等线" w:cs="等线" w:hint="default"/>
        <w:w w:val="100"/>
        <w:sz w:val="40"/>
        <w:szCs w:val="40"/>
      </w:rPr>
    </w:lvl>
    <w:lvl w:ilvl="1">
      <w:start w:val="0"/>
      <w:numFmt w:val="bullet"/>
      <w:lvlText w:val="•"/>
      <w:lvlJc w:val="left"/>
      <w:pPr>
        <w:ind w:left="2601" w:hanging="1068"/>
      </w:pPr>
      <w:rPr>
        <w:rFonts w:hint="default"/>
      </w:rPr>
    </w:lvl>
    <w:lvl w:ilvl="2">
      <w:start w:val="0"/>
      <w:numFmt w:val="bullet"/>
      <w:lvlText w:val="•"/>
      <w:lvlJc w:val="left"/>
      <w:pPr>
        <w:ind w:left="4023" w:hanging="1068"/>
      </w:pPr>
      <w:rPr>
        <w:rFonts w:hint="default"/>
      </w:rPr>
    </w:lvl>
    <w:lvl w:ilvl="3">
      <w:start w:val="0"/>
      <w:numFmt w:val="bullet"/>
      <w:lvlText w:val="•"/>
      <w:lvlJc w:val="left"/>
      <w:pPr>
        <w:ind w:left="5445" w:hanging="1068"/>
      </w:pPr>
      <w:rPr>
        <w:rFonts w:hint="default"/>
      </w:rPr>
    </w:lvl>
    <w:lvl w:ilvl="4">
      <w:start w:val="0"/>
      <w:numFmt w:val="bullet"/>
      <w:lvlText w:val="•"/>
      <w:lvlJc w:val="left"/>
      <w:pPr>
        <w:ind w:left="6867" w:hanging="1068"/>
      </w:pPr>
      <w:rPr>
        <w:rFonts w:hint="default"/>
      </w:rPr>
    </w:lvl>
    <w:lvl w:ilvl="5">
      <w:start w:val="0"/>
      <w:numFmt w:val="bullet"/>
      <w:lvlText w:val="•"/>
      <w:lvlJc w:val="left"/>
      <w:pPr>
        <w:ind w:left="8289" w:hanging="1068"/>
      </w:pPr>
      <w:rPr>
        <w:rFonts w:hint="default"/>
      </w:rPr>
    </w:lvl>
    <w:lvl w:ilvl="6">
      <w:start w:val="0"/>
      <w:numFmt w:val="bullet"/>
      <w:lvlText w:val="•"/>
      <w:lvlJc w:val="left"/>
      <w:pPr>
        <w:ind w:left="9711" w:hanging="1068"/>
      </w:pPr>
      <w:rPr>
        <w:rFonts w:hint="default"/>
      </w:rPr>
    </w:lvl>
    <w:lvl w:ilvl="7">
      <w:start w:val="0"/>
      <w:numFmt w:val="bullet"/>
      <w:lvlText w:val="•"/>
      <w:lvlJc w:val="left"/>
      <w:pPr>
        <w:ind w:left="11133" w:hanging="1068"/>
      </w:pPr>
      <w:rPr>
        <w:rFonts w:hint="default"/>
      </w:rPr>
    </w:lvl>
    <w:lvl w:ilvl="8">
      <w:start w:val="0"/>
      <w:numFmt w:val="bullet"/>
      <w:lvlText w:val="•"/>
      <w:lvlJc w:val="left"/>
      <w:pPr>
        <w:ind w:left="12555" w:hanging="1068"/>
      </w:pPr>
      <w:rPr>
        <w:rFonts w:hint="default"/>
      </w:rPr>
    </w:lvl>
  </w:abstractNum>
  <w:abstractNum w:abstractNumId="20">
    <w:nsid w:val="6CEA8D5B"/>
    <w:multiLevelType w:val="hybridMultilevel"/>
    <w:tmpl w:val="00000000"/>
    <w:lvl w:ilvl="0">
      <w:start w:val="1"/>
      <w:numFmt w:val="decimal"/>
      <w:lvlText w:val="（%1）"/>
      <w:lvlJc w:val="left"/>
      <w:pPr>
        <w:ind w:left="1177" w:hanging="1068"/>
        <w:jc w:val="left"/>
      </w:pPr>
      <w:rPr>
        <w:rFonts w:ascii="等线" w:eastAsia="等线" w:hAnsi="等线" w:cs="等线" w:hint="default"/>
        <w:w w:val="100"/>
        <w:sz w:val="40"/>
        <w:szCs w:val="40"/>
      </w:rPr>
    </w:lvl>
    <w:lvl w:ilvl="1">
      <w:start w:val="0"/>
      <w:numFmt w:val="bullet"/>
      <w:lvlText w:val="•"/>
      <w:lvlJc w:val="left"/>
      <w:pPr>
        <w:ind w:left="2601" w:hanging="1068"/>
      </w:pPr>
      <w:rPr>
        <w:rFonts w:hint="default"/>
      </w:rPr>
    </w:lvl>
    <w:lvl w:ilvl="2">
      <w:start w:val="0"/>
      <w:numFmt w:val="bullet"/>
      <w:lvlText w:val="•"/>
      <w:lvlJc w:val="left"/>
      <w:pPr>
        <w:ind w:left="4023" w:hanging="1068"/>
      </w:pPr>
      <w:rPr>
        <w:rFonts w:hint="default"/>
      </w:rPr>
    </w:lvl>
    <w:lvl w:ilvl="3">
      <w:start w:val="0"/>
      <w:numFmt w:val="bullet"/>
      <w:lvlText w:val="•"/>
      <w:lvlJc w:val="left"/>
      <w:pPr>
        <w:ind w:left="5445" w:hanging="1068"/>
      </w:pPr>
      <w:rPr>
        <w:rFonts w:hint="default"/>
      </w:rPr>
    </w:lvl>
    <w:lvl w:ilvl="4">
      <w:start w:val="0"/>
      <w:numFmt w:val="bullet"/>
      <w:lvlText w:val="•"/>
      <w:lvlJc w:val="left"/>
      <w:pPr>
        <w:ind w:left="6867" w:hanging="1068"/>
      </w:pPr>
      <w:rPr>
        <w:rFonts w:hint="default"/>
      </w:rPr>
    </w:lvl>
    <w:lvl w:ilvl="5">
      <w:start w:val="0"/>
      <w:numFmt w:val="bullet"/>
      <w:lvlText w:val="•"/>
      <w:lvlJc w:val="left"/>
      <w:pPr>
        <w:ind w:left="8289" w:hanging="1068"/>
      </w:pPr>
      <w:rPr>
        <w:rFonts w:hint="default"/>
      </w:rPr>
    </w:lvl>
    <w:lvl w:ilvl="6">
      <w:start w:val="0"/>
      <w:numFmt w:val="bullet"/>
      <w:lvlText w:val="•"/>
      <w:lvlJc w:val="left"/>
      <w:pPr>
        <w:ind w:left="9711" w:hanging="1068"/>
      </w:pPr>
      <w:rPr>
        <w:rFonts w:hint="default"/>
      </w:rPr>
    </w:lvl>
    <w:lvl w:ilvl="7">
      <w:start w:val="0"/>
      <w:numFmt w:val="bullet"/>
      <w:lvlText w:val="•"/>
      <w:lvlJc w:val="left"/>
      <w:pPr>
        <w:ind w:left="11133" w:hanging="1068"/>
      </w:pPr>
      <w:rPr>
        <w:rFonts w:hint="default"/>
      </w:rPr>
    </w:lvl>
    <w:lvl w:ilvl="8">
      <w:start w:val="0"/>
      <w:numFmt w:val="bullet"/>
      <w:lvlText w:val="•"/>
      <w:lvlJc w:val="left"/>
      <w:pPr>
        <w:ind w:left="12555" w:hanging="1068"/>
      </w:pPr>
      <w:rPr>
        <w:rFonts w:hint="default"/>
      </w:rPr>
    </w:lvl>
  </w:abstractNum>
  <w:abstractNum w:abstractNumId="21">
    <w:nsid w:val="706C9535"/>
    <w:multiLevelType w:val="hybridMultilevel"/>
    <w:tmpl w:val="00000000"/>
    <w:lvl w:ilvl="0">
      <w:start w:val="1"/>
      <w:numFmt w:val="decimal"/>
      <w:lvlText w:val="（%1）"/>
      <w:lvlJc w:val="left"/>
      <w:pPr>
        <w:ind w:left="564" w:hanging="1068"/>
        <w:jc w:val="left"/>
      </w:pPr>
      <w:rPr>
        <w:rFonts w:ascii="等线" w:eastAsia="等线" w:hAnsi="等线" w:cs="等线" w:hint="default"/>
        <w:w w:val="100"/>
        <w:sz w:val="40"/>
        <w:szCs w:val="40"/>
      </w:rPr>
    </w:lvl>
    <w:lvl w:ilvl="1">
      <w:start w:val="0"/>
      <w:numFmt w:val="bullet"/>
      <w:lvlText w:val="•"/>
      <w:lvlJc w:val="left"/>
      <w:pPr>
        <w:ind w:left="2043" w:hanging="1068"/>
      </w:pPr>
      <w:rPr>
        <w:rFonts w:hint="default"/>
      </w:rPr>
    </w:lvl>
    <w:lvl w:ilvl="2">
      <w:start w:val="0"/>
      <w:numFmt w:val="bullet"/>
      <w:lvlText w:val="•"/>
      <w:lvlJc w:val="left"/>
      <w:pPr>
        <w:ind w:left="3527" w:hanging="1068"/>
      </w:pPr>
      <w:rPr>
        <w:rFonts w:hint="default"/>
      </w:rPr>
    </w:lvl>
    <w:lvl w:ilvl="3">
      <w:start w:val="0"/>
      <w:numFmt w:val="bullet"/>
      <w:lvlText w:val="•"/>
      <w:lvlJc w:val="left"/>
      <w:pPr>
        <w:ind w:left="5011" w:hanging="1068"/>
      </w:pPr>
      <w:rPr>
        <w:rFonts w:hint="default"/>
      </w:rPr>
    </w:lvl>
    <w:lvl w:ilvl="4">
      <w:start w:val="0"/>
      <w:numFmt w:val="bullet"/>
      <w:lvlText w:val="•"/>
      <w:lvlJc w:val="left"/>
      <w:pPr>
        <w:ind w:left="6495" w:hanging="1068"/>
      </w:pPr>
      <w:rPr>
        <w:rFonts w:hint="default"/>
      </w:rPr>
    </w:lvl>
    <w:lvl w:ilvl="5">
      <w:start w:val="0"/>
      <w:numFmt w:val="bullet"/>
      <w:lvlText w:val="•"/>
      <w:lvlJc w:val="left"/>
      <w:pPr>
        <w:ind w:left="7979" w:hanging="1068"/>
      </w:pPr>
      <w:rPr>
        <w:rFonts w:hint="default"/>
      </w:rPr>
    </w:lvl>
    <w:lvl w:ilvl="6">
      <w:start w:val="0"/>
      <w:numFmt w:val="bullet"/>
      <w:lvlText w:val="•"/>
      <w:lvlJc w:val="left"/>
      <w:pPr>
        <w:ind w:left="9463" w:hanging="1068"/>
      </w:pPr>
      <w:rPr>
        <w:rFonts w:hint="default"/>
      </w:rPr>
    </w:lvl>
    <w:lvl w:ilvl="7">
      <w:start w:val="0"/>
      <w:numFmt w:val="bullet"/>
      <w:lvlText w:val="•"/>
      <w:lvlJc w:val="left"/>
      <w:pPr>
        <w:ind w:left="10947" w:hanging="1068"/>
      </w:pPr>
      <w:rPr>
        <w:rFonts w:hint="default"/>
      </w:rPr>
    </w:lvl>
    <w:lvl w:ilvl="8">
      <w:start w:val="0"/>
      <w:numFmt w:val="bullet"/>
      <w:lvlText w:val="•"/>
      <w:lvlJc w:val="left"/>
      <w:pPr>
        <w:ind w:left="12431" w:hanging="1068"/>
      </w:pPr>
      <w:rPr>
        <w:rFonts w:hint="default"/>
      </w:rPr>
    </w:lvl>
  </w:abstractNum>
  <w:abstractNum w:abstractNumId="22">
    <w:nsid w:val="7742918A"/>
    <w:multiLevelType w:val="hybridMultilevel"/>
    <w:tmpl w:val="00000000"/>
    <w:lvl w:ilvl="0">
      <w:start w:val="1"/>
      <w:numFmt w:val="decimal"/>
      <w:lvlText w:val="(%1)"/>
      <w:lvlJc w:val="left"/>
      <w:pPr>
        <w:ind w:left="1205" w:hanging="469"/>
        <w:jc w:val="left"/>
      </w:pPr>
      <w:rPr>
        <w:rFonts w:ascii="等线" w:eastAsia="等线" w:hAnsi="等线" w:cs="等线" w:hint="default"/>
        <w:color w:val="464646"/>
        <w:spacing w:val="-1"/>
        <w:w w:val="100"/>
        <w:sz w:val="40"/>
        <w:szCs w:val="40"/>
      </w:rPr>
    </w:lvl>
    <w:lvl w:ilvl="1">
      <w:start w:val="0"/>
      <w:numFmt w:val="bullet"/>
      <w:lvlText w:val="•"/>
      <w:lvlJc w:val="left"/>
      <w:pPr>
        <w:ind w:left="2619" w:hanging="469"/>
      </w:pPr>
      <w:rPr>
        <w:rFonts w:hint="default"/>
      </w:rPr>
    </w:lvl>
    <w:lvl w:ilvl="2">
      <w:start w:val="0"/>
      <w:numFmt w:val="bullet"/>
      <w:lvlText w:val="•"/>
      <w:lvlJc w:val="left"/>
      <w:pPr>
        <w:ind w:left="4039" w:hanging="469"/>
      </w:pPr>
      <w:rPr>
        <w:rFonts w:hint="default"/>
      </w:rPr>
    </w:lvl>
    <w:lvl w:ilvl="3">
      <w:start w:val="0"/>
      <w:numFmt w:val="bullet"/>
      <w:lvlText w:val="•"/>
      <w:lvlJc w:val="left"/>
      <w:pPr>
        <w:ind w:left="5459" w:hanging="469"/>
      </w:pPr>
      <w:rPr>
        <w:rFonts w:hint="default"/>
      </w:rPr>
    </w:lvl>
    <w:lvl w:ilvl="4">
      <w:start w:val="0"/>
      <w:numFmt w:val="bullet"/>
      <w:lvlText w:val="•"/>
      <w:lvlJc w:val="left"/>
      <w:pPr>
        <w:ind w:left="6879" w:hanging="469"/>
      </w:pPr>
      <w:rPr>
        <w:rFonts w:hint="default"/>
      </w:rPr>
    </w:lvl>
    <w:lvl w:ilvl="5">
      <w:start w:val="0"/>
      <w:numFmt w:val="bullet"/>
      <w:lvlText w:val="•"/>
      <w:lvlJc w:val="left"/>
      <w:pPr>
        <w:ind w:left="8299" w:hanging="469"/>
      </w:pPr>
      <w:rPr>
        <w:rFonts w:hint="default"/>
      </w:rPr>
    </w:lvl>
    <w:lvl w:ilvl="6">
      <w:start w:val="0"/>
      <w:numFmt w:val="bullet"/>
      <w:lvlText w:val="•"/>
      <w:lvlJc w:val="left"/>
      <w:pPr>
        <w:ind w:left="9719" w:hanging="469"/>
      </w:pPr>
      <w:rPr>
        <w:rFonts w:hint="default"/>
      </w:rPr>
    </w:lvl>
    <w:lvl w:ilvl="7">
      <w:start w:val="0"/>
      <w:numFmt w:val="bullet"/>
      <w:lvlText w:val="•"/>
      <w:lvlJc w:val="left"/>
      <w:pPr>
        <w:ind w:left="11139" w:hanging="469"/>
      </w:pPr>
      <w:rPr>
        <w:rFonts w:hint="default"/>
      </w:rPr>
    </w:lvl>
    <w:lvl w:ilvl="8">
      <w:start w:val="0"/>
      <w:numFmt w:val="bullet"/>
      <w:lvlText w:val="•"/>
      <w:lvlJc w:val="left"/>
      <w:pPr>
        <w:ind w:left="12559" w:hanging="469"/>
      </w:pPr>
      <w:rPr>
        <w:rFonts w:hint="default"/>
      </w:rPr>
    </w:lvl>
  </w:abstractNum>
  <w:abstractNum w:abstractNumId="23">
    <w:nsid w:val="78BEAAD4"/>
    <w:multiLevelType w:val="hybridMultilevel"/>
    <w:tmpl w:val="00000000"/>
    <w:lvl w:ilvl="0">
      <w:start w:val="1"/>
      <w:numFmt w:val="decimal"/>
      <w:lvlText w:val="（%1）"/>
      <w:lvlJc w:val="left"/>
      <w:pPr>
        <w:ind w:left="1177" w:hanging="1068"/>
        <w:jc w:val="left"/>
      </w:pPr>
      <w:rPr>
        <w:rFonts w:ascii="等线" w:eastAsia="等线" w:hAnsi="等线" w:cs="等线" w:hint="default"/>
        <w:w w:val="100"/>
        <w:sz w:val="40"/>
        <w:szCs w:val="40"/>
      </w:rPr>
    </w:lvl>
    <w:lvl w:ilvl="1">
      <w:start w:val="0"/>
      <w:numFmt w:val="bullet"/>
      <w:lvlText w:val="•"/>
      <w:lvlJc w:val="left"/>
      <w:pPr>
        <w:ind w:left="2601" w:hanging="1068"/>
      </w:pPr>
      <w:rPr>
        <w:rFonts w:hint="default"/>
      </w:rPr>
    </w:lvl>
    <w:lvl w:ilvl="2">
      <w:start w:val="0"/>
      <w:numFmt w:val="bullet"/>
      <w:lvlText w:val="•"/>
      <w:lvlJc w:val="left"/>
      <w:pPr>
        <w:ind w:left="4023" w:hanging="1068"/>
      </w:pPr>
      <w:rPr>
        <w:rFonts w:hint="default"/>
      </w:rPr>
    </w:lvl>
    <w:lvl w:ilvl="3">
      <w:start w:val="0"/>
      <w:numFmt w:val="bullet"/>
      <w:lvlText w:val="•"/>
      <w:lvlJc w:val="left"/>
      <w:pPr>
        <w:ind w:left="5445" w:hanging="1068"/>
      </w:pPr>
      <w:rPr>
        <w:rFonts w:hint="default"/>
      </w:rPr>
    </w:lvl>
    <w:lvl w:ilvl="4">
      <w:start w:val="0"/>
      <w:numFmt w:val="bullet"/>
      <w:lvlText w:val="•"/>
      <w:lvlJc w:val="left"/>
      <w:pPr>
        <w:ind w:left="6867" w:hanging="1068"/>
      </w:pPr>
      <w:rPr>
        <w:rFonts w:hint="default"/>
      </w:rPr>
    </w:lvl>
    <w:lvl w:ilvl="5">
      <w:start w:val="0"/>
      <w:numFmt w:val="bullet"/>
      <w:lvlText w:val="•"/>
      <w:lvlJc w:val="left"/>
      <w:pPr>
        <w:ind w:left="8289" w:hanging="1068"/>
      </w:pPr>
      <w:rPr>
        <w:rFonts w:hint="default"/>
      </w:rPr>
    </w:lvl>
    <w:lvl w:ilvl="6">
      <w:start w:val="0"/>
      <w:numFmt w:val="bullet"/>
      <w:lvlText w:val="•"/>
      <w:lvlJc w:val="left"/>
      <w:pPr>
        <w:ind w:left="9711" w:hanging="1068"/>
      </w:pPr>
      <w:rPr>
        <w:rFonts w:hint="default"/>
      </w:rPr>
    </w:lvl>
    <w:lvl w:ilvl="7">
      <w:start w:val="0"/>
      <w:numFmt w:val="bullet"/>
      <w:lvlText w:val="•"/>
      <w:lvlJc w:val="left"/>
      <w:pPr>
        <w:ind w:left="11133" w:hanging="1068"/>
      </w:pPr>
      <w:rPr>
        <w:rFonts w:hint="default"/>
      </w:rPr>
    </w:lvl>
    <w:lvl w:ilvl="8">
      <w:start w:val="0"/>
      <w:numFmt w:val="bullet"/>
      <w:lvlText w:val="•"/>
      <w:lvlJc w:val="left"/>
      <w:pPr>
        <w:ind w:left="12555" w:hanging="1068"/>
      </w:pPr>
      <w:rPr>
        <w:rFonts w:hint="default"/>
      </w:rPr>
    </w:lvl>
  </w:abstractNum>
  <w:abstractNum w:abstractNumId="24">
    <w:nsid w:val="7C6AE5F2"/>
    <w:multiLevelType w:val="hybridMultilevel"/>
    <w:tmpl w:val="00000000"/>
    <w:lvl w:ilvl="0">
      <w:start w:val="1"/>
      <w:numFmt w:val="decimal"/>
      <w:lvlText w:val="（%1）"/>
      <w:lvlJc w:val="left"/>
      <w:pPr>
        <w:ind w:left="2167" w:hanging="1067"/>
        <w:jc w:val="left"/>
      </w:pPr>
      <w:rPr>
        <w:rFonts w:ascii="等线" w:eastAsia="等线" w:hAnsi="等线" w:cs="等线" w:hint="default"/>
        <w:spacing w:val="-1"/>
        <w:w w:val="100"/>
        <w:sz w:val="40"/>
        <w:szCs w:val="40"/>
      </w:rPr>
    </w:lvl>
    <w:lvl w:ilvl="1">
      <w:start w:val="0"/>
      <w:numFmt w:val="bullet"/>
      <w:lvlText w:val="•"/>
      <w:lvlJc w:val="left"/>
      <w:pPr>
        <w:ind w:left="3483" w:hanging="1067"/>
      </w:pPr>
      <w:rPr>
        <w:rFonts w:hint="default"/>
      </w:rPr>
    </w:lvl>
    <w:lvl w:ilvl="2">
      <w:start w:val="0"/>
      <w:numFmt w:val="bullet"/>
      <w:lvlText w:val="•"/>
      <w:lvlJc w:val="left"/>
      <w:pPr>
        <w:ind w:left="4807" w:hanging="1067"/>
      </w:pPr>
      <w:rPr>
        <w:rFonts w:hint="default"/>
      </w:rPr>
    </w:lvl>
    <w:lvl w:ilvl="3">
      <w:start w:val="0"/>
      <w:numFmt w:val="bullet"/>
      <w:lvlText w:val="•"/>
      <w:lvlJc w:val="left"/>
      <w:pPr>
        <w:ind w:left="6131" w:hanging="1067"/>
      </w:pPr>
      <w:rPr>
        <w:rFonts w:hint="default"/>
      </w:rPr>
    </w:lvl>
    <w:lvl w:ilvl="4">
      <w:start w:val="0"/>
      <w:numFmt w:val="bullet"/>
      <w:lvlText w:val="•"/>
      <w:lvlJc w:val="left"/>
      <w:pPr>
        <w:ind w:left="7455" w:hanging="1067"/>
      </w:pPr>
      <w:rPr>
        <w:rFonts w:hint="default"/>
      </w:rPr>
    </w:lvl>
    <w:lvl w:ilvl="5">
      <w:start w:val="0"/>
      <w:numFmt w:val="bullet"/>
      <w:lvlText w:val="•"/>
      <w:lvlJc w:val="left"/>
      <w:pPr>
        <w:ind w:left="8779" w:hanging="1067"/>
      </w:pPr>
      <w:rPr>
        <w:rFonts w:hint="default"/>
      </w:rPr>
    </w:lvl>
    <w:lvl w:ilvl="6">
      <w:start w:val="0"/>
      <w:numFmt w:val="bullet"/>
      <w:lvlText w:val="•"/>
      <w:lvlJc w:val="left"/>
      <w:pPr>
        <w:ind w:left="10103" w:hanging="1067"/>
      </w:pPr>
      <w:rPr>
        <w:rFonts w:hint="default"/>
      </w:rPr>
    </w:lvl>
    <w:lvl w:ilvl="7">
      <w:start w:val="0"/>
      <w:numFmt w:val="bullet"/>
      <w:lvlText w:val="•"/>
      <w:lvlJc w:val="left"/>
      <w:pPr>
        <w:ind w:left="11427" w:hanging="1067"/>
      </w:pPr>
      <w:rPr>
        <w:rFonts w:hint="default"/>
      </w:rPr>
    </w:lvl>
    <w:lvl w:ilvl="8">
      <w:start w:val="0"/>
      <w:numFmt w:val="bullet"/>
      <w:lvlText w:val="•"/>
      <w:lvlJc w:val="left"/>
      <w:pPr>
        <w:ind w:left="12751" w:hanging="1067"/>
      </w:pPr>
      <w:rPr>
        <w:rFonts w:hint="default"/>
      </w:rPr>
    </w:lvl>
  </w:abstractNum>
  <w:num w:numId="1">
    <w:abstractNumId w:val="6"/>
  </w:num>
  <w:num w:numId="2">
    <w:abstractNumId w:val="24"/>
  </w:num>
  <w:num w:numId="3">
    <w:abstractNumId w:val="2"/>
  </w:num>
  <w:num w:numId="4">
    <w:abstractNumId w:val="11"/>
  </w:num>
  <w:num w:numId="5">
    <w:abstractNumId w:val="0"/>
  </w:num>
  <w:num w:numId="6">
    <w:abstractNumId w:val="7"/>
  </w:num>
  <w:num w:numId="7">
    <w:abstractNumId w:val="22"/>
  </w:num>
  <w:num w:numId="8">
    <w:abstractNumId w:val="4"/>
  </w:num>
  <w:num w:numId="9">
    <w:abstractNumId w:val="8"/>
  </w:num>
  <w:num w:numId="10">
    <w:abstractNumId w:val="5"/>
  </w:num>
  <w:num w:numId="11">
    <w:abstractNumId w:val="10"/>
  </w:num>
  <w:num w:numId="12">
    <w:abstractNumId w:val="23"/>
  </w:num>
  <w:num w:numId="13">
    <w:abstractNumId w:val="15"/>
  </w:num>
  <w:num w:numId="14">
    <w:abstractNumId w:val="17"/>
  </w:num>
  <w:num w:numId="15">
    <w:abstractNumId w:val="21"/>
  </w:num>
  <w:num w:numId="16">
    <w:abstractNumId w:val="20"/>
  </w:num>
  <w:num w:numId="17">
    <w:abstractNumId w:val="13"/>
  </w:num>
  <w:num w:numId="18">
    <w:abstractNumId w:val="9"/>
  </w:num>
  <w:num w:numId="19">
    <w:abstractNumId w:val="14"/>
  </w:num>
  <w:num w:numId="20">
    <w:abstractNumId w:val="12"/>
  </w:num>
  <w:num w:numId="21">
    <w:abstractNumId w:val="1"/>
  </w:num>
  <w:num w:numId="22">
    <w:abstractNumId w:val="18"/>
  </w:num>
  <w:num w:numId="23">
    <w:abstractNumId w:val="3"/>
  </w:num>
  <w:num w:numId="24">
    <w:abstractNumId w:val="19"/>
  </w:num>
  <w:num w:numId="25">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等线" w:eastAsia="等线" w:hAnsi="等线" w:cs="等线"/>
    </w:rPr>
  </w:style>
  <w:style w:type="paragraph" w:styleId="Heading1">
    <w:name w:val="heading 1"/>
    <w:basedOn w:val="Normal"/>
    <w:uiPriority w:val="1"/>
    <w:qFormat/>
    <w:pPr>
      <w:ind w:left="110"/>
      <w:outlineLvl w:val="0"/>
    </w:pPr>
    <w:rPr>
      <w:rFonts w:ascii="等线" w:eastAsia="等线" w:hAnsi="等线" w:cs="等线"/>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564"/>
    </w:pPr>
    <w:rPr>
      <w:rFonts w:ascii="等线" w:eastAsia="等线" w:hAnsi="等线" w:cs="等线"/>
      <w:sz w:val="42"/>
      <w:szCs w:val="42"/>
    </w:rPr>
  </w:style>
  <w:style w:type="paragraph" w:styleId="Title">
    <w:name w:val="Title"/>
    <w:basedOn w:val="Normal"/>
    <w:uiPriority w:val="1"/>
    <w:qFormat/>
    <w:pPr>
      <w:spacing w:line="778" w:lineRule="exact"/>
      <w:ind w:left="88" w:right="459"/>
      <w:jc w:val="center"/>
    </w:pPr>
    <w:rPr>
      <w:rFonts w:ascii="等线" w:eastAsia="等线" w:hAnsi="等线" w:cs="等线"/>
      <w:b/>
      <w:bCs/>
      <w:sz w:val="54"/>
      <w:szCs w:val="54"/>
    </w:rPr>
  </w:style>
  <w:style w:type="paragraph" w:styleId="ListParagraph">
    <w:name w:val="List Paragraph"/>
    <w:basedOn w:val="Normal"/>
    <w:uiPriority w:val="1"/>
    <w:qFormat/>
    <w:pPr>
      <w:ind w:left="564" w:hanging="1068"/>
    </w:pPr>
    <w:rPr>
      <w:rFonts w:ascii="等线" w:eastAsia="等线" w:hAnsi="等线" w:cs="等线"/>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header" Target="header1.xml" /><Relationship Id="rId24" Type="http://schemas.openxmlformats.org/officeDocument/2006/relationships/footer" Target="footer1.xml"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png" /><Relationship Id="rId35" Type="http://schemas.openxmlformats.org/officeDocument/2006/relationships/image" Target="media/image31.png" /><Relationship Id="rId36" Type="http://schemas.openxmlformats.org/officeDocument/2006/relationships/image" Target="media/image32.png" /><Relationship Id="rId37" Type="http://schemas.openxmlformats.org/officeDocument/2006/relationships/image" Target="media/image33.png" /><Relationship Id="rId38" Type="http://schemas.openxmlformats.org/officeDocument/2006/relationships/image" Target="media/image34.png" /><Relationship Id="rId39" Type="http://schemas.openxmlformats.org/officeDocument/2006/relationships/image" Target="media/image35.png" /><Relationship Id="rId4" Type="http://schemas.openxmlformats.org/officeDocument/2006/relationships/image" Target="media/image1.png" /><Relationship Id="rId40" Type="http://schemas.openxmlformats.org/officeDocument/2006/relationships/image" Target="media/image36.png" /><Relationship Id="rId41" Type="http://schemas.openxmlformats.org/officeDocument/2006/relationships/header" Target="header2.xml" /><Relationship Id="rId42" Type="http://schemas.openxmlformats.org/officeDocument/2006/relationships/footer" Target="footer2.xml" /><Relationship Id="rId43" Type="http://schemas.openxmlformats.org/officeDocument/2006/relationships/header" Target="header3.xml" /><Relationship Id="rId44" Type="http://schemas.openxmlformats.org/officeDocument/2006/relationships/footer" Target="footer3.xml" /><Relationship Id="rId45" Type="http://schemas.openxmlformats.org/officeDocument/2006/relationships/header" Target="header4.xml" /><Relationship Id="rId46" Type="http://schemas.openxmlformats.org/officeDocument/2006/relationships/footer" Target="footer4.xml" /><Relationship Id="rId47" Type="http://schemas.openxmlformats.org/officeDocument/2006/relationships/header" Target="header5.xml" /><Relationship Id="rId48" Type="http://schemas.openxmlformats.org/officeDocument/2006/relationships/footer" Target="footer5.xml" /><Relationship Id="rId49" Type="http://schemas.openxmlformats.org/officeDocument/2006/relationships/header" Target="header6.xml" /><Relationship Id="rId5" Type="http://schemas.openxmlformats.org/officeDocument/2006/relationships/image" Target="media/image2.png" /><Relationship Id="rId50" Type="http://schemas.openxmlformats.org/officeDocument/2006/relationships/footer" Target="footer6.xml" /><Relationship Id="rId51" Type="http://schemas.openxmlformats.org/officeDocument/2006/relationships/header" Target="header7.xml" /><Relationship Id="rId52" Type="http://schemas.openxmlformats.org/officeDocument/2006/relationships/footer" Target="footer7.xml" /><Relationship Id="rId53" Type="http://schemas.openxmlformats.org/officeDocument/2006/relationships/image" Target="media/image37.png" /><Relationship Id="rId54" Type="http://schemas.openxmlformats.org/officeDocument/2006/relationships/header" Target="header8.xml" /><Relationship Id="rId55" Type="http://schemas.openxmlformats.org/officeDocument/2006/relationships/footer" Target="footer8.xml" /><Relationship Id="rId56" Type="http://schemas.openxmlformats.org/officeDocument/2006/relationships/header" Target="header9.xml" /><Relationship Id="rId57" Type="http://schemas.openxmlformats.org/officeDocument/2006/relationships/footer" Target="footer9.xml" /><Relationship Id="rId58" Type="http://schemas.openxmlformats.org/officeDocument/2006/relationships/header" Target="header10.xml" /><Relationship Id="rId59" Type="http://schemas.openxmlformats.org/officeDocument/2006/relationships/footer" Target="footer10.xml" /><Relationship Id="rId6" Type="http://schemas.openxmlformats.org/officeDocument/2006/relationships/image" Target="media/image3.png" /><Relationship Id="rId60" Type="http://schemas.openxmlformats.org/officeDocument/2006/relationships/header" Target="header11.xml" /><Relationship Id="rId61" Type="http://schemas.openxmlformats.org/officeDocument/2006/relationships/footer" Target="footer11.xml" /><Relationship Id="rId62" Type="http://schemas.openxmlformats.org/officeDocument/2006/relationships/image" Target="media/image38.png" /><Relationship Id="rId63" Type="http://schemas.openxmlformats.org/officeDocument/2006/relationships/image" Target="media/image39.png" /><Relationship Id="rId64" Type="http://schemas.openxmlformats.org/officeDocument/2006/relationships/hyperlink" Target="https://d.book118.com/758141121013006031" TargetMode="External" /><Relationship Id="rId65" Type="http://schemas.openxmlformats.org/officeDocument/2006/relationships/header" Target="header12.xml" /><Relationship Id="rId66" Type="http://schemas.openxmlformats.org/officeDocument/2006/relationships/footer" Target="footer12.xml" /><Relationship Id="rId67" Type="http://schemas.openxmlformats.org/officeDocument/2006/relationships/theme" Target="theme/theme1.xml" /><Relationship Id="rId68" Type="http://schemas.openxmlformats.org/officeDocument/2006/relationships/numbering" Target="numbering.xml" /><Relationship Id="rId69"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header1.xml.rels><?xml version="1.0" encoding="utf-8" standalone="yes"?><Relationships xmlns="http://schemas.openxmlformats.org/package/2006/relationships"><Relationship Id="rId1" Type="http://schemas.openxmlformats.org/officeDocument/2006/relationships/image" Target="media/image20.png" /></Relationships>
</file>

<file path=word/_rels/header2.xml.rels><?xml version="1.0" encoding="utf-8" standalone="yes"?><Relationships xmlns="http://schemas.openxmlformats.org/package/2006/relationships"><Relationship Id="rId1" Type="http://schemas.openxmlformats.org/officeDocument/2006/relationships/image" Target="media/image20.png" /></Relationships>
</file>

<file path=word/_rels/header3.xml.rels><?xml version="1.0" encoding="utf-8" standalone="yes"?><Relationships xmlns="http://schemas.openxmlformats.org/package/2006/relationships"><Relationship Id="rId1" Type="http://schemas.openxmlformats.org/officeDocument/2006/relationships/image" Target="media/image20.png" /></Relationships>
</file>

<file path=word/_rels/header4.xml.rels><?xml version="1.0" encoding="utf-8" standalone="yes"?><Relationships xmlns="http://schemas.openxmlformats.org/package/2006/relationships"><Relationship Id="rId1" Type="http://schemas.openxmlformats.org/officeDocument/2006/relationships/image" Target="media/image20.png" /></Relationships>
</file>

<file path=word/_rels/header5.xml.rels><?xml version="1.0" encoding="utf-8" standalone="yes"?><Relationships xmlns="http://schemas.openxmlformats.org/package/2006/relationships"><Relationship Id="rId1" Type="http://schemas.openxmlformats.org/officeDocument/2006/relationships/image" Target="media/image20.png" /></Relationships>
</file>

<file path=word/_rels/header6.xml.rels><?xml version="1.0" encoding="utf-8" standalone="yes"?><Relationships xmlns="http://schemas.openxmlformats.org/package/2006/relationships"><Relationship Id="rId1" Type="http://schemas.openxmlformats.org/officeDocument/2006/relationships/image" Target="media/image20.png" /></Relationships>
</file>

<file path=word/_rels/header7.xml.rels><?xml version="1.0" encoding="utf-8" standalone="yes"?><Relationships xmlns="http://schemas.openxmlformats.org/package/2006/relationships"><Relationship Id="rId1" Type="http://schemas.openxmlformats.org/officeDocument/2006/relationships/image" Target="media/image20.png" /></Relationships>
</file>

<file path=word/_rels/header8.xml.rels><?xml version="1.0" encoding="utf-8" standalone="yes"?><Relationships xmlns="http://schemas.openxmlformats.org/package/2006/relationships"><Relationship Id="rId1" Type="http://schemas.openxmlformats.org/officeDocument/2006/relationships/image" Target="media/image20.png" /></Relationships>
</file>

<file path=word/_rels/header9.xml.rels><?xml version="1.0" encoding="utf-8" standalone="yes"?><Relationships xmlns="http://schemas.openxmlformats.org/package/2006/relationships"><Relationship Id="rId1" Type="http://schemas.openxmlformats.org/officeDocument/2006/relationships/image" Target="media/image20.png" /></Relationships>
</file>

<file path=word/_rels/header10.xml.rels><?xml version="1.0" encoding="utf-8" standalone="yes"?><Relationships xmlns="http://schemas.openxmlformats.org/package/2006/relationships"><Relationship Id="rId1" Type="http://schemas.openxmlformats.org/officeDocument/2006/relationships/image" Target="media/image20.png" /></Relationships>
</file>

<file path=word/_rels/header11.xml.rels><?xml version="1.0" encoding="utf-8" standalone="yes"?><Relationships xmlns="http://schemas.openxmlformats.org/package/2006/relationships"><Relationship Id="rId1" Type="http://schemas.openxmlformats.org/officeDocument/2006/relationships/image" Target="media/image20.png" /></Relationships>
</file>

<file path=word/_rels/header12.xml.rels><?xml version="1.0" encoding="utf-8" standalone="yes"?><Relationships xmlns="http://schemas.openxmlformats.org/package/2006/relationships"><Relationship Id="rId1" Type="http://schemas.openxmlformats.org/officeDocument/2006/relationships/image" Target="media/image20.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2024-01-09T05:57:00Z</dcterms:created>
  <dcterms:modified xsi:type="dcterms:W3CDTF">2024-01-09T05:57:00Z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2022-11-08T00:00:00Z</vt:filetime>
  </property>
  <property fmtid="{D5CDD505-2E9C-101B-9397-08002B2CF9AE}" pid="3" name="LastSaved">
    <vt:filetime>2024-01-09T00:00:00Z</vt:filetime>
  </property>
</Properties>
</file>