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DF02DF">
        <w:rPr>
          <w:rFonts w:ascii="微软雅黑" w:eastAsia="微软雅黑" w:hAnsi="微软雅黑"/>
          <w:b/>
          <w:sz w:val="28"/>
          <w:szCs w:val="28"/>
        </w:rPr>
        <w:t>售房合同书(九篇)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DF02DF">
        <w:rPr>
          <w:rFonts w:ascii="微软雅黑" w:eastAsia="微软雅黑" w:hAnsi="微软雅黑"/>
          <w:sz w:val="24"/>
          <w:szCs w:val="24"/>
        </w:rPr>
        <w:t xml:space="preserve">    售房合同书篇一</w:t>
        <w:br/>
        <w:t xml:space="preserve">    第一条 甲方将自己的房屋及房屋占用范围内的土地使用权转让给乙方，房屋具体状况如下： 房屋座落在____省____县振兴东xx公司大门外，房屋为砖混结构商品房，房屋在第</w:t>
        <w:br/>
        <w:t xml:space="preserve">    层，面积为</w:t>
        <w:br/>
        <w:t xml:space="preserve">    平方米，布局结构为</w:t>
        <w:br/>
        <w:t xml:space="preserve">    。</w:t>
        <w:br/>
        <w:t xml:space="preserve">    第二条 该房地产土地所有权性质为集体所有土地；土地使用权以出让方式获得。</w:t>
        <w:br/>
        <w:t xml:space="preserve">    第三条 房屋配套附属设施水、电、暖由甲方负责，室内装饰统一为水泥地面，墙壁为防水白色涂料，乙方对甲方上述转让的房地产具体情况</w:t>
      </w:r>
      <w:r w:rsidR="00DF02DF">
        <w:rPr>
          <w:rFonts w:ascii="微软雅黑" w:eastAsia="微软雅黑" w:hAnsi="微软雅黑"/>
          <w:sz w:val="24"/>
          <w:szCs w:val="24"/>
        </w:rPr>
        <w:t>已充分了解，自愿购买上述</w:t>
      </w:r>
      <w:r w:rsidR="00DF02DF">
        <w:rPr>
          <w:rFonts w:ascii="微软雅黑" w:eastAsia="微软雅黑" w:hAnsi="微软雅黑"/>
          <w:sz w:val="24"/>
          <w:szCs w:val="24"/>
        </w:rPr>
        <w:t>房地产。</w:t>
        <w:br/>
        <w:t xml:space="preserve">    第四条 甲、乙双方经协商达成一致，同意上述房地产转让价格为人民币（大写）：</w:t>
        <w:br/>
        <w:t xml:space="preserve">    元整。甲、乙双方同意，自本合同签订之日起，乙方分三次将房款付给甲方。具体时间为：本合同生效之日起____日内乙方交付贰万元；________年____月____日前付伍万元；其余在产权转移时全部交清。</w:t>
        <w:br/>
        <w:t xml:space="preserve">    第五条 甲、乙双方同意，本合同生效后，除人力不可抗拒的因素外，甲方定于________年____月____日将上述房地产交付乙方（以房产证交付为</w:t>
      </w:r>
      <w:r w:rsidR="00DF02DF">
        <w:rPr>
          <w:rFonts w:ascii="微软雅黑" w:eastAsia="微软雅黑" w:hAnsi="微软雅黑"/>
          <w:sz w:val="24"/>
          <w:szCs w:val="24"/>
        </w:rPr>
        <w:t>标志）。</w:t>
        <w:br/>
        <w:t xml:space="preserve">    第六条 上述房地产风险责</w:t>
      </w:r>
      <w:r w:rsidR="00DF02DF">
        <w:rPr>
          <w:rFonts w:ascii="微软雅黑" w:eastAsia="微软雅黑" w:hAnsi="微软雅黑"/>
          <w:sz w:val="24"/>
          <w:szCs w:val="24"/>
        </w:rPr>
        <w:t>任自该房地产权利</w:t>
      </w:r>
      <w:r w:rsidR="00DF02DF">
        <w:rPr>
          <w:rFonts w:ascii="微软雅黑" w:eastAsia="微软雅黑" w:hAnsi="微软雅黑"/>
          <w:sz w:val="24"/>
          <w:szCs w:val="24"/>
        </w:rPr>
        <w:t>转移之日起转移给乙方。</w:t>
        <w:br/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第七条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DF02DF">
        <w:rPr>
          <w:rFonts w:ascii="微软雅黑" w:eastAsia="微软雅黑" w:hAnsi="微软雅黑"/>
          <w:sz w:val="24"/>
          <w:szCs w:val="24"/>
        </w:rPr>
        <w:t xml:space="preserve"> 本合同生效后，甲、乙双方应按国家及本地有关规定缴纳税、费。在上述房地产权利转移前未支付的使用该房屋所发生的物业管理费、水电费、煤气、电讯费等其它费用由甲方负责支付。</w:t>
        <w:br/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第八条</w:t>
      </w:r>
      <w:r w:rsidR="00DF02DF">
        <w:rPr>
          <w:rFonts w:ascii="微软雅黑" w:eastAsia="微软雅黑" w:hAnsi="微软雅黑"/>
          <w:sz w:val="24"/>
          <w:szCs w:val="24"/>
        </w:rPr>
        <w:t xml:space="preserve"> 乙方在使用期间不得擅自改变房屋结构和使用性质，乙方对该房地产有关联的公共部位、通道和设施使用享有相应的权益承担相应的义务，并应维护公共设施和公共利益。乙方确认上述受让房地产的业主公约，享有相应的权利和</w:t>
      </w:r>
      <w:r w:rsidR="00DF02DF">
        <w:rPr>
          <w:rFonts w:ascii="微软雅黑" w:eastAsia="微软雅黑" w:hAnsi="微软雅黑"/>
          <w:sz w:val="24"/>
          <w:szCs w:val="24"/>
        </w:rPr>
        <w:t>承担相应的义务。</w:t>
        <w:br/>
        <w:t xml:space="preserve">    第九条 甲方保证在上述转让的房地产</w:t>
      </w:r>
      <w:r w:rsidR="00DF02DF">
        <w:rPr>
          <w:rFonts w:ascii="微软雅黑" w:eastAsia="微软雅黑" w:hAnsi="微软雅黑"/>
          <w:sz w:val="24"/>
          <w:szCs w:val="24"/>
        </w:rPr>
        <w:t>交接时没有产权纠纷和财务纠纷。如上述房地产转</w:t>
      </w:r>
      <w:r w:rsidR="00DF02DF">
        <w:rPr>
          <w:rFonts w:ascii="微软雅黑" w:eastAsia="微软雅黑" w:hAnsi="微软雅黑"/>
          <w:sz w:val="24"/>
          <w:szCs w:val="24"/>
        </w:rPr>
        <w:t>让交接后发生交接前即存在的产权或财务纠纷，由甲方承担全部责任。</w:t>
        <w:br/>
        <w:t xml:space="preserve">    第十条 乙方未按本合同约定期限付款的，应按逾期未付款向甲方支付利息，利息自应付款之日起</w:t>
        <w:br/>
        <w:t xml:space="preserve">    第二天至实际付款日止，利息按银行同期利率计算，逾期30天后，甲、乙双方同意按下列之一处理。</w:t>
        <w:br/>
        <w:t xml:space="preserve">    一、乙方除应支付利息外，还应按逾期未付款的3%向甲方支付违约金，合同继续履行。</w:t>
        <w:br/>
        <w:t xml:space="preserve">    二、甲方有权通知</w:t>
      </w:r>
      <w:r w:rsidR="00DF02DF">
        <w:rPr>
          <w:rFonts w:ascii="微软雅黑" w:eastAsia="微软雅黑" w:hAnsi="微软雅黑"/>
          <w:sz w:val="24"/>
          <w:szCs w:val="24"/>
        </w:rPr>
        <w:t>乙方单方解除合同，甲方从乙方已付款中扣除乙方应向甲方支付逾期未付款3%的违约金，余</w:t>
      </w:r>
      <w:r w:rsidR="00DF02DF">
        <w:rPr>
          <w:rFonts w:ascii="微软雅黑" w:eastAsia="微软雅黑" w:hAnsi="微软雅黑"/>
          <w:sz w:val="24"/>
          <w:szCs w:val="24"/>
        </w:rPr>
        <w:t>款返还给乙方，已付款不足违约金部分，乙方应在接到书面通知之日起____日</w:t>
      </w:r>
      <w:r w:rsidR="00DF02DF">
        <w:rPr>
          <w:rFonts w:ascii="微软雅黑" w:eastAsia="微软雅黑" w:hAnsi="微软雅黑"/>
          <w:sz w:val="24"/>
          <w:szCs w:val="24"/>
        </w:rPr>
        <w:t>内向甲方支付，若乙方违约给甲方造成经济损失的，甲方实际经济损失超过乙方应支付的违约金时，实际经济损失与违约金的差额应由乙方据实赔偿。</w:t>
        <w:br/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</w:t>
      </w:r>
      <w:r w:rsidR="00DF02DF">
        <w:rPr>
          <w:rFonts w:ascii="微软雅黑" w:eastAsia="微软雅黑" w:hAnsi="微软雅黑"/>
          <w:sz w:val="24"/>
          <w:szCs w:val="24"/>
        </w:rPr>
        <w:t xml:space="preserve"> 第十一条</w:t>
      </w:r>
      <w:r w:rsidR="00DF02DF">
        <w:rPr>
          <w:rFonts w:ascii="微软雅黑" w:eastAsia="微软雅黑" w:hAnsi="微软雅黑"/>
          <w:sz w:val="24"/>
          <w:szCs w:val="24"/>
        </w:rPr>
        <w:t xml:space="preserve"> 除人力不可抗拒因素外，甲方未按合同约定的期限将上述房地产交付给乙方的，应按已收款向乙方支付利息，利息自约定交付之日起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https://d.book118.com/758143026027006042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126DC"/>
    <w:rsid w:val="00707240"/>
    <w:rsid w:val="008636A4"/>
    <w:rsid w:val="00DF02D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58143026027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2266</Words>
  <Characters>12917</Characters>
  <Application>Microsoft Office Word</Application>
  <DocSecurity>0</DocSecurity>
  <Lines>107</Lines>
  <Paragraphs>30</Paragraphs>
  <ScaleCrop>false</ScaleCrop>
  <Company/>
  <LinksUpToDate>false</LinksUpToDate>
  <CharactersWithSpaces>15153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