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对苯二甲酸项目安全调研评估报告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7219" w:history="1">
        <w:r>
          <w:rPr>
            <w:rFonts w:ascii="仿宋" w:eastAsia="仿宋" w:hAnsi="仿宋" w:cs="仿宋" w:hint="eastAsia"/>
            <w:lang w:eastAsia="zh-CN"/>
          </w:rPr>
          <w:t>前言</w:t>
        </w:r>
        <w:r>
          <w:tab/>
        </w:r>
        <w:r>
          <w:fldChar w:fldCharType="begin"/>
        </w:r>
        <w:r>
          <w:instrText xml:space="preserve"> PAGEREF _Toc7219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760" w:history="1">
        <w:r>
          <w:rPr>
            <w:rFonts w:ascii="仿宋" w:eastAsia="仿宋" w:hAnsi="仿宋" w:cs="仿宋" w:hint="eastAsia"/>
            <w:lang w:eastAsia="zh-CN"/>
          </w:rPr>
          <w:t>一、社交媒体与在线营销</w:t>
        </w:r>
        <w:r>
          <w:tab/>
        </w:r>
        <w:r>
          <w:fldChar w:fldCharType="begin"/>
        </w:r>
        <w:r>
          <w:instrText xml:space="preserve"> PAGEREF _Toc3760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766" w:history="1">
        <w:r>
          <w:rPr>
            <w:rFonts w:ascii="仿宋" w:eastAsia="仿宋" w:hAnsi="仿宋" w:cs="仿宋" w:hint="eastAsia"/>
            <w:lang w:eastAsia="zh-CN"/>
          </w:rPr>
          <w:t>(一)、社交媒体策略</w:t>
        </w:r>
        <w:r>
          <w:tab/>
        </w:r>
        <w:r>
          <w:fldChar w:fldCharType="begin"/>
        </w:r>
        <w:r>
          <w:instrText xml:space="preserve"> PAGEREF _Toc10766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696" w:history="1">
        <w:r>
          <w:rPr>
            <w:rFonts w:ascii="仿宋" w:eastAsia="仿宋" w:hAnsi="仿宋" w:cs="仿宋" w:hint="eastAsia"/>
            <w:lang w:eastAsia="zh-CN"/>
          </w:rPr>
          <w:t>(二)、在线广告与内容营销</w:t>
        </w:r>
        <w:r>
          <w:tab/>
        </w:r>
        <w:r>
          <w:fldChar w:fldCharType="begin"/>
        </w:r>
        <w:r>
          <w:instrText xml:space="preserve"> PAGEREF _Toc9696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464" w:history="1">
        <w:r>
          <w:rPr>
            <w:rFonts w:ascii="仿宋" w:eastAsia="仿宋" w:hAnsi="仿宋" w:cs="仿宋" w:hint="eastAsia"/>
            <w:lang w:eastAsia="zh-CN"/>
          </w:rPr>
          <w:t>(三)、社交媒体分析与ROI</w:t>
        </w:r>
        <w:r>
          <w:tab/>
        </w:r>
        <w:r>
          <w:fldChar w:fldCharType="begin"/>
        </w:r>
        <w:r>
          <w:instrText xml:space="preserve"> PAGEREF _Toc5464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0744" w:history="1">
        <w:r>
          <w:rPr>
            <w:rFonts w:ascii="仿宋" w:eastAsia="仿宋" w:hAnsi="仿宋" w:cs="仿宋" w:hint="eastAsia"/>
            <w:lang w:eastAsia="zh-CN"/>
          </w:rPr>
          <w:t>二、环境评价</w:t>
        </w:r>
        <w:r>
          <w:tab/>
        </w:r>
        <w:r>
          <w:fldChar w:fldCharType="begin"/>
        </w:r>
        <w:r>
          <w:instrText xml:space="preserve"> PAGEREF _Toc30744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308" w:history="1">
        <w:r>
          <w:rPr>
            <w:rFonts w:ascii="仿宋" w:eastAsia="仿宋" w:hAnsi="仿宋" w:cs="仿宋" w:hint="eastAsia"/>
            <w:lang w:eastAsia="zh-CN"/>
          </w:rPr>
          <w:t>(一)、环境评价概述</w:t>
        </w:r>
        <w:r>
          <w:tab/>
        </w:r>
        <w:r>
          <w:fldChar w:fldCharType="begin"/>
        </w:r>
        <w:r>
          <w:instrText xml:space="preserve"> PAGEREF _Toc28308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621" w:history="1">
        <w:r>
          <w:rPr>
            <w:rFonts w:ascii="仿宋" w:eastAsia="仿宋" w:hAnsi="仿宋" w:cs="仿宋" w:hint="eastAsia"/>
            <w:lang w:eastAsia="zh-CN"/>
          </w:rPr>
          <w:t>(二)、评价对苯二甲酸项目概况</w:t>
        </w:r>
        <w:r>
          <w:tab/>
        </w:r>
        <w:r>
          <w:fldChar w:fldCharType="begin"/>
        </w:r>
        <w:r>
          <w:instrText xml:space="preserve"> PAGEREF _Toc22621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457" w:history="1">
        <w:r>
          <w:rPr>
            <w:rFonts w:ascii="仿宋" w:eastAsia="仿宋" w:hAnsi="仿宋" w:cs="仿宋" w:hint="eastAsia"/>
            <w:lang w:eastAsia="zh-CN"/>
          </w:rPr>
          <w:t>(三)、环评单位的基本情况</w:t>
        </w:r>
        <w:r>
          <w:tab/>
        </w:r>
        <w:r>
          <w:fldChar w:fldCharType="begin"/>
        </w:r>
        <w:r>
          <w:instrText xml:space="preserve"> PAGEREF _Toc30457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786" w:history="1">
        <w:r>
          <w:rPr>
            <w:rFonts w:ascii="仿宋" w:eastAsia="仿宋" w:hAnsi="仿宋" w:cs="仿宋" w:hint="eastAsia"/>
            <w:lang w:eastAsia="zh-CN"/>
          </w:rPr>
          <w:t>(四)、评价范围及目的</w:t>
        </w:r>
        <w:r>
          <w:tab/>
        </w:r>
        <w:r>
          <w:fldChar w:fldCharType="begin"/>
        </w:r>
        <w:r>
          <w:instrText xml:space="preserve"> PAGEREF _Toc31786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932" w:history="1">
        <w:r>
          <w:rPr>
            <w:rFonts w:ascii="仿宋" w:eastAsia="仿宋" w:hAnsi="仿宋" w:cs="仿宋" w:hint="eastAsia"/>
            <w:lang w:eastAsia="zh-CN"/>
          </w:rPr>
          <w:t>(五)、评价依据</w:t>
        </w:r>
        <w:r>
          <w:tab/>
        </w:r>
        <w:r>
          <w:fldChar w:fldCharType="begin"/>
        </w:r>
        <w:r>
          <w:instrText xml:space="preserve"> PAGEREF _Toc10932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5" w:history="1">
        <w:r>
          <w:rPr>
            <w:rFonts w:ascii="仿宋" w:eastAsia="仿宋" w:hAnsi="仿宋" w:cs="仿宋" w:hint="eastAsia"/>
            <w:lang w:eastAsia="zh-CN"/>
          </w:rPr>
          <w:t>(六)、国家环保法律法规</w:t>
        </w:r>
        <w:r>
          <w:tab/>
        </w:r>
        <w:r>
          <w:fldChar w:fldCharType="begin"/>
        </w:r>
        <w:r>
          <w:instrText xml:space="preserve"> PAGEREF _Toc305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922" w:history="1">
        <w:r>
          <w:rPr>
            <w:rFonts w:ascii="仿宋" w:eastAsia="仿宋" w:hAnsi="仿宋" w:cs="仿宋" w:hint="eastAsia"/>
            <w:lang w:eastAsia="zh-CN"/>
          </w:rPr>
          <w:t>(七)、地方环保规定</w:t>
        </w:r>
        <w:r>
          <w:tab/>
        </w:r>
        <w:r>
          <w:fldChar w:fldCharType="begin"/>
        </w:r>
        <w:r>
          <w:instrText xml:space="preserve"> PAGEREF _Toc16922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849" w:history="1">
        <w:r>
          <w:rPr>
            <w:rFonts w:ascii="仿宋" w:eastAsia="仿宋" w:hAnsi="仿宋" w:cs="仿宋" w:hint="eastAsia"/>
            <w:lang w:eastAsia="zh-CN"/>
          </w:rPr>
          <w:t>(八)、相关标准和技术规范</w:t>
        </w:r>
        <w:r>
          <w:tab/>
        </w:r>
        <w:r>
          <w:fldChar w:fldCharType="begin"/>
        </w:r>
        <w:r>
          <w:instrText xml:space="preserve"> PAGEREF _Toc12849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69" w:history="1">
        <w:r>
          <w:rPr>
            <w:rFonts w:ascii="仿宋" w:eastAsia="仿宋" w:hAnsi="仿宋" w:cs="仿宋" w:hint="eastAsia"/>
            <w:lang w:eastAsia="zh-CN"/>
          </w:rPr>
          <w:t>(九)、评价程序与方法</w:t>
        </w:r>
        <w:r>
          <w:tab/>
        </w:r>
        <w:r>
          <w:fldChar w:fldCharType="begin"/>
        </w:r>
        <w:r>
          <w:instrText xml:space="preserve"> PAGEREF _Toc2469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58" w:history="1">
        <w:r>
          <w:rPr>
            <w:rFonts w:ascii="仿宋" w:eastAsia="仿宋" w:hAnsi="仿宋" w:cs="仿宋" w:hint="eastAsia"/>
            <w:lang w:eastAsia="zh-CN"/>
          </w:rPr>
          <w:t>(十)、环境评价程序</w:t>
        </w:r>
        <w:r>
          <w:tab/>
        </w:r>
        <w:r>
          <w:fldChar w:fldCharType="begin"/>
        </w:r>
        <w:r>
          <w:instrText xml:space="preserve"> PAGEREF _Toc2958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958" w:history="1">
        <w:r>
          <w:rPr>
            <w:rFonts w:ascii="仿宋" w:eastAsia="仿宋" w:hAnsi="仿宋" w:cs="仿宋" w:hint="eastAsia"/>
            <w:lang w:eastAsia="zh-CN"/>
          </w:rPr>
          <w:t>(十一)、评价方法与技术路线</w:t>
        </w:r>
        <w:r>
          <w:tab/>
        </w:r>
        <w:r>
          <w:fldChar w:fldCharType="begin"/>
        </w:r>
        <w:r>
          <w:instrText xml:space="preserve"> PAGEREF _Toc11958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7799" w:history="1">
        <w:r>
          <w:rPr>
            <w:rFonts w:ascii="仿宋" w:eastAsia="仿宋" w:hAnsi="仿宋" w:cs="仿宋" w:hint="eastAsia"/>
            <w:lang w:eastAsia="zh-CN"/>
          </w:rPr>
          <w:t>三、土建工程说明</w:t>
        </w:r>
        <w:r>
          <w:tab/>
        </w:r>
        <w:r>
          <w:fldChar w:fldCharType="begin"/>
        </w:r>
        <w:r>
          <w:instrText xml:space="preserve"> PAGEREF _Toc17799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327" w:history="1">
        <w:r>
          <w:rPr>
            <w:rFonts w:ascii="仿宋" w:eastAsia="仿宋" w:hAnsi="仿宋" w:cs="仿宋" w:hint="eastAsia"/>
            <w:lang w:eastAsia="zh-CN"/>
          </w:rPr>
          <w:t>(一)、建筑工程设计原则</w:t>
        </w:r>
        <w:r>
          <w:tab/>
        </w:r>
        <w:r>
          <w:fldChar w:fldCharType="begin"/>
        </w:r>
        <w:r>
          <w:instrText xml:space="preserve"> PAGEREF _Toc20327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463" w:history="1">
        <w:r>
          <w:rPr>
            <w:rFonts w:ascii="仿宋" w:eastAsia="仿宋" w:hAnsi="仿宋" w:cs="仿宋" w:hint="eastAsia"/>
            <w:lang w:eastAsia="zh-CN"/>
          </w:rPr>
          <w:t>(二)、对苯二甲酸项目工程建设标准规范</w:t>
        </w:r>
        <w:r>
          <w:tab/>
        </w:r>
        <w:r>
          <w:fldChar w:fldCharType="begin"/>
        </w:r>
        <w:r>
          <w:instrText xml:space="preserve"> PAGEREF _Toc6463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961" w:history="1">
        <w:r>
          <w:rPr>
            <w:rFonts w:ascii="仿宋" w:eastAsia="仿宋" w:hAnsi="仿宋" w:cs="仿宋" w:hint="eastAsia"/>
            <w:lang w:eastAsia="zh-CN"/>
          </w:rPr>
          <w:t>(三)、对苯二甲酸项目总平面设计要求</w:t>
        </w:r>
        <w:r>
          <w:tab/>
        </w:r>
        <w:r>
          <w:fldChar w:fldCharType="begin"/>
        </w:r>
        <w:r>
          <w:instrText xml:space="preserve"> PAGEREF _Toc19961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314" w:history="1">
        <w:r>
          <w:rPr>
            <w:rFonts w:ascii="仿宋" w:eastAsia="仿宋" w:hAnsi="仿宋" w:cs="仿宋" w:hint="eastAsia"/>
            <w:lang w:eastAsia="zh-CN"/>
          </w:rPr>
          <w:t>(四)、建筑设计规范和标准</w:t>
        </w:r>
        <w:r>
          <w:tab/>
        </w:r>
        <w:r>
          <w:fldChar w:fldCharType="begin"/>
        </w:r>
        <w:r>
          <w:instrText xml:space="preserve"> PAGEREF _Toc24314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421" w:history="1">
        <w:r>
          <w:rPr>
            <w:rFonts w:ascii="仿宋" w:eastAsia="仿宋" w:hAnsi="仿宋" w:cs="仿宋" w:hint="eastAsia"/>
            <w:lang w:eastAsia="zh-CN"/>
          </w:rPr>
          <w:t>(五)、土建工程设计年限及安全等级</w:t>
        </w:r>
        <w:r>
          <w:tab/>
        </w:r>
        <w:r>
          <w:fldChar w:fldCharType="begin"/>
        </w:r>
        <w:r>
          <w:instrText xml:space="preserve"> PAGEREF _Toc11421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321" w:history="1">
        <w:r>
          <w:rPr>
            <w:rFonts w:ascii="仿宋" w:eastAsia="仿宋" w:hAnsi="仿宋" w:cs="仿宋" w:hint="eastAsia"/>
            <w:lang w:eastAsia="zh-CN"/>
          </w:rPr>
          <w:t>(六)、建筑工程设计总体要求</w:t>
        </w:r>
        <w:r>
          <w:tab/>
        </w:r>
        <w:r>
          <w:fldChar w:fldCharType="begin"/>
        </w:r>
        <w:r>
          <w:instrText xml:space="preserve"> PAGEREF _Toc22321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343" w:history="1">
        <w:r>
          <w:rPr>
            <w:rFonts w:ascii="仿宋" w:eastAsia="仿宋" w:hAnsi="仿宋" w:cs="仿宋" w:hint="eastAsia"/>
            <w:lang w:eastAsia="zh-CN"/>
          </w:rPr>
          <w:t>(七)、土建工程建设指标</w:t>
        </w:r>
        <w:r>
          <w:tab/>
        </w:r>
        <w:r>
          <w:fldChar w:fldCharType="begin"/>
        </w:r>
        <w:r>
          <w:instrText xml:space="preserve"> PAGEREF _Toc7343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5732" w:history="1">
        <w:r>
          <w:rPr>
            <w:rFonts w:ascii="仿宋" w:eastAsia="仿宋" w:hAnsi="仿宋" w:cs="仿宋" w:hint="eastAsia"/>
            <w:lang w:eastAsia="zh-CN"/>
          </w:rPr>
          <w:t>四、行业、市场分析</w:t>
        </w:r>
        <w:r>
          <w:tab/>
        </w:r>
        <w:r>
          <w:fldChar w:fldCharType="begin"/>
        </w:r>
        <w:r>
          <w:instrText xml:space="preserve"> PAGEREF _Toc15732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78" w:history="1">
        <w:r>
          <w:rPr>
            <w:rFonts w:ascii="仿宋" w:eastAsia="仿宋" w:hAnsi="仿宋" w:cs="仿宋" w:hint="eastAsia"/>
            <w:lang w:eastAsia="zh-CN"/>
          </w:rPr>
          <w:t>(一)、完善体制机制，加快XXX市场化步伐</w:t>
        </w:r>
        <w:r>
          <w:tab/>
        </w:r>
        <w:r>
          <w:fldChar w:fldCharType="begin"/>
        </w:r>
        <w:r>
          <w:instrText xml:space="preserve"> PAGEREF _Toc1178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539" w:history="1">
        <w:r>
          <w:rPr>
            <w:rFonts w:ascii="仿宋" w:eastAsia="仿宋" w:hAnsi="仿宋" w:cs="仿宋" w:hint="eastAsia"/>
            <w:lang w:eastAsia="zh-CN"/>
          </w:rPr>
          <w:t>(二)、推动规模化发展，支撑构建新型系统</w:t>
        </w:r>
        <w:r>
          <w:tab/>
        </w:r>
        <w:r>
          <w:fldChar w:fldCharType="begin"/>
        </w:r>
        <w:r>
          <w:instrText xml:space="preserve"> PAGEREF _Toc31539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651" w:history="1">
        <w:r>
          <w:rPr>
            <w:rFonts w:ascii="仿宋" w:eastAsia="仿宋" w:hAnsi="仿宋" w:cs="仿宋" w:hint="eastAsia"/>
            <w:lang w:eastAsia="zh-CN"/>
          </w:rPr>
          <w:t>(三)、强化技术攻关，构建XXX创新体系</w:t>
        </w:r>
        <w:r>
          <w:tab/>
        </w:r>
        <w:r>
          <w:fldChar w:fldCharType="begin"/>
        </w:r>
        <w:r>
          <w:instrText xml:space="preserve"> PAGEREF _Toc6651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6860" w:history="1">
        <w:r>
          <w:rPr>
            <w:rFonts w:ascii="仿宋" w:eastAsia="仿宋" w:hAnsi="仿宋" w:cs="仿宋" w:hint="eastAsia"/>
            <w:lang w:eastAsia="zh-CN"/>
          </w:rPr>
          <w:t>五、企业管理方案</w:t>
        </w:r>
        <w:r>
          <w:tab/>
        </w:r>
        <w:r>
          <w:fldChar w:fldCharType="begin"/>
        </w:r>
        <w:r>
          <w:instrText xml:space="preserve"> PAGEREF _Toc16860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974" w:history="1">
        <w:r>
          <w:rPr>
            <w:rFonts w:ascii="仿宋" w:eastAsia="仿宋" w:hAnsi="仿宋" w:cs="仿宋" w:hint="eastAsia"/>
            <w:lang w:eastAsia="zh-CN"/>
          </w:rPr>
          <w:t>(一)、企业管理体系</w:t>
        </w:r>
        <w:r>
          <w:tab/>
        </w:r>
        <w:r>
          <w:fldChar w:fldCharType="begin"/>
        </w:r>
        <w:r>
          <w:instrText xml:space="preserve"> PAGEREF _Toc22974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218" w:history="1">
        <w:r>
          <w:rPr>
            <w:rFonts w:ascii="仿宋" w:eastAsia="仿宋" w:hAnsi="仿宋" w:cs="仿宋" w:hint="eastAsia"/>
            <w:lang w:eastAsia="zh-CN"/>
          </w:rPr>
          <w:t>(二)、信息管理与信息系统</w:t>
        </w:r>
        <w:r>
          <w:tab/>
        </w:r>
        <w:r>
          <w:fldChar w:fldCharType="begin"/>
        </w:r>
        <w:r>
          <w:instrText xml:space="preserve"> PAGEREF _Toc20218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3900" w:history="1">
        <w:r>
          <w:rPr>
            <w:rFonts w:ascii="仿宋" w:eastAsia="仿宋" w:hAnsi="仿宋" w:cs="仿宋" w:hint="eastAsia"/>
            <w:lang w:eastAsia="zh-CN"/>
          </w:rPr>
          <w:t>六、环境和生态影响分析</w:t>
        </w:r>
        <w:r>
          <w:tab/>
        </w:r>
        <w:r>
          <w:fldChar w:fldCharType="begin"/>
        </w:r>
        <w:r>
          <w:instrText xml:space="preserve"> PAGEREF _Toc13900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239" w:history="1">
        <w:r>
          <w:rPr>
            <w:rFonts w:ascii="仿宋" w:eastAsia="仿宋" w:hAnsi="仿宋" w:cs="仿宋" w:hint="eastAsia"/>
            <w:lang w:eastAsia="zh-CN"/>
          </w:rPr>
          <w:t>(一)、环境和生态现状</w:t>
        </w:r>
        <w:r>
          <w:tab/>
        </w:r>
        <w:r>
          <w:fldChar w:fldCharType="begin"/>
        </w:r>
        <w:r>
          <w:instrText xml:space="preserve"> PAGEREF _Toc29239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507" w:history="1">
        <w:r>
          <w:rPr>
            <w:rFonts w:ascii="仿宋" w:eastAsia="仿宋" w:hAnsi="仿宋" w:cs="仿宋" w:hint="eastAsia"/>
            <w:lang w:eastAsia="zh-CN"/>
          </w:rPr>
          <w:t>(二)、生态环境影响分析</w:t>
        </w:r>
        <w:r>
          <w:tab/>
        </w:r>
        <w:r>
          <w:fldChar w:fldCharType="begin"/>
        </w:r>
        <w:r>
          <w:instrText xml:space="preserve"> PAGEREF _Toc21507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752" w:history="1">
        <w:r>
          <w:rPr>
            <w:rFonts w:ascii="仿宋" w:eastAsia="仿宋" w:hAnsi="仿宋" w:cs="仿宋" w:hint="eastAsia"/>
            <w:lang w:eastAsia="zh-CN"/>
          </w:rPr>
          <w:t>(三)、生态环境保护措施</w:t>
        </w:r>
        <w:r>
          <w:tab/>
        </w:r>
        <w:r>
          <w:fldChar w:fldCharType="begin"/>
        </w:r>
        <w:r>
          <w:instrText xml:space="preserve"> PAGEREF _Toc27752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917" w:history="1">
        <w:r>
          <w:rPr>
            <w:rFonts w:ascii="仿宋" w:eastAsia="仿宋" w:hAnsi="仿宋" w:cs="仿宋" w:hint="eastAsia"/>
            <w:lang w:eastAsia="zh-CN"/>
          </w:rPr>
          <w:t>(四)、地质灾害影响分析</w:t>
        </w:r>
        <w:r>
          <w:tab/>
        </w:r>
        <w:r>
          <w:fldChar w:fldCharType="begin"/>
        </w:r>
        <w:r>
          <w:instrText xml:space="preserve"> PAGEREF _Toc11917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355" w:history="1">
        <w:r>
          <w:rPr>
            <w:rFonts w:ascii="仿宋" w:eastAsia="仿宋" w:hAnsi="仿宋" w:cs="仿宋" w:hint="eastAsia"/>
            <w:lang w:eastAsia="zh-CN"/>
          </w:rPr>
          <w:t>(五)、特殊环境影响</w:t>
        </w:r>
        <w:r>
          <w:tab/>
        </w:r>
        <w:r>
          <w:fldChar w:fldCharType="begin"/>
        </w:r>
        <w:r>
          <w:instrText xml:space="preserve"> PAGEREF _Toc14355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5587" w:history="1">
        <w:r>
          <w:rPr>
            <w:rFonts w:ascii="仿宋" w:eastAsia="仿宋" w:hAnsi="仿宋" w:cs="仿宋" w:hint="eastAsia"/>
            <w:lang w:eastAsia="zh-CN"/>
          </w:rPr>
          <w:t>七、经济效益分析</w:t>
        </w:r>
        <w:r>
          <w:tab/>
        </w:r>
        <w:r>
          <w:fldChar w:fldCharType="begin"/>
        </w:r>
        <w:r>
          <w:instrText xml:space="preserve"> PAGEREF _Toc5587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854" w:history="1">
        <w:r>
          <w:rPr>
            <w:rFonts w:ascii="仿宋" w:eastAsia="仿宋" w:hAnsi="仿宋" w:cs="仿宋" w:hint="eastAsia"/>
            <w:lang w:eastAsia="zh-CN"/>
          </w:rPr>
          <w:t>(一)、对苯二甲酸项目财务管理</w:t>
        </w:r>
        <w:r>
          <w:tab/>
        </w:r>
        <w:r>
          <w:fldChar w:fldCharType="begin"/>
        </w:r>
        <w:r>
          <w:instrText xml:space="preserve"> PAGEREF _Toc3854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140" w:history="1">
        <w:r>
          <w:rPr>
            <w:rFonts w:ascii="仿宋" w:eastAsia="仿宋" w:hAnsi="仿宋" w:cs="仿宋" w:hint="eastAsia"/>
            <w:lang w:eastAsia="zh-CN"/>
          </w:rPr>
          <w:t>(二)、盈利能力分析</w:t>
        </w:r>
        <w:r>
          <w:tab/>
        </w:r>
        <w:r>
          <w:fldChar w:fldCharType="begin"/>
        </w:r>
        <w:r>
          <w:instrText xml:space="preserve"> PAGEREF _Toc10140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24101" w:history="1">
        <w:r>
          <w:rPr>
            <w:rFonts w:ascii="仿宋" w:eastAsia="仿宋" w:hAnsi="仿宋" w:cs="仿宋" w:hint="eastAsia"/>
            <w:lang w:eastAsia="zh-CN"/>
          </w:rPr>
          <w:t>(三)、运营有效性</w:t>
        </w:r>
        <w:r>
          <w:tab/>
        </w:r>
        <w:r>
          <w:fldChar w:fldCharType="begin"/>
        </w:r>
        <w:r>
          <w:instrText xml:space="preserve"> PAGEREF _Toc24101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277" w:history="1">
        <w:r>
          <w:rPr>
            <w:rFonts w:ascii="仿宋" w:eastAsia="仿宋" w:hAnsi="仿宋" w:cs="仿宋" w:hint="eastAsia"/>
            <w:lang w:eastAsia="zh-CN"/>
          </w:rPr>
          <w:t>(四)、财务合理性</w:t>
        </w:r>
        <w:r>
          <w:tab/>
        </w:r>
        <w:r>
          <w:fldChar w:fldCharType="begin"/>
        </w:r>
        <w:r>
          <w:instrText xml:space="preserve"> PAGEREF _Toc21277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919" w:history="1">
        <w:r>
          <w:rPr>
            <w:rFonts w:ascii="仿宋" w:eastAsia="仿宋" w:hAnsi="仿宋" w:cs="仿宋" w:hint="eastAsia"/>
            <w:lang w:eastAsia="zh-CN"/>
          </w:rPr>
          <w:t>(五)、风险可控性</w:t>
        </w:r>
        <w:r>
          <w:tab/>
        </w:r>
        <w:r>
          <w:fldChar w:fldCharType="begin"/>
        </w:r>
        <w:r>
          <w:instrText xml:space="preserve"> PAGEREF _Toc7919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7678" w:history="1">
        <w:r>
          <w:rPr>
            <w:rFonts w:ascii="仿宋" w:eastAsia="仿宋" w:hAnsi="仿宋" w:cs="仿宋" w:hint="eastAsia"/>
            <w:lang w:eastAsia="zh-CN"/>
          </w:rPr>
          <w:t>八、合规性与法律事务</w:t>
        </w:r>
        <w:r>
          <w:tab/>
        </w:r>
        <w:r>
          <w:fldChar w:fldCharType="begin"/>
        </w:r>
        <w:r>
          <w:instrText xml:space="preserve"> PAGEREF _Toc7678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401" w:history="1">
        <w:r>
          <w:rPr>
            <w:rFonts w:ascii="仿宋" w:eastAsia="仿宋" w:hAnsi="仿宋" w:cs="仿宋" w:hint="eastAsia"/>
            <w:lang w:eastAsia="zh-CN"/>
          </w:rPr>
          <w:t>(一)、合规性政策</w:t>
        </w:r>
        <w:r>
          <w:tab/>
        </w:r>
        <w:r>
          <w:fldChar w:fldCharType="begin"/>
        </w:r>
        <w:r>
          <w:instrText xml:space="preserve"> PAGEREF _Toc4401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231" w:history="1">
        <w:r>
          <w:rPr>
            <w:rFonts w:ascii="仿宋" w:eastAsia="仿宋" w:hAnsi="仿宋" w:cs="仿宋" w:hint="eastAsia"/>
            <w:lang w:eastAsia="zh-CN"/>
          </w:rPr>
          <w:t>(二)、法律风险防范与应对</w:t>
        </w:r>
        <w:r>
          <w:tab/>
        </w:r>
        <w:r>
          <w:fldChar w:fldCharType="begin"/>
        </w:r>
        <w:r>
          <w:instrText xml:space="preserve"> PAGEREF _Toc24231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662" w:history="1">
        <w:r>
          <w:rPr>
            <w:rFonts w:ascii="仿宋" w:eastAsia="仿宋" w:hAnsi="仿宋" w:cs="仿宋" w:hint="eastAsia"/>
            <w:lang w:eastAsia="zh-CN"/>
          </w:rPr>
          <w:t>(三)、合同审查与法律意见书</w:t>
        </w:r>
        <w:r>
          <w:tab/>
        </w:r>
        <w:r>
          <w:fldChar w:fldCharType="begin"/>
        </w:r>
        <w:r>
          <w:instrText xml:space="preserve"> PAGEREF _Toc22662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2209" w:history="1">
        <w:r>
          <w:rPr>
            <w:rFonts w:ascii="仿宋" w:eastAsia="仿宋" w:hAnsi="仿宋" w:cs="仿宋" w:hint="eastAsia"/>
            <w:lang w:eastAsia="zh-CN"/>
          </w:rPr>
          <w:t>九、法律与合规事项</w:t>
        </w:r>
        <w:r>
          <w:tab/>
        </w:r>
        <w:r>
          <w:fldChar w:fldCharType="begin"/>
        </w:r>
        <w:r>
          <w:instrText xml:space="preserve"> PAGEREF _Toc32209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666" w:history="1">
        <w:r>
          <w:rPr>
            <w:rFonts w:ascii="仿宋" w:eastAsia="仿宋" w:hAnsi="仿宋" w:cs="仿宋" w:hint="eastAsia"/>
            <w:lang w:eastAsia="zh-CN"/>
          </w:rPr>
          <w:t>(一)、法律法规概述</w:t>
        </w:r>
        <w:r>
          <w:tab/>
        </w:r>
        <w:r>
          <w:fldChar w:fldCharType="begin"/>
        </w:r>
        <w:r>
          <w:instrText xml:space="preserve"> PAGEREF _Toc26666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614" w:history="1">
        <w:r>
          <w:rPr>
            <w:rFonts w:ascii="仿宋" w:eastAsia="仿宋" w:hAnsi="仿宋" w:cs="仿宋" w:hint="eastAsia"/>
            <w:lang w:eastAsia="zh-CN"/>
          </w:rPr>
          <w:t>(二)、知识产权</w:t>
        </w:r>
        <w:r>
          <w:tab/>
        </w:r>
        <w:r>
          <w:fldChar w:fldCharType="begin"/>
        </w:r>
        <w:r>
          <w:instrText xml:space="preserve"> PAGEREF _Toc8614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835" w:history="1">
        <w:r>
          <w:rPr>
            <w:rFonts w:ascii="仿宋" w:eastAsia="仿宋" w:hAnsi="仿宋" w:cs="仿宋" w:hint="eastAsia"/>
            <w:lang w:eastAsia="zh-CN"/>
          </w:rPr>
          <w:t>(三)、税务合规</w:t>
        </w:r>
        <w:r>
          <w:tab/>
        </w:r>
        <w:r>
          <w:fldChar w:fldCharType="begin"/>
        </w:r>
        <w:r>
          <w:instrText xml:space="preserve"> PAGEREF _Toc13835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465" w:history="1">
        <w:r>
          <w:rPr>
            <w:rFonts w:ascii="仿宋" w:eastAsia="仿宋" w:hAnsi="仿宋" w:cs="仿宋" w:hint="eastAsia"/>
            <w:lang w:eastAsia="zh-CN"/>
          </w:rPr>
          <w:t>(四)、合同与法律责任</w:t>
        </w:r>
        <w:r>
          <w:tab/>
        </w:r>
        <w:r>
          <w:fldChar w:fldCharType="begin"/>
        </w:r>
        <w:r>
          <w:instrText xml:space="preserve"> PAGEREF _Toc30465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235" w:history="1">
        <w:r>
          <w:rPr>
            <w:rFonts w:ascii="仿宋" w:eastAsia="仿宋" w:hAnsi="仿宋" w:cs="仿宋" w:hint="eastAsia"/>
            <w:lang w:eastAsia="zh-CN"/>
          </w:rPr>
          <w:t>(五)、风险与合规管理</w:t>
        </w:r>
        <w:r>
          <w:tab/>
        </w:r>
        <w:r>
          <w:fldChar w:fldCharType="begin"/>
        </w:r>
        <w:r>
          <w:instrText xml:space="preserve"> PAGEREF _Toc14235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2684" w:history="1">
        <w:r>
          <w:rPr>
            <w:rFonts w:ascii="仿宋" w:eastAsia="仿宋" w:hAnsi="仿宋" w:cs="仿宋" w:hint="eastAsia"/>
            <w:lang w:eastAsia="zh-CN"/>
          </w:rPr>
          <w:t>十、行业趋势与未来发展</w:t>
        </w:r>
        <w:r>
          <w:tab/>
        </w:r>
        <w:r>
          <w:fldChar w:fldCharType="begin"/>
        </w:r>
        <w:r>
          <w:instrText xml:space="preserve"> PAGEREF _Toc12684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243" w:history="1">
        <w:r>
          <w:rPr>
            <w:rFonts w:ascii="仿宋" w:eastAsia="仿宋" w:hAnsi="仿宋" w:cs="仿宋" w:hint="eastAsia"/>
            <w:lang w:eastAsia="zh-CN"/>
          </w:rPr>
          <w:t>(一)、行业现状与未来发展趋势</w:t>
        </w:r>
        <w:r>
          <w:tab/>
        </w:r>
        <w:r>
          <w:fldChar w:fldCharType="begin"/>
        </w:r>
        <w:r>
          <w:instrText xml:space="preserve"> PAGEREF _Toc32243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023" w:history="1">
        <w:r>
          <w:rPr>
            <w:rFonts w:ascii="仿宋" w:eastAsia="仿宋" w:hAnsi="仿宋" w:cs="仿宋" w:hint="eastAsia"/>
            <w:lang w:eastAsia="zh-CN"/>
          </w:rPr>
          <w:t>(二)、公司在行业中的定位与发展战略</w:t>
        </w:r>
        <w:r>
          <w:tab/>
        </w:r>
        <w:r>
          <w:fldChar w:fldCharType="begin"/>
        </w:r>
        <w:r>
          <w:instrText xml:space="preserve"> PAGEREF _Toc25023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3381" w:history="1">
        <w:r>
          <w:rPr>
            <w:rFonts w:ascii="仿宋" w:eastAsia="仿宋" w:hAnsi="仿宋" w:cs="仿宋" w:hint="eastAsia"/>
            <w:lang w:eastAsia="zh-CN"/>
          </w:rPr>
          <w:t>十一、土地利用与规划方案</w:t>
        </w:r>
        <w:r>
          <w:tab/>
        </w:r>
        <w:r>
          <w:fldChar w:fldCharType="begin"/>
        </w:r>
        <w:r>
          <w:instrText xml:space="preserve"> PAGEREF _Toc13381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753" w:history="1">
        <w:r>
          <w:rPr>
            <w:rFonts w:ascii="仿宋" w:eastAsia="仿宋" w:hAnsi="仿宋" w:cs="仿宋" w:hint="eastAsia"/>
            <w:lang w:eastAsia="zh-CN"/>
          </w:rPr>
          <w:t>(一)、项目用地情况分析</w:t>
        </w:r>
        <w:r>
          <w:tab/>
        </w:r>
        <w:r>
          <w:fldChar w:fldCharType="begin"/>
        </w:r>
        <w:r>
          <w:instrText xml:space="preserve"> PAGEREF _Toc30753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838" w:history="1">
        <w:r>
          <w:rPr>
            <w:rFonts w:ascii="仿宋" w:eastAsia="仿宋" w:hAnsi="仿宋" w:cs="仿宋" w:hint="eastAsia"/>
            <w:lang w:eastAsia="zh-CN"/>
          </w:rPr>
          <w:t>(二)、土地利用规划方案</w:t>
        </w:r>
        <w:r>
          <w:tab/>
        </w:r>
        <w:r>
          <w:fldChar w:fldCharType="begin"/>
        </w:r>
        <w:r>
          <w:instrText xml:space="preserve"> PAGEREF _Toc6838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8223" w:history="1">
        <w:r>
          <w:rPr>
            <w:rFonts w:ascii="仿宋" w:eastAsia="仿宋" w:hAnsi="仿宋" w:cs="仿宋" w:hint="eastAsia"/>
            <w:lang w:eastAsia="zh-CN"/>
          </w:rPr>
          <w:t>十二、安全评价结论</w:t>
        </w:r>
        <w:r>
          <w:tab/>
        </w:r>
        <w:r>
          <w:fldChar w:fldCharType="begin"/>
        </w:r>
        <w:r>
          <w:instrText xml:space="preserve"> PAGEREF _Toc18223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505" w:history="1">
        <w:r>
          <w:rPr>
            <w:rFonts w:ascii="仿宋" w:eastAsia="仿宋" w:hAnsi="仿宋" w:cs="仿宋" w:hint="eastAsia"/>
            <w:lang w:eastAsia="zh-CN"/>
          </w:rPr>
          <w:t>(一)、危险、有害因素辨识与分析结论</w:t>
        </w:r>
        <w:r>
          <w:tab/>
        </w:r>
        <w:r>
          <w:fldChar w:fldCharType="begin"/>
        </w:r>
        <w:r>
          <w:instrText xml:space="preserve"> PAGEREF _Toc10505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661" w:history="1">
        <w:r>
          <w:rPr>
            <w:rFonts w:ascii="仿宋" w:eastAsia="仿宋" w:hAnsi="仿宋" w:cs="仿宋" w:hint="eastAsia"/>
            <w:lang w:eastAsia="zh-CN"/>
          </w:rPr>
          <w:t>(二)、分析评价综述</w:t>
        </w:r>
        <w:r>
          <w:tab/>
        </w:r>
        <w:r>
          <w:fldChar w:fldCharType="begin"/>
        </w:r>
        <w:r>
          <w:instrText xml:space="preserve"> PAGEREF _Toc8661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148" w:history="1">
        <w:r>
          <w:rPr>
            <w:rFonts w:ascii="仿宋" w:eastAsia="仿宋" w:hAnsi="仿宋" w:cs="仿宋" w:hint="eastAsia"/>
            <w:lang w:eastAsia="zh-CN"/>
          </w:rPr>
          <w:t>(三)、应重视的安全对策措施建议</w:t>
        </w:r>
        <w:r>
          <w:tab/>
        </w:r>
        <w:r>
          <w:fldChar w:fldCharType="begin"/>
        </w:r>
        <w:r>
          <w:instrText xml:space="preserve"> PAGEREF _Toc8148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185" w:history="1">
        <w:r>
          <w:rPr>
            <w:rFonts w:ascii="仿宋" w:eastAsia="仿宋" w:hAnsi="仿宋" w:cs="仿宋" w:hint="eastAsia"/>
            <w:lang w:eastAsia="zh-CN"/>
          </w:rPr>
          <w:t>(四)、总体评价结论</w:t>
        </w:r>
        <w:r>
          <w:tab/>
        </w:r>
        <w:r>
          <w:fldChar w:fldCharType="begin"/>
        </w:r>
        <w:r>
          <w:instrText xml:space="preserve"> PAGEREF _Toc25185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7417" w:history="1">
        <w:r>
          <w:rPr>
            <w:rFonts w:ascii="仿宋" w:eastAsia="仿宋" w:hAnsi="仿宋" w:cs="仿宋" w:hint="eastAsia"/>
            <w:lang w:eastAsia="zh-CN"/>
          </w:rPr>
          <w:t>十三、社会责任与可持续发展方案</w:t>
        </w:r>
        <w:r>
          <w:tab/>
        </w:r>
        <w:r>
          <w:fldChar w:fldCharType="begin"/>
        </w:r>
        <w:r>
          <w:instrText xml:space="preserve"> PAGEREF _Toc17417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004" w:history="1">
        <w:r>
          <w:rPr>
            <w:rFonts w:ascii="仿宋" w:eastAsia="仿宋" w:hAnsi="仿宋" w:cs="仿宋" w:hint="eastAsia"/>
            <w:lang w:eastAsia="zh-CN"/>
          </w:rPr>
          <w:t>(一)、企业社会责任概述</w:t>
        </w:r>
        <w:r>
          <w:tab/>
        </w:r>
        <w:r>
          <w:fldChar w:fldCharType="begin"/>
        </w:r>
        <w:r>
          <w:instrText xml:space="preserve"> PAGEREF _Toc18004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218" w:history="1">
        <w:r>
          <w:rPr>
            <w:rFonts w:ascii="仿宋" w:eastAsia="仿宋" w:hAnsi="仿宋" w:cs="仿宋" w:hint="eastAsia"/>
            <w:lang w:eastAsia="zh-CN"/>
          </w:rPr>
          <w:t>(二)、环境保护与可持续资源利用</w:t>
        </w:r>
        <w:r>
          <w:tab/>
        </w:r>
        <w:r>
          <w:fldChar w:fldCharType="begin"/>
        </w:r>
        <w:r>
          <w:instrText xml:space="preserve"> PAGEREF _Toc8218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651" w:history="1">
        <w:r>
          <w:rPr>
            <w:rFonts w:ascii="仿宋" w:eastAsia="仿宋" w:hAnsi="仿宋" w:cs="仿宋" w:hint="eastAsia"/>
            <w:lang w:eastAsia="zh-CN"/>
          </w:rPr>
          <w:t>(三)、员工福利与培训计划</w:t>
        </w:r>
        <w:r>
          <w:tab/>
        </w:r>
        <w:r>
          <w:fldChar w:fldCharType="begin"/>
        </w:r>
        <w:r>
          <w:instrText xml:space="preserve"> PAGEREF _Toc11651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139" w:history="1">
        <w:r>
          <w:rPr>
            <w:rFonts w:ascii="仿宋" w:eastAsia="仿宋" w:hAnsi="仿宋" w:cs="仿宋" w:hint="eastAsia"/>
            <w:lang w:eastAsia="zh-CN"/>
          </w:rPr>
          <w:t>(四)、社区参与与公益活动</w:t>
        </w:r>
        <w:r>
          <w:tab/>
        </w:r>
        <w:r>
          <w:fldChar w:fldCharType="begin"/>
        </w:r>
        <w:r>
          <w:instrText xml:space="preserve"> PAGEREF _Toc16139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604" w:history="1">
        <w:r>
          <w:rPr>
            <w:rFonts w:ascii="仿宋" w:eastAsia="仿宋" w:hAnsi="仿宋" w:cs="仿宋" w:hint="eastAsia"/>
            <w:lang w:eastAsia="zh-CN"/>
          </w:rPr>
          <w:t>(五)、企业文化建设与品牌形象</w:t>
        </w:r>
        <w:r>
          <w:tab/>
        </w:r>
        <w:r>
          <w:fldChar w:fldCharType="begin"/>
        </w:r>
        <w:r>
          <w:instrText xml:space="preserve"> PAGEREF _Toc32604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4625" w:history="1">
        <w:r>
          <w:rPr>
            <w:rFonts w:ascii="仿宋" w:eastAsia="仿宋" w:hAnsi="仿宋" w:cs="仿宋" w:hint="eastAsia"/>
            <w:lang w:eastAsia="zh-CN"/>
          </w:rPr>
          <w:t>十四、市场调研与竞争分析</w:t>
        </w:r>
        <w:r>
          <w:tab/>
        </w:r>
        <w:r>
          <w:fldChar w:fldCharType="begin"/>
        </w:r>
        <w:r>
          <w:instrText xml:space="preserve"> PAGEREF _Toc14625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309" w:history="1">
        <w:r>
          <w:rPr>
            <w:rFonts w:ascii="仿宋" w:eastAsia="仿宋" w:hAnsi="仿宋" w:cs="仿宋" w:hint="eastAsia"/>
            <w:lang w:eastAsia="zh-CN"/>
          </w:rPr>
          <w:t>(一)、市场状况概览</w:t>
        </w:r>
        <w:r>
          <w:tab/>
        </w:r>
        <w:r>
          <w:fldChar w:fldCharType="begin"/>
        </w:r>
        <w:r>
          <w:instrText xml:space="preserve"> PAGEREF _Toc20309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398" w:history="1">
        <w:r>
          <w:rPr>
            <w:rFonts w:ascii="仿宋" w:eastAsia="仿宋" w:hAnsi="仿宋" w:cs="仿宋" w:hint="eastAsia"/>
            <w:lang w:eastAsia="zh-CN"/>
          </w:rPr>
          <w:t>(二)、市场细分与目标市场</w:t>
        </w:r>
        <w:r>
          <w:tab/>
        </w:r>
        <w:r>
          <w:fldChar w:fldCharType="begin"/>
        </w:r>
        <w:r>
          <w:instrText xml:space="preserve"> PAGEREF _Toc26398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035" w:history="1">
        <w:r>
          <w:rPr>
            <w:rFonts w:ascii="仿宋" w:eastAsia="仿宋" w:hAnsi="仿宋" w:cs="仿宋" w:hint="eastAsia"/>
            <w:lang w:eastAsia="zh-CN"/>
          </w:rPr>
          <w:t>(三)、竞争对手分析</w:t>
        </w:r>
        <w:r>
          <w:tab/>
        </w:r>
        <w:r>
          <w:fldChar w:fldCharType="begin"/>
        </w:r>
        <w:r>
          <w:instrText xml:space="preserve"> PAGEREF _Toc25035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745" w:history="1">
        <w:r>
          <w:rPr>
            <w:rFonts w:ascii="仿宋" w:eastAsia="仿宋" w:hAnsi="仿宋" w:cs="仿宋" w:hint="eastAsia"/>
            <w:lang w:eastAsia="zh-CN"/>
          </w:rPr>
          <w:t>(四)、市场机会与挑战</w:t>
        </w:r>
        <w:r>
          <w:tab/>
        </w:r>
        <w:r>
          <w:fldChar w:fldCharType="begin"/>
        </w:r>
        <w:r>
          <w:instrText xml:space="preserve"> PAGEREF _Toc30745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965" w:history="1">
        <w:r>
          <w:rPr>
            <w:rFonts w:ascii="仿宋" w:eastAsia="仿宋" w:hAnsi="仿宋" w:cs="仿宋" w:hint="eastAsia"/>
            <w:lang w:eastAsia="zh-CN"/>
          </w:rPr>
          <w:t>(五)、市场战略</w:t>
        </w:r>
        <w:r>
          <w:tab/>
        </w:r>
        <w:r>
          <w:fldChar w:fldCharType="begin"/>
        </w:r>
        <w:r>
          <w:instrText xml:space="preserve"> PAGEREF _Toc31965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8303" w:history="1">
        <w:r>
          <w:rPr>
            <w:rFonts w:ascii="仿宋" w:eastAsia="仿宋" w:hAnsi="仿宋" w:cs="仿宋" w:hint="eastAsia"/>
            <w:lang w:eastAsia="zh-CN"/>
          </w:rPr>
          <w:t>十五、对苯二甲酸项目执行与监控</w:t>
        </w:r>
        <w:r>
          <w:tab/>
        </w:r>
        <w:r>
          <w:fldChar w:fldCharType="begin"/>
        </w:r>
        <w:r>
          <w:instrText xml:space="preserve"> PAGEREF _Toc18303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325" w:history="1">
        <w:r>
          <w:rPr>
            <w:rFonts w:ascii="仿宋" w:eastAsia="仿宋" w:hAnsi="仿宋" w:cs="仿宋" w:hint="eastAsia"/>
            <w:lang w:eastAsia="zh-CN"/>
          </w:rPr>
          <w:t>(一)、对苯二甲酸项目执行计划</w:t>
        </w:r>
        <w:r>
          <w:tab/>
        </w:r>
        <w:r>
          <w:fldChar w:fldCharType="begin"/>
        </w:r>
        <w:r>
          <w:instrText xml:space="preserve"> PAGEREF _Toc3325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684" w:history="1">
        <w:r>
          <w:rPr>
            <w:rFonts w:ascii="仿宋" w:eastAsia="仿宋" w:hAnsi="仿宋" w:cs="仿宋" w:hint="eastAsia"/>
            <w:lang w:eastAsia="zh-CN"/>
          </w:rPr>
          <w:t>(二)、监控与评估体系</w:t>
        </w:r>
        <w:r>
          <w:tab/>
        </w:r>
        <w:r>
          <w:fldChar w:fldCharType="begin"/>
        </w:r>
        <w:r>
          <w:instrText xml:space="preserve"> PAGEREF _Toc31684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051" w:history="1">
        <w:r>
          <w:rPr>
            <w:rFonts w:ascii="仿宋" w:eastAsia="仿宋" w:hAnsi="仿宋" w:cs="仿宋" w:hint="eastAsia"/>
            <w:lang w:eastAsia="zh-CN"/>
          </w:rPr>
          <w:t>(三)、反馈机制与调整策略</w:t>
        </w:r>
        <w:r>
          <w:tab/>
        </w:r>
        <w:r>
          <w:fldChar w:fldCharType="begin"/>
        </w:r>
        <w:r>
          <w:instrText xml:space="preserve"> PAGEREF _Toc9051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1677" w:history="1">
        <w:r>
          <w:rPr>
            <w:rFonts w:ascii="仿宋" w:eastAsia="仿宋" w:hAnsi="仿宋" w:cs="仿宋" w:hint="eastAsia"/>
            <w:lang w:eastAsia="zh-CN"/>
          </w:rPr>
          <w:t>十六、市场反馈与迭代</w:t>
        </w:r>
        <w:r>
          <w:tab/>
        </w:r>
        <w:r>
          <w:fldChar w:fldCharType="begin"/>
        </w:r>
        <w:r>
          <w:instrText xml:space="preserve"> PAGEREF _Toc31677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492" w:history="1">
        <w:r>
          <w:rPr>
            <w:rFonts w:ascii="仿宋" w:eastAsia="仿宋" w:hAnsi="仿宋" w:cs="仿宋" w:hint="eastAsia"/>
            <w:lang w:eastAsia="zh-CN"/>
          </w:rPr>
          <w:t>(一)、市场反馈概述</w:t>
        </w:r>
        <w:r>
          <w:tab/>
        </w:r>
        <w:r>
          <w:fldChar w:fldCharType="begin"/>
        </w:r>
        <w:r>
          <w:instrText xml:space="preserve"> PAGEREF _Toc17492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661" w:history="1">
        <w:r>
          <w:rPr>
            <w:rFonts w:ascii="仿宋" w:eastAsia="仿宋" w:hAnsi="仿宋" w:cs="仿宋" w:hint="eastAsia"/>
            <w:lang w:eastAsia="zh-CN"/>
          </w:rPr>
          <w:t>(二)、顾客反馈与满意度调查</w:t>
        </w:r>
        <w:r>
          <w:tab/>
        </w:r>
        <w:r>
          <w:fldChar w:fldCharType="begin"/>
        </w:r>
        <w:r>
          <w:instrText xml:space="preserve"> PAGEREF _Toc30661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287" w:history="1">
        <w:r>
          <w:rPr>
            <w:rFonts w:ascii="仿宋" w:eastAsia="仿宋" w:hAnsi="仿宋" w:cs="仿宋" w:hint="eastAsia"/>
            <w:lang w:eastAsia="zh-CN"/>
          </w:rPr>
          <w:t>(三)、产品改进与迭代策略</w:t>
        </w:r>
        <w:r>
          <w:tab/>
        </w:r>
        <w:r>
          <w:fldChar w:fldCharType="begin"/>
        </w:r>
        <w:r>
          <w:instrText xml:space="preserve"> PAGEREF _Toc28287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hyperlink w:anchor="_Toc27932" w:history="1">
        <w:r>
          <w:rPr>
            <w:rFonts w:ascii="仿宋" w:eastAsia="仿宋" w:hAnsi="仿宋" w:cs="仿宋" w:hint="eastAsia"/>
            <w:lang w:eastAsia="zh-CN"/>
          </w:rPr>
          <w:t>十七、员工离职率分析与降低措施</w:t>
        </w:r>
        <w:r>
          <w:tab/>
        </w:r>
        <w:r>
          <w:fldChar w:fldCharType="begin"/>
        </w:r>
        <w:r>
          <w:instrText xml:space="preserve"> PAGEREF _Toc27932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200" w:history="1">
        <w:r>
          <w:rPr>
            <w:rFonts w:ascii="仿宋" w:eastAsia="仿宋" w:hAnsi="仿宋" w:cs="仿宋" w:hint="eastAsia"/>
            <w:lang w:eastAsia="zh-CN"/>
          </w:rPr>
          <w:t>(一)、离职率分析的方法与工具</w:t>
        </w:r>
        <w:r>
          <w:tab/>
        </w:r>
        <w:r>
          <w:fldChar w:fldCharType="begin"/>
        </w:r>
        <w:r>
          <w:instrText xml:space="preserve"> PAGEREF _Toc18200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027" w:history="1">
        <w:r>
          <w:rPr>
            <w:rFonts w:ascii="仿宋" w:eastAsia="仿宋" w:hAnsi="仿宋" w:cs="仿宋" w:hint="eastAsia"/>
            <w:lang w:eastAsia="zh-CN"/>
          </w:rPr>
          <w:t>(二)、离职原因的调查与对策制定</w:t>
        </w:r>
        <w:r>
          <w:tab/>
        </w:r>
        <w:r>
          <w:fldChar w:fldCharType="begin"/>
        </w:r>
        <w:r>
          <w:instrText xml:space="preserve"> PAGEREF _Toc32027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474" w:history="1">
        <w:r>
          <w:rPr>
            <w:rFonts w:ascii="仿宋" w:eastAsia="仿宋" w:hAnsi="仿宋" w:cs="仿宋" w:hint="eastAsia"/>
            <w:lang w:eastAsia="zh-CN"/>
          </w:rPr>
          <w:t>(三)、降低离职率的策略与实践</w:t>
        </w:r>
        <w:r>
          <w:tab/>
        </w:r>
        <w:r>
          <w:fldChar w:fldCharType="begin"/>
        </w:r>
        <w:r>
          <w:instrText xml:space="preserve"> PAGEREF _Toc32474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2567" w:history="1">
        <w:r>
          <w:rPr>
            <w:rFonts w:ascii="仿宋" w:eastAsia="仿宋" w:hAnsi="仿宋" w:cs="仿宋" w:hint="eastAsia"/>
            <w:lang w:eastAsia="zh-CN"/>
          </w:rPr>
          <w:t>十八、技术支持与维护</w:t>
        </w:r>
        <w:r>
          <w:tab/>
        </w:r>
        <w:r>
          <w:fldChar w:fldCharType="begin"/>
        </w:r>
        <w:r>
          <w:instrText xml:space="preserve"> PAGEREF _Toc32567 \h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170" w:history="1">
        <w:r>
          <w:rPr>
            <w:rFonts w:ascii="仿宋" w:eastAsia="仿宋" w:hAnsi="仿宋" w:cs="仿宋" w:hint="eastAsia"/>
            <w:lang w:eastAsia="zh-CN"/>
          </w:rPr>
          <w:t>(一)、技术支持计划</w:t>
        </w:r>
        <w:r>
          <w:tab/>
        </w:r>
        <w:r>
          <w:fldChar w:fldCharType="begin"/>
        </w:r>
        <w:r>
          <w:instrText xml:space="preserve"> PAGEREF _Toc23170 \h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241" w:history="1">
        <w:r>
          <w:rPr>
            <w:rFonts w:ascii="仿宋" w:eastAsia="仿宋" w:hAnsi="仿宋" w:cs="仿宋" w:hint="eastAsia"/>
            <w:lang w:eastAsia="zh-CN"/>
          </w:rPr>
          <w:t>(二)、设备维护与保养</w:t>
        </w:r>
        <w:r>
          <w:tab/>
        </w:r>
        <w:r>
          <w:fldChar w:fldCharType="begin"/>
        </w:r>
        <w:r>
          <w:instrText xml:space="preserve"> PAGEREF _Toc11241 \h </w:instrText>
        </w:r>
        <w:r>
          <w:fldChar w:fldCharType="separate"/>
        </w:r>
        <w:r>
          <w:t>77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747" w:history="1">
        <w:r>
          <w:rPr>
            <w:rFonts w:ascii="仿宋" w:eastAsia="仿宋" w:hAnsi="仿宋" w:cs="仿宋" w:hint="eastAsia"/>
            <w:lang w:eastAsia="zh-CN"/>
          </w:rPr>
          <w:t>(三)、系统更新与升级</w:t>
        </w:r>
        <w:r>
          <w:tab/>
        </w:r>
        <w:r>
          <w:fldChar w:fldCharType="begin"/>
        </w:r>
        <w:r>
          <w:instrText xml:space="preserve"> PAGEREF _Toc25747 \h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650" w:history="1">
        <w:r>
          <w:rPr>
            <w:rFonts w:ascii="仿宋" w:eastAsia="仿宋" w:hAnsi="仿宋" w:cs="仿宋" w:hint="eastAsia"/>
            <w:lang w:eastAsia="zh-CN"/>
          </w:rPr>
          <w:t>(四)、故障排除与紧急修复</w:t>
        </w:r>
        <w:r>
          <w:tab/>
        </w:r>
        <w:r>
          <w:fldChar w:fldCharType="begin"/>
        </w:r>
        <w:r>
          <w:instrText xml:space="preserve"> PAGEREF _Toc28650 \h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4867" w:history="1">
        <w:r>
          <w:rPr>
            <w:rFonts w:ascii="仿宋" w:eastAsia="仿宋" w:hAnsi="仿宋" w:cs="仿宋" w:hint="eastAsia"/>
            <w:lang w:eastAsia="zh-CN"/>
          </w:rPr>
          <w:t>十九、对苯二甲酸国际化战略</w:t>
        </w:r>
        <w:r>
          <w:tab/>
        </w:r>
        <w:r>
          <w:fldChar w:fldCharType="begin"/>
        </w:r>
        <w:r>
          <w:instrText xml:space="preserve"> PAGEREF _Toc14867 \h </w:instrText>
        </w:r>
        <w:r>
          <w:fldChar w:fldCharType="separate"/>
        </w:r>
        <w:r>
          <w:t>80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920" w:history="1">
        <w:r>
          <w:rPr>
            <w:rFonts w:ascii="仿宋" w:eastAsia="仿宋" w:hAnsi="仿宋" w:cs="仿宋" w:hint="eastAsia"/>
            <w:lang w:eastAsia="zh-CN"/>
          </w:rPr>
          <w:t>(一)、海外市场分析与选择</w:t>
        </w:r>
        <w:r>
          <w:tab/>
        </w:r>
        <w:r>
          <w:fldChar w:fldCharType="begin"/>
        </w:r>
        <w:r>
          <w:instrText xml:space="preserve"> PAGEREF _Toc12920 \h </w:instrText>
        </w:r>
        <w:r>
          <w:fldChar w:fldCharType="separate"/>
        </w:r>
        <w:r>
          <w:t>80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891" w:history="1">
        <w:r>
          <w:rPr>
            <w:rFonts w:ascii="仿宋" w:eastAsia="仿宋" w:hAnsi="仿宋" w:cs="仿宋" w:hint="eastAsia"/>
            <w:lang w:eastAsia="zh-CN"/>
          </w:rPr>
          <w:t>(二)、跨国合作伙伴关系</w:t>
        </w:r>
        <w:r>
          <w:tab/>
        </w:r>
        <w:r>
          <w:fldChar w:fldCharType="begin"/>
        </w:r>
        <w:r>
          <w:instrText xml:space="preserve"> PAGEREF _Toc12891 \h </w:instrText>
        </w:r>
        <w:r>
          <w:fldChar w:fldCharType="separate"/>
        </w:r>
        <w:r>
          <w:t>81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271" w:history="1">
        <w:r>
          <w:rPr>
            <w:rFonts w:ascii="仿宋" w:eastAsia="仿宋" w:hAnsi="仿宋" w:cs="仿宋" w:hint="eastAsia"/>
            <w:lang w:eastAsia="zh-CN"/>
          </w:rPr>
          <w:t>(三)、国际市场营销与品牌推广</w:t>
        </w:r>
        <w:r>
          <w:tab/>
        </w:r>
        <w:r>
          <w:fldChar w:fldCharType="begin"/>
        </w:r>
        <w:r>
          <w:instrText xml:space="preserve"> PAGEREF _Toc28271 \h </w:instrText>
        </w:r>
        <w:r>
          <w:fldChar w:fldCharType="separate"/>
        </w:r>
        <w:r>
          <w:t>82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130" w:history="1">
        <w:r>
          <w:rPr>
            <w:rFonts w:ascii="仿宋" w:eastAsia="仿宋" w:hAnsi="仿宋" w:cs="仿宋" w:hint="eastAsia"/>
            <w:lang w:eastAsia="zh-CN"/>
          </w:rPr>
          <w:t>(四)、国际贸易与风险管理</w:t>
        </w:r>
        <w:r>
          <w:tab/>
        </w:r>
        <w:r>
          <w:fldChar w:fldCharType="begin"/>
        </w:r>
        <w:r>
          <w:instrText xml:space="preserve"> PAGEREF _Toc25130 \h </w:instrText>
        </w:r>
        <w:r>
          <w:fldChar w:fldCharType="separate"/>
        </w:r>
        <w:r>
          <w:t>83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5742" w:history="1">
        <w:r>
          <w:rPr>
            <w:rFonts w:ascii="仿宋" w:eastAsia="仿宋" w:hAnsi="仿宋" w:cs="仿宋" w:hint="eastAsia"/>
            <w:lang w:eastAsia="zh-CN"/>
          </w:rPr>
          <w:t>二十、环境保护措施</w:t>
        </w:r>
        <w:r>
          <w:tab/>
        </w:r>
        <w:r>
          <w:fldChar w:fldCharType="begin"/>
        </w:r>
        <w:r>
          <w:instrText xml:space="preserve"> PAGEREF _Toc15742 \h </w:instrText>
        </w:r>
        <w:r>
          <w:fldChar w:fldCharType="separate"/>
        </w:r>
        <w:r>
          <w:t>84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522" w:history="1">
        <w:r>
          <w:rPr>
            <w:rFonts w:ascii="仿宋" w:eastAsia="仿宋" w:hAnsi="仿宋" w:cs="仿宋" w:hint="eastAsia"/>
            <w:lang w:eastAsia="zh-CN"/>
          </w:rPr>
          <w:t>(一)、施工期环境保护措施</w:t>
        </w:r>
        <w:r>
          <w:tab/>
        </w:r>
        <w:r>
          <w:fldChar w:fldCharType="begin"/>
        </w:r>
        <w:r>
          <w:instrText xml:space="preserve"> PAGEREF _Toc15522 \h </w:instrText>
        </w:r>
        <w:r>
          <w:fldChar w:fldCharType="separate"/>
        </w:r>
        <w:r>
          <w:t>84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719" w:history="1">
        <w:r>
          <w:rPr>
            <w:rFonts w:ascii="仿宋" w:eastAsia="仿宋" w:hAnsi="仿宋" w:cs="仿宋" w:hint="eastAsia"/>
            <w:lang w:eastAsia="zh-CN"/>
          </w:rPr>
          <w:t>(二)、运营期环境保护措施</w:t>
        </w:r>
        <w:r>
          <w:tab/>
        </w:r>
        <w:r>
          <w:fldChar w:fldCharType="begin"/>
        </w:r>
        <w:r>
          <w:instrText xml:space="preserve"> PAGEREF _Toc11719 \h </w:instrText>
        </w:r>
        <w:r>
          <w:fldChar w:fldCharType="separate"/>
        </w:r>
        <w:r>
          <w:t>85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838" w:history="1">
        <w:r>
          <w:rPr>
            <w:rFonts w:ascii="仿宋" w:eastAsia="仿宋" w:hAnsi="仿宋" w:cs="仿宋" w:hint="eastAsia"/>
            <w:lang w:eastAsia="zh-CN"/>
          </w:rPr>
          <w:t>(三)、污染物排放控制措施</w:t>
        </w:r>
        <w:r>
          <w:tab/>
        </w:r>
        <w:r>
          <w:fldChar w:fldCharType="begin"/>
        </w:r>
        <w:r>
          <w:instrText xml:space="preserve"> PAGEREF _Toc26838 \h </w:instrText>
        </w:r>
        <w:r>
          <w:fldChar w:fldCharType="separate"/>
        </w:r>
        <w:r>
          <w:t>86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5777" w:history="1">
        <w:r>
          <w:rPr>
            <w:rFonts w:ascii="仿宋" w:eastAsia="仿宋" w:hAnsi="仿宋" w:cs="仿宋" w:hint="eastAsia"/>
            <w:lang w:eastAsia="zh-CN"/>
          </w:rPr>
          <w:t>二十一、对苯二甲酸行业企业内外不同利益主体的影响</w:t>
        </w:r>
        <w:r>
          <w:tab/>
        </w:r>
        <w:r>
          <w:fldChar w:fldCharType="begin"/>
        </w:r>
        <w:r>
          <w:instrText xml:space="preserve"> PAGEREF _Toc15777 \h </w:instrText>
        </w:r>
        <w:r>
          <w:fldChar w:fldCharType="separate"/>
        </w:r>
        <w:r>
          <w:t>87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795" w:history="1">
        <w:r>
          <w:rPr>
            <w:rFonts w:ascii="仿宋" w:eastAsia="仿宋" w:hAnsi="仿宋" w:cs="仿宋" w:hint="eastAsia"/>
            <w:lang w:eastAsia="zh-CN"/>
          </w:rPr>
          <w:t>(一)、对苯二甲酸行业企业内外不同利益主体的影响</w:t>
        </w:r>
        <w:r>
          <w:tab/>
        </w:r>
        <w:r>
          <w:fldChar w:fldCharType="begin"/>
        </w:r>
        <w:r>
          <w:instrText xml:space="preserve"> PAGEREF _Toc22795 \h </w:instrText>
        </w:r>
        <w:r>
          <w:fldChar w:fldCharType="separate"/>
        </w:r>
        <w:r>
          <w:t>87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0300" w:history="1">
        <w:r>
          <w:rPr>
            <w:rFonts w:ascii="仿宋" w:eastAsia="仿宋" w:hAnsi="仿宋" w:cs="仿宋" w:hint="eastAsia"/>
            <w:lang w:eastAsia="zh-CN"/>
          </w:rPr>
          <w:t>二十二对苯二甲酸项目节能分析</w:t>
        </w:r>
        <w:r>
          <w:tab/>
        </w:r>
        <w:r>
          <w:fldChar w:fldCharType="begin"/>
        </w:r>
        <w:r>
          <w:instrText xml:space="preserve"> PAGEREF _Toc30300 \h </w:instrText>
        </w:r>
        <w:r>
          <w:fldChar w:fldCharType="separate"/>
        </w:r>
        <w:r>
          <w:t>88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761" w:history="1">
        <w:r>
          <w:rPr>
            <w:rFonts w:ascii="仿宋" w:eastAsia="仿宋" w:hAnsi="仿宋" w:cs="仿宋" w:hint="eastAsia"/>
            <w:lang w:eastAsia="zh-CN"/>
          </w:rPr>
          <w:t>(一)、能源消费种类和数量分析</w:t>
        </w:r>
        <w:r>
          <w:tab/>
        </w:r>
        <w:r>
          <w:fldChar w:fldCharType="begin"/>
        </w:r>
        <w:r>
          <w:instrText xml:space="preserve"> PAGEREF _Toc22761 \h </w:instrText>
        </w:r>
        <w:r>
          <w:fldChar w:fldCharType="separate"/>
        </w:r>
        <w:r>
          <w:t>88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783" w:history="1">
        <w:r>
          <w:rPr>
            <w:rFonts w:ascii="仿宋" w:eastAsia="仿宋" w:hAnsi="仿宋" w:cs="仿宋" w:hint="eastAsia"/>
            <w:lang w:eastAsia="zh-CN"/>
          </w:rPr>
          <w:t>(二)、对苯二甲酸项目预期节能综合评价</w:t>
        </w:r>
        <w:r>
          <w:tab/>
        </w:r>
        <w:r>
          <w:fldChar w:fldCharType="begin"/>
        </w:r>
        <w:r>
          <w:instrText xml:space="preserve"> PAGEREF _Toc9783 \h </w:instrText>
        </w:r>
        <w:r>
          <w:fldChar w:fldCharType="separate"/>
        </w:r>
        <w:r>
          <w:t>89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830" w:history="1">
        <w:r>
          <w:rPr>
            <w:rFonts w:ascii="仿宋" w:eastAsia="仿宋" w:hAnsi="仿宋" w:cs="仿宋" w:hint="eastAsia"/>
            <w:lang w:eastAsia="zh-CN"/>
          </w:rPr>
          <w:t>(三)、对苯二甲酸项目节能设计</w:t>
        </w:r>
        <w:r>
          <w:tab/>
        </w:r>
        <w:r>
          <w:fldChar w:fldCharType="begin"/>
        </w:r>
        <w:r>
          <w:instrText xml:space="preserve"> PAGEREF _Toc12830 \h </w:instrText>
        </w:r>
        <w:r>
          <w:fldChar w:fldCharType="separate"/>
        </w:r>
        <w:r>
          <w:t>89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460" w:history="1">
        <w:r>
          <w:rPr>
            <w:rFonts w:ascii="仿宋" w:eastAsia="仿宋" w:hAnsi="仿宋" w:cs="仿宋" w:hint="eastAsia"/>
            <w:lang w:eastAsia="zh-CN"/>
          </w:rPr>
          <w:t>(四)、节能措施</w:t>
        </w:r>
        <w:r>
          <w:tab/>
        </w:r>
        <w:r>
          <w:fldChar w:fldCharType="begin"/>
        </w:r>
        <w:r>
          <w:instrText xml:space="preserve"> PAGEREF _Toc31460 \h </w:instrText>
        </w:r>
        <w:r>
          <w:fldChar w:fldCharType="separate"/>
        </w:r>
        <w:r>
          <w:t>90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7230" w:history="1">
        <w:r>
          <w:rPr>
            <w:rFonts w:ascii="仿宋" w:eastAsia="仿宋" w:hAnsi="仿宋" w:cs="仿宋" w:hint="eastAsia"/>
            <w:lang w:eastAsia="zh-CN"/>
          </w:rPr>
          <w:t>二十三、对苯二甲酸项目总结分析</w:t>
        </w:r>
        <w:r>
          <w:tab/>
        </w:r>
        <w:r>
          <w:fldChar w:fldCharType="begin"/>
        </w:r>
        <w:r>
          <w:instrText xml:space="preserve"> PAGEREF _Toc17230 \h </w:instrText>
        </w:r>
        <w:r>
          <w:fldChar w:fldCharType="separate"/>
        </w:r>
        <w:r>
          <w:t>91</w:t>
        </w:r>
        <w:r>
          <w:fldChar w:fldCharType="end"/>
        </w:r>
      </w:hyperlink>
    </w:p>
    <w:p>
      <w:p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7219"/>
      <w:r>
        <w:rPr>
          <w:rFonts w:ascii="仿宋" w:eastAsia="仿宋" w:hAnsi="仿宋" w:cs="仿宋" w:hint="eastAsia"/>
          <w:lang w:eastAsia="zh-CN"/>
        </w:rPr>
        <w:t>前言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展开本报告的学习与研讨之际，我们必须向您说明一个重要的事项。本报告是供学习和学术交流用途而创建的，并且所有内容都不应被应用于任何商业活动。本报告的编撰旨在促进知识的分享和提高教育资源的可及性，而非追求商业利润。为此，我们恳请每一位读者遵守这一使用准则。我们对于您的理解与遵守表示感谢，并希望本报告能够助您学业有成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3760"/>
      <w:r>
        <w:rPr>
          <w:rFonts w:ascii="仿宋" w:eastAsia="仿宋" w:hAnsi="仿宋" w:cs="仿宋" w:hint="eastAsia"/>
          <w:sz w:val="28"/>
          <w:lang w:eastAsia="zh-CN"/>
        </w:rPr>
        <w:t>一、社交媒体与在线营销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10766"/>
      <w:r>
        <w:rPr>
          <w:rFonts w:ascii="仿宋" w:eastAsia="仿宋" w:hAnsi="仿宋" w:cs="仿宋" w:hint="eastAsia"/>
          <w:lang w:eastAsia="zh-CN"/>
        </w:rPr>
        <w:t>(一)、社交媒体策略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选择社交媒体平台：确认适合业务目标的社交媒体平台，如XXXX等。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明确定义目标受众，包括年龄、兴趣、地理位置等，以便定制内容。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制定内容发布计划，涵盖帖子类型、发布频率、关键词等。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决定与受众互动方式，包括回复评论、发送私信、参与在线活动等。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4" w:name="_Toc9696"/>
      <w:r>
        <w:rPr>
          <w:rFonts w:ascii="仿宋" w:eastAsia="仿宋" w:hAnsi="仿宋" w:cs="仿宋" w:hint="eastAsia"/>
          <w:sz w:val="28"/>
          <w:lang w:eastAsia="zh-CN"/>
        </w:rPr>
        <w:t>(二)、在线广告与内容营销</w:t>
      </w:r>
      <w:bookmarkEnd w:id="4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选择适合的网络广告途径，如对苯二甲酸、社交媒体广告等。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设计吸引目标受众的广告构思，包括文字、图片、视频等。</w:t>
      </w: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https://d.book118.com/765010030021011120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13"/>
      <w:footerReference w:type="default" r:id="rId14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对苯二甲酸项目安全调研评估报告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对苯二甲酸项目安全调研评估报告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对苯二甲酸项目安全调研评估报告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对苯二甲酸项目安全调研评估报告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对苯二甲酸项目安全调研评估报告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37A5C91"/>
    <w:rsid w:val="4593521B"/>
    <w:rsid w:val="637A5C91"/>
    <w:rsid w:val="7AE7341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yperlink" Target="https://d.book118.com/765010030021011120" TargetMode="External" /><Relationship Id="rId13" Type="http://schemas.openxmlformats.org/officeDocument/2006/relationships/header" Target="header5.xml" /><Relationship Id="rId14" Type="http://schemas.openxmlformats.org/officeDocument/2006/relationships/footer" Target="footer5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WPS_1644550690</dc:creator>
  <cp:lastModifiedBy>WPS_1644550690</cp:lastModifiedBy>
  <cp:revision>1</cp:revision>
  <dcterms:created xsi:type="dcterms:W3CDTF">2024-03-01T03:54:00Z</dcterms:created>
  <dcterms:modified xsi:type="dcterms:W3CDTF">2024-03-01T03:54:16Z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9BB545A0A2D742FEB1802C50DEDDAC9B_11</vt:lpwstr>
  </property>
  <property fmtid="{D5CDD505-2E9C-101B-9397-08002B2CF9AE}" pid="3" name="KSOProductBuildVer">
    <vt:lpwstr>2052-12.1.0.16250</vt:lpwstr>
  </property>
</Properties>
</file>