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转向齿条项目计划设计方案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95" w:history="1">
        <w:r>
          <w:rPr>
            <w:rFonts w:ascii="仿宋" w:eastAsia="仿宋" w:hAnsi="仿宋" w:cs="仿宋" w:hint="eastAsia"/>
            <w:lang w:eastAsia="zh-CN"/>
          </w:rPr>
          <w:t>前言</w:t>
        </w:r>
        <w:r>
          <w:tab/>
        </w:r>
        <w:r>
          <w:fldChar w:fldCharType="begin"/>
        </w:r>
        <w:r>
          <w:instrText xml:space="preserve"> PAGEREF _Toc11995 \h </w:instrText>
        </w:r>
        <w:r>
          <w:fldChar w:fldCharType="separate"/>
        </w:r>
        <w:r>
          <w:t>3</w:t>
        </w:r>
        <w:r>
          <w:fldChar w:fldCharType="end"/>
        </w:r>
      </w:hyperlink>
    </w:p>
    <w:p>
      <w:pPr>
        <w:pStyle w:val="TOC1"/>
        <w:tabs>
          <w:tab w:val="right" w:leader="dot" w:pos="8306"/>
        </w:tabs>
      </w:pPr>
      <w:hyperlink w:anchor="_Toc9473" w:history="1">
        <w:r>
          <w:rPr>
            <w:rFonts w:ascii="仿宋" w:eastAsia="仿宋" w:hAnsi="仿宋" w:cs="仿宋" w:hint="eastAsia"/>
            <w:lang w:eastAsia="zh-CN"/>
          </w:rPr>
          <w:t>一、转向齿条项目危机管理</w:t>
        </w:r>
        <w:r>
          <w:tab/>
        </w:r>
        <w:r>
          <w:fldChar w:fldCharType="begin"/>
        </w:r>
        <w:r>
          <w:instrText xml:space="preserve"> PAGEREF _Toc9473 \h </w:instrText>
        </w:r>
        <w:r>
          <w:fldChar w:fldCharType="separate"/>
        </w:r>
        <w:r>
          <w:t>3</w:t>
        </w:r>
        <w:r>
          <w:fldChar w:fldCharType="end"/>
        </w:r>
      </w:hyperlink>
    </w:p>
    <w:p>
      <w:pPr>
        <w:pStyle w:val="TOC2"/>
        <w:tabs>
          <w:tab w:val="right" w:leader="dot" w:pos="8306"/>
        </w:tabs>
      </w:pPr>
      <w:hyperlink w:anchor="_Toc28643" w:history="1">
        <w:r>
          <w:rPr>
            <w:rFonts w:ascii="仿宋" w:eastAsia="仿宋" w:hAnsi="仿宋" w:cs="仿宋" w:hint="eastAsia"/>
            <w:lang w:eastAsia="zh-CN"/>
          </w:rPr>
          <w:t>(一)、危机预警与识别</w:t>
        </w:r>
        <w:r>
          <w:tab/>
        </w:r>
        <w:r>
          <w:fldChar w:fldCharType="begin"/>
        </w:r>
        <w:r>
          <w:instrText xml:space="preserve"> PAGEREF _Toc28643 \h </w:instrText>
        </w:r>
        <w:r>
          <w:fldChar w:fldCharType="separate"/>
        </w:r>
        <w:r>
          <w:t>3</w:t>
        </w:r>
        <w:r>
          <w:fldChar w:fldCharType="end"/>
        </w:r>
      </w:hyperlink>
    </w:p>
    <w:p>
      <w:pPr>
        <w:pStyle w:val="TOC2"/>
        <w:tabs>
          <w:tab w:val="right" w:leader="dot" w:pos="8306"/>
        </w:tabs>
      </w:pPr>
      <w:hyperlink w:anchor="_Toc24366" w:history="1">
        <w:r>
          <w:rPr>
            <w:rFonts w:ascii="仿宋" w:eastAsia="仿宋" w:hAnsi="仿宋" w:cs="仿宋" w:hint="eastAsia"/>
            <w:lang w:eastAsia="zh-CN"/>
          </w:rPr>
          <w:t>(二)、危机应对与恢复</w:t>
        </w:r>
        <w:r>
          <w:tab/>
        </w:r>
        <w:r>
          <w:fldChar w:fldCharType="begin"/>
        </w:r>
        <w:r>
          <w:instrText xml:space="preserve"> PAGEREF _Toc24366 \h </w:instrText>
        </w:r>
        <w:r>
          <w:fldChar w:fldCharType="separate"/>
        </w:r>
        <w:r>
          <w:t>4</w:t>
        </w:r>
        <w:r>
          <w:fldChar w:fldCharType="end"/>
        </w:r>
      </w:hyperlink>
    </w:p>
    <w:p>
      <w:pPr>
        <w:pStyle w:val="TOC1"/>
        <w:tabs>
          <w:tab w:val="right" w:leader="dot" w:pos="8306"/>
        </w:tabs>
      </w:pPr>
      <w:hyperlink w:anchor="_Toc22956" w:history="1">
        <w:r>
          <w:rPr>
            <w:rFonts w:ascii="仿宋" w:eastAsia="仿宋" w:hAnsi="仿宋" w:cs="仿宋" w:hint="eastAsia"/>
            <w:lang w:eastAsia="zh-CN"/>
          </w:rPr>
          <w:t>二、转向齿条项目土建工程</w:t>
        </w:r>
        <w:r>
          <w:tab/>
        </w:r>
        <w:r>
          <w:fldChar w:fldCharType="begin"/>
        </w:r>
        <w:r>
          <w:instrText xml:space="preserve"> PAGEREF _Toc22956 \h </w:instrText>
        </w:r>
        <w:r>
          <w:fldChar w:fldCharType="separate"/>
        </w:r>
        <w:r>
          <w:t>5</w:t>
        </w:r>
        <w:r>
          <w:fldChar w:fldCharType="end"/>
        </w:r>
      </w:hyperlink>
    </w:p>
    <w:p>
      <w:pPr>
        <w:pStyle w:val="TOC2"/>
        <w:tabs>
          <w:tab w:val="right" w:leader="dot" w:pos="8306"/>
        </w:tabs>
      </w:pPr>
      <w:hyperlink w:anchor="_Toc10372" w:history="1">
        <w:r>
          <w:rPr>
            <w:rFonts w:ascii="仿宋" w:eastAsia="仿宋" w:hAnsi="仿宋" w:cs="仿宋" w:hint="eastAsia"/>
            <w:lang w:eastAsia="zh-CN"/>
          </w:rPr>
          <w:t>(一)、建筑工程设计原则</w:t>
        </w:r>
        <w:r>
          <w:tab/>
        </w:r>
        <w:r>
          <w:fldChar w:fldCharType="begin"/>
        </w:r>
        <w:r>
          <w:instrText xml:space="preserve"> PAGEREF _Toc10372 \h </w:instrText>
        </w:r>
        <w:r>
          <w:fldChar w:fldCharType="separate"/>
        </w:r>
        <w:r>
          <w:t>5</w:t>
        </w:r>
        <w:r>
          <w:fldChar w:fldCharType="end"/>
        </w:r>
      </w:hyperlink>
    </w:p>
    <w:p>
      <w:pPr>
        <w:pStyle w:val="TOC2"/>
        <w:tabs>
          <w:tab w:val="right" w:leader="dot" w:pos="8306"/>
        </w:tabs>
      </w:pPr>
      <w:hyperlink w:anchor="_Toc31412" w:history="1">
        <w:r>
          <w:rPr>
            <w:rFonts w:ascii="仿宋" w:eastAsia="仿宋" w:hAnsi="仿宋" w:cs="仿宋" w:hint="eastAsia"/>
            <w:lang w:eastAsia="zh-CN"/>
          </w:rPr>
          <w:t>(二)、土建工程设计年限及安全等级</w:t>
        </w:r>
        <w:r>
          <w:tab/>
        </w:r>
        <w:r>
          <w:fldChar w:fldCharType="begin"/>
        </w:r>
        <w:r>
          <w:instrText xml:space="preserve"> PAGEREF _Toc31412 \h </w:instrText>
        </w:r>
        <w:r>
          <w:fldChar w:fldCharType="separate"/>
        </w:r>
        <w:r>
          <w:t>7</w:t>
        </w:r>
        <w:r>
          <w:fldChar w:fldCharType="end"/>
        </w:r>
      </w:hyperlink>
    </w:p>
    <w:p>
      <w:pPr>
        <w:pStyle w:val="TOC2"/>
        <w:tabs>
          <w:tab w:val="right" w:leader="dot" w:pos="8306"/>
        </w:tabs>
      </w:pPr>
      <w:hyperlink w:anchor="_Toc6892" w:history="1">
        <w:r>
          <w:rPr>
            <w:rFonts w:ascii="仿宋" w:eastAsia="仿宋" w:hAnsi="仿宋" w:cs="仿宋" w:hint="eastAsia"/>
            <w:lang w:eastAsia="zh-CN"/>
          </w:rPr>
          <w:t>(三)、建筑工程设计总体要求</w:t>
        </w:r>
        <w:r>
          <w:tab/>
        </w:r>
        <w:r>
          <w:fldChar w:fldCharType="begin"/>
        </w:r>
        <w:r>
          <w:instrText xml:space="preserve"> PAGEREF _Toc6892 \h </w:instrText>
        </w:r>
        <w:r>
          <w:fldChar w:fldCharType="separate"/>
        </w:r>
        <w:r>
          <w:t>8</w:t>
        </w:r>
        <w:r>
          <w:fldChar w:fldCharType="end"/>
        </w:r>
      </w:hyperlink>
    </w:p>
    <w:p>
      <w:pPr>
        <w:pStyle w:val="TOC2"/>
        <w:tabs>
          <w:tab w:val="right" w:leader="dot" w:pos="8306"/>
        </w:tabs>
      </w:pPr>
      <w:hyperlink w:anchor="_Toc15644" w:history="1">
        <w:r>
          <w:rPr>
            <w:rFonts w:ascii="仿宋" w:eastAsia="仿宋" w:hAnsi="仿宋" w:cs="仿宋" w:hint="eastAsia"/>
            <w:lang w:eastAsia="zh-CN"/>
          </w:rPr>
          <w:t>(四)、土建工程建设指标</w:t>
        </w:r>
        <w:r>
          <w:tab/>
        </w:r>
        <w:r>
          <w:fldChar w:fldCharType="begin"/>
        </w:r>
        <w:r>
          <w:instrText xml:space="preserve"> PAGEREF _Toc15644 \h </w:instrText>
        </w:r>
        <w:r>
          <w:fldChar w:fldCharType="separate"/>
        </w:r>
        <w:r>
          <w:t>8</w:t>
        </w:r>
        <w:r>
          <w:fldChar w:fldCharType="end"/>
        </w:r>
      </w:hyperlink>
    </w:p>
    <w:p>
      <w:pPr>
        <w:pStyle w:val="TOC1"/>
        <w:tabs>
          <w:tab w:val="right" w:leader="dot" w:pos="8306"/>
        </w:tabs>
      </w:pPr>
      <w:hyperlink w:anchor="_Toc14451" w:history="1">
        <w:r>
          <w:rPr>
            <w:rFonts w:ascii="仿宋" w:eastAsia="仿宋" w:hAnsi="仿宋" w:cs="仿宋" w:hint="eastAsia"/>
            <w:lang w:eastAsia="zh-CN"/>
          </w:rPr>
          <w:t>三、转向齿条项目绩效评估</w:t>
        </w:r>
        <w:r>
          <w:tab/>
        </w:r>
        <w:r>
          <w:fldChar w:fldCharType="begin"/>
        </w:r>
        <w:r>
          <w:instrText xml:space="preserve"> PAGEREF _Toc14451 \h </w:instrText>
        </w:r>
        <w:r>
          <w:fldChar w:fldCharType="separate"/>
        </w:r>
        <w:r>
          <w:t>9</w:t>
        </w:r>
        <w:r>
          <w:fldChar w:fldCharType="end"/>
        </w:r>
      </w:hyperlink>
    </w:p>
    <w:p>
      <w:pPr>
        <w:pStyle w:val="TOC2"/>
        <w:tabs>
          <w:tab w:val="right" w:leader="dot" w:pos="8306"/>
        </w:tabs>
      </w:pPr>
      <w:hyperlink w:anchor="_Toc8550" w:history="1">
        <w:r>
          <w:rPr>
            <w:rFonts w:ascii="仿宋" w:eastAsia="仿宋" w:hAnsi="仿宋" w:cs="仿宋" w:hint="eastAsia"/>
            <w:lang w:eastAsia="zh-CN"/>
          </w:rPr>
          <w:t>(一)、绩效评估指标</w:t>
        </w:r>
        <w:r>
          <w:tab/>
        </w:r>
        <w:r>
          <w:fldChar w:fldCharType="begin"/>
        </w:r>
        <w:r>
          <w:instrText xml:space="preserve"> PAGEREF _Toc8550 \h </w:instrText>
        </w:r>
        <w:r>
          <w:fldChar w:fldCharType="separate"/>
        </w:r>
        <w:r>
          <w:t>9</w:t>
        </w:r>
        <w:r>
          <w:fldChar w:fldCharType="end"/>
        </w:r>
      </w:hyperlink>
    </w:p>
    <w:p>
      <w:pPr>
        <w:pStyle w:val="TOC2"/>
        <w:tabs>
          <w:tab w:val="right" w:leader="dot" w:pos="8306"/>
        </w:tabs>
      </w:pPr>
      <w:hyperlink w:anchor="_Toc5016" w:history="1">
        <w:r>
          <w:rPr>
            <w:rFonts w:ascii="仿宋" w:eastAsia="仿宋" w:hAnsi="仿宋" w:cs="仿宋" w:hint="eastAsia"/>
            <w:lang w:eastAsia="zh-CN"/>
          </w:rPr>
          <w:t>(二)、绩效评估方法</w:t>
        </w:r>
        <w:r>
          <w:tab/>
        </w:r>
        <w:r>
          <w:fldChar w:fldCharType="begin"/>
        </w:r>
        <w:r>
          <w:instrText xml:space="preserve"> PAGEREF _Toc5016 \h </w:instrText>
        </w:r>
        <w:r>
          <w:fldChar w:fldCharType="separate"/>
        </w:r>
        <w:r>
          <w:t>10</w:t>
        </w:r>
        <w:r>
          <w:fldChar w:fldCharType="end"/>
        </w:r>
      </w:hyperlink>
    </w:p>
    <w:p>
      <w:pPr>
        <w:pStyle w:val="TOC2"/>
        <w:tabs>
          <w:tab w:val="right" w:leader="dot" w:pos="8306"/>
        </w:tabs>
      </w:pPr>
      <w:hyperlink w:anchor="_Toc15375" w:history="1">
        <w:r>
          <w:rPr>
            <w:rFonts w:ascii="仿宋" w:eastAsia="仿宋" w:hAnsi="仿宋" w:cs="仿宋" w:hint="eastAsia"/>
            <w:lang w:eastAsia="zh-CN"/>
          </w:rPr>
          <w:t>(三)、绩效评估周期</w:t>
        </w:r>
        <w:r>
          <w:tab/>
        </w:r>
        <w:r>
          <w:fldChar w:fldCharType="begin"/>
        </w:r>
        <w:r>
          <w:instrText xml:space="preserve"> PAGEREF _Toc15375 \h </w:instrText>
        </w:r>
        <w:r>
          <w:fldChar w:fldCharType="separate"/>
        </w:r>
        <w:r>
          <w:t>11</w:t>
        </w:r>
        <w:r>
          <w:fldChar w:fldCharType="end"/>
        </w:r>
      </w:hyperlink>
    </w:p>
    <w:p>
      <w:pPr>
        <w:pStyle w:val="TOC1"/>
        <w:tabs>
          <w:tab w:val="right" w:leader="dot" w:pos="8306"/>
        </w:tabs>
      </w:pPr>
      <w:hyperlink w:anchor="_Toc29427" w:history="1">
        <w:r>
          <w:rPr>
            <w:rFonts w:ascii="仿宋" w:eastAsia="仿宋" w:hAnsi="仿宋" w:cs="仿宋" w:hint="eastAsia"/>
            <w:lang w:eastAsia="zh-CN"/>
          </w:rPr>
          <w:t>四、工艺说明</w:t>
        </w:r>
        <w:r>
          <w:tab/>
        </w:r>
        <w:r>
          <w:fldChar w:fldCharType="begin"/>
        </w:r>
        <w:r>
          <w:instrText xml:space="preserve"> PAGEREF _Toc29427 \h </w:instrText>
        </w:r>
        <w:r>
          <w:fldChar w:fldCharType="separate"/>
        </w:r>
        <w:r>
          <w:t>12</w:t>
        </w:r>
        <w:r>
          <w:fldChar w:fldCharType="end"/>
        </w:r>
      </w:hyperlink>
    </w:p>
    <w:p>
      <w:pPr>
        <w:pStyle w:val="TOC2"/>
        <w:tabs>
          <w:tab w:val="right" w:leader="dot" w:pos="8306"/>
        </w:tabs>
      </w:pPr>
      <w:hyperlink w:anchor="_Toc29976" w:history="1">
        <w:r>
          <w:rPr>
            <w:rFonts w:ascii="仿宋" w:eastAsia="仿宋" w:hAnsi="仿宋" w:cs="仿宋" w:hint="eastAsia"/>
            <w:lang w:eastAsia="zh-CN"/>
          </w:rPr>
          <w:t>(一)、技术管理特点</w:t>
        </w:r>
        <w:r>
          <w:tab/>
        </w:r>
        <w:r>
          <w:fldChar w:fldCharType="begin"/>
        </w:r>
        <w:r>
          <w:instrText xml:space="preserve"> PAGEREF _Toc29976 \h </w:instrText>
        </w:r>
        <w:r>
          <w:fldChar w:fldCharType="separate"/>
        </w:r>
        <w:r>
          <w:t>12</w:t>
        </w:r>
        <w:r>
          <w:fldChar w:fldCharType="end"/>
        </w:r>
      </w:hyperlink>
    </w:p>
    <w:p>
      <w:pPr>
        <w:pStyle w:val="TOC2"/>
        <w:tabs>
          <w:tab w:val="right" w:leader="dot" w:pos="8306"/>
        </w:tabs>
      </w:pPr>
      <w:hyperlink w:anchor="_Toc4901" w:history="1">
        <w:r>
          <w:rPr>
            <w:rFonts w:ascii="仿宋" w:eastAsia="仿宋" w:hAnsi="仿宋" w:cs="仿宋" w:hint="eastAsia"/>
            <w:lang w:eastAsia="zh-CN"/>
          </w:rPr>
          <w:t>(二)、转向齿条项目工艺技术设计方案</w:t>
        </w:r>
        <w:r>
          <w:tab/>
        </w:r>
        <w:r>
          <w:fldChar w:fldCharType="begin"/>
        </w:r>
        <w:r>
          <w:instrText xml:space="preserve"> PAGEREF _Toc4901 \h </w:instrText>
        </w:r>
        <w:r>
          <w:fldChar w:fldCharType="separate"/>
        </w:r>
        <w:r>
          <w:t>13</w:t>
        </w:r>
        <w:r>
          <w:fldChar w:fldCharType="end"/>
        </w:r>
      </w:hyperlink>
    </w:p>
    <w:p>
      <w:pPr>
        <w:pStyle w:val="TOC2"/>
        <w:tabs>
          <w:tab w:val="right" w:leader="dot" w:pos="8306"/>
        </w:tabs>
      </w:pPr>
      <w:hyperlink w:anchor="_Toc16572" w:history="1">
        <w:r>
          <w:rPr>
            <w:rFonts w:ascii="仿宋" w:eastAsia="仿宋" w:hAnsi="仿宋" w:cs="仿宋" w:hint="eastAsia"/>
            <w:lang w:eastAsia="zh-CN"/>
          </w:rPr>
          <w:t>(三)、设备选型方案</w:t>
        </w:r>
        <w:r>
          <w:tab/>
        </w:r>
        <w:r>
          <w:fldChar w:fldCharType="begin"/>
        </w:r>
        <w:r>
          <w:instrText xml:space="preserve"> PAGEREF _Toc16572 \h </w:instrText>
        </w:r>
        <w:r>
          <w:fldChar w:fldCharType="separate"/>
        </w:r>
        <w:r>
          <w:t>14</w:t>
        </w:r>
        <w:r>
          <w:fldChar w:fldCharType="end"/>
        </w:r>
      </w:hyperlink>
    </w:p>
    <w:p>
      <w:pPr>
        <w:pStyle w:val="TOC1"/>
        <w:tabs>
          <w:tab w:val="right" w:leader="dot" w:pos="8306"/>
        </w:tabs>
      </w:pPr>
      <w:hyperlink w:anchor="_Toc303" w:history="1">
        <w:r>
          <w:rPr>
            <w:rFonts w:ascii="仿宋" w:eastAsia="仿宋" w:hAnsi="仿宋" w:cs="仿宋" w:hint="eastAsia"/>
            <w:lang w:eastAsia="zh-CN"/>
          </w:rPr>
          <w:t>五、转向齿条项目概论</w:t>
        </w:r>
        <w:r>
          <w:tab/>
        </w:r>
        <w:r>
          <w:fldChar w:fldCharType="begin"/>
        </w:r>
        <w:r>
          <w:instrText xml:space="preserve"> PAGEREF _Toc303 \h </w:instrText>
        </w:r>
        <w:r>
          <w:fldChar w:fldCharType="separate"/>
        </w:r>
        <w:r>
          <w:t>15</w:t>
        </w:r>
        <w:r>
          <w:fldChar w:fldCharType="end"/>
        </w:r>
      </w:hyperlink>
    </w:p>
    <w:p>
      <w:pPr>
        <w:pStyle w:val="TOC2"/>
        <w:tabs>
          <w:tab w:val="right" w:leader="dot" w:pos="8306"/>
        </w:tabs>
      </w:pPr>
      <w:hyperlink w:anchor="_Toc736" w:history="1">
        <w:r>
          <w:rPr>
            <w:rFonts w:ascii="仿宋" w:eastAsia="仿宋" w:hAnsi="仿宋" w:cs="仿宋" w:hint="eastAsia"/>
            <w:lang w:eastAsia="zh-CN"/>
          </w:rPr>
          <w:t>(一)、转向齿条项目概况</w:t>
        </w:r>
        <w:r>
          <w:tab/>
        </w:r>
        <w:r>
          <w:fldChar w:fldCharType="begin"/>
        </w:r>
        <w:r>
          <w:instrText xml:space="preserve"> PAGEREF _Toc736 \h </w:instrText>
        </w:r>
        <w:r>
          <w:fldChar w:fldCharType="separate"/>
        </w:r>
        <w:r>
          <w:t>15</w:t>
        </w:r>
        <w:r>
          <w:fldChar w:fldCharType="end"/>
        </w:r>
      </w:hyperlink>
    </w:p>
    <w:p>
      <w:pPr>
        <w:pStyle w:val="TOC2"/>
        <w:tabs>
          <w:tab w:val="right" w:leader="dot" w:pos="8306"/>
        </w:tabs>
      </w:pPr>
      <w:hyperlink w:anchor="_Toc6307" w:history="1">
        <w:r>
          <w:rPr>
            <w:rFonts w:ascii="仿宋" w:eastAsia="仿宋" w:hAnsi="仿宋" w:cs="仿宋" w:hint="eastAsia"/>
            <w:lang w:eastAsia="zh-CN"/>
          </w:rPr>
          <w:t>(二)、转向齿条项目目标</w:t>
        </w:r>
        <w:r>
          <w:tab/>
        </w:r>
        <w:r>
          <w:fldChar w:fldCharType="begin"/>
        </w:r>
        <w:r>
          <w:instrText xml:space="preserve"> PAGEREF _Toc6307 \h </w:instrText>
        </w:r>
        <w:r>
          <w:fldChar w:fldCharType="separate"/>
        </w:r>
        <w:r>
          <w:t>18</w:t>
        </w:r>
        <w:r>
          <w:fldChar w:fldCharType="end"/>
        </w:r>
      </w:hyperlink>
    </w:p>
    <w:p>
      <w:pPr>
        <w:pStyle w:val="TOC2"/>
        <w:tabs>
          <w:tab w:val="right" w:leader="dot" w:pos="8306"/>
        </w:tabs>
      </w:pPr>
      <w:hyperlink w:anchor="_Toc6916" w:history="1">
        <w:r>
          <w:rPr>
            <w:rFonts w:ascii="仿宋" w:eastAsia="仿宋" w:hAnsi="仿宋" w:cs="仿宋" w:hint="eastAsia"/>
            <w:lang w:eastAsia="zh-CN"/>
          </w:rPr>
          <w:t>(三)、转向齿条项目提出的理由</w:t>
        </w:r>
        <w:r>
          <w:tab/>
        </w:r>
        <w:r>
          <w:fldChar w:fldCharType="begin"/>
        </w:r>
        <w:r>
          <w:instrText xml:space="preserve"> PAGEREF _Toc6916 \h </w:instrText>
        </w:r>
        <w:r>
          <w:fldChar w:fldCharType="separate"/>
        </w:r>
        <w:r>
          <w:t>18</w:t>
        </w:r>
        <w:r>
          <w:fldChar w:fldCharType="end"/>
        </w:r>
      </w:hyperlink>
    </w:p>
    <w:p>
      <w:pPr>
        <w:pStyle w:val="TOC2"/>
        <w:tabs>
          <w:tab w:val="right" w:leader="dot" w:pos="8306"/>
        </w:tabs>
      </w:pPr>
      <w:hyperlink w:anchor="_Toc19541" w:history="1">
        <w:r>
          <w:rPr>
            <w:rFonts w:ascii="仿宋" w:eastAsia="仿宋" w:hAnsi="仿宋" w:cs="仿宋" w:hint="eastAsia"/>
            <w:lang w:eastAsia="zh-CN"/>
          </w:rPr>
          <w:t>(四)、转向齿条项目意义</w:t>
        </w:r>
        <w:r>
          <w:tab/>
        </w:r>
        <w:r>
          <w:fldChar w:fldCharType="begin"/>
        </w:r>
        <w:r>
          <w:instrText xml:space="preserve"> PAGEREF _Toc19541 \h </w:instrText>
        </w:r>
        <w:r>
          <w:fldChar w:fldCharType="separate"/>
        </w:r>
        <w:r>
          <w:t>20</w:t>
        </w:r>
        <w:r>
          <w:fldChar w:fldCharType="end"/>
        </w:r>
      </w:hyperlink>
    </w:p>
    <w:p>
      <w:pPr>
        <w:pStyle w:val="TOC2"/>
        <w:tabs>
          <w:tab w:val="right" w:leader="dot" w:pos="8306"/>
        </w:tabs>
      </w:pPr>
      <w:hyperlink w:anchor="_Toc17596" w:history="1">
        <w:r>
          <w:rPr>
            <w:rFonts w:ascii="仿宋" w:eastAsia="仿宋" w:hAnsi="仿宋" w:cs="仿宋" w:hint="eastAsia"/>
            <w:lang w:eastAsia="zh-CN"/>
          </w:rPr>
          <w:t>(五)、转向齿条项目背景</w:t>
        </w:r>
        <w:r>
          <w:tab/>
        </w:r>
        <w:r>
          <w:fldChar w:fldCharType="begin"/>
        </w:r>
        <w:r>
          <w:instrText xml:space="preserve"> PAGEREF _Toc17596 \h </w:instrText>
        </w:r>
        <w:r>
          <w:fldChar w:fldCharType="separate"/>
        </w:r>
        <w:r>
          <w:t>21</w:t>
        </w:r>
        <w:r>
          <w:fldChar w:fldCharType="end"/>
        </w:r>
      </w:hyperlink>
    </w:p>
    <w:p>
      <w:pPr>
        <w:pStyle w:val="TOC1"/>
        <w:tabs>
          <w:tab w:val="right" w:leader="dot" w:pos="8306"/>
        </w:tabs>
      </w:pPr>
      <w:hyperlink w:anchor="_Toc21860" w:history="1">
        <w:r>
          <w:rPr>
            <w:rFonts w:ascii="仿宋" w:eastAsia="仿宋" w:hAnsi="仿宋" w:cs="仿宋" w:hint="eastAsia"/>
            <w:lang w:eastAsia="zh-CN"/>
          </w:rPr>
          <w:t>六、转向齿条项目选址可行性分析</w:t>
        </w:r>
        <w:r>
          <w:tab/>
        </w:r>
        <w:r>
          <w:fldChar w:fldCharType="begin"/>
        </w:r>
        <w:r>
          <w:instrText xml:space="preserve"> PAGEREF _Toc21860 \h </w:instrText>
        </w:r>
        <w:r>
          <w:fldChar w:fldCharType="separate"/>
        </w:r>
        <w:r>
          <w:t>22</w:t>
        </w:r>
        <w:r>
          <w:fldChar w:fldCharType="end"/>
        </w:r>
      </w:hyperlink>
    </w:p>
    <w:p>
      <w:pPr>
        <w:pStyle w:val="TOC2"/>
        <w:tabs>
          <w:tab w:val="right" w:leader="dot" w:pos="8306"/>
        </w:tabs>
      </w:pPr>
      <w:hyperlink w:anchor="_Toc6401" w:history="1">
        <w:r>
          <w:rPr>
            <w:rFonts w:ascii="仿宋" w:eastAsia="仿宋" w:hAnsi="仿宋" w:cs="仿宋" w:hint="eastAsia"/>
            <w:lang w:eastAsia="zh-CN"/>
          </w:rPr>
          <w:t>(一)、转向齿条项目选址</w:t>
        </w:r>
        <w:r>
          <w:tab/>
        </w:r>
        <w:r>
          <w:fldChar w:fldCharType="begin"/>
        </w:r>
        <w:r>
          <w:instrText xml:space="preserve"> PAGEREF _Toc6401 \h </w:instrText>
        </w:r>
        <w:r>
          <w:fldChar w:fldCharType="separate"/>
        </w:r>
        <w:r>
          <w:t>22</w:t>
        </w:r>
        <w:r>
          <w:fldChar w:fldCharType="end"/>
        </w:r>
      </w:hyperlink>
    </w:p>
    <w:p>
      <w:pPr>
        <w:pStyle w:val="TOC2"/>
        <w:tabs>
          <w:tab w:val="right" w:leader="dot" w:pos="8306"/>
        </w:tabs>
      </w:pPr>
      <w:hyperlink w:anchor="_Toc992" w:history="1">
        <w:r>
          <w:rPr>
            <w:rFonts w:ascii="仿宋" w:eastAsia="仿宋" w:hAnsi="仿宋" w:cs="仿宋" w:hint="eastAsia"/>
            <w:lang w:eastAsia="zh-CN"/>
          </w:rPr>
          <w:t>(二)、用地控制指标</w:t>
        </w:r>
        <w:r>
          <w:tab/>
        </w:r>
        <w:r>
          <w:fldChar w:fldCharType="begin"/>
        </w:r>
        <w:r>
          <w:instrText xml:space="preserve"> PAGEREF _Toc992 \h </w:instrText>
        </w:r>
        <w:r>
          <w:fldChar w:fldCharType="separate"/>
        </w:r>
        <w:r>
          <w:t>22</w:t>
        </w:r>
        <w:r>
          <w:fldChar w:fldCharType="end"/>
        </w:r>
      </w:hyperlink>
    </w:p>
    <w:p>
      <w:pPr>
        <w:pStyle w:val="TOC2"/>
        <w:tabs>
          <w:tab w:val="right" w:leader="dot" w:pos="8306"/>
        </w:tabs>
      </w:pPr>
      <w:hyperlink w:anchor="_Toc7884" w:history="1">
        <w:r>
          <w:rPr>
            <w:rFonts w:ascii="仿宋" w:eastAsia="仿宋" w:hAnsi="仿宋" w:cs="仿宋" w:hint="eastAsia"/>
            <w:lang w:eastAsia="zh-CN"/>
          </w:rPr>
          <w:t>(三)、节约用地措施</w:t>
        </w:r>
        <w:r>
          <w:tab/>
        </w:r>
        <w:r>
          <w:fldChar w:fldCharType="begin"/>
        </w:r>
        <w:r>
          <w:instrText xml:space="preserve"> PAGEREF _Toc7884 \h </w:instrText>
        </w:r>
        <w:r>
          <w:fldChar w:fldCharType="separate"/>
        </w:r>
        <w:r>
          <w:t>24</w:t>
        </w:r>
        <w:r>
          <w:fldChar w:fldCharType="end"/>
        </w:r>
      </w:hyperlink>
    </w:p>
    <w:p>
      <w:pPr>
        <w:pStyle w:val="TOC2"/>
        <w:tabs>
          <w:tab w:val="right" w:leader="dot" w:pos="8306"/>
        </w:tabs>
      </w:pPr>
      <w:hyperlink w:anchor="_Toc1373" w:history="1">
        <w:r>
          <w:rPr>
            <w:rFonts w:ascii="仿宋" w:eastAsia="仿宋" w:hAnsi="仿宋" w:cs="仿宋" w:hint="eastAsia"/>
            <w:lang w:eastAsia="zh-CN"/>
          </w:rPr>
          <w:t>(四)、总图布置方案</w:t>
        </w:r>
        <w:r>
          <w:tab/>
        </w:r>
        <w:r>
          <w:fldChar w:fldCharType="begin"/>
        </w:r>
        <w:r>
          <w:instrText xml:space="preserve"> PAGEREF _Toc1373 \h </w:instrText>
        </w:r>
        <w:r>
          <w:fldChar w:fldCharType="separate"/>
        </w:r>
        <w:r>
          <w:t>25</w:t>
        </w:r>
        <w:r>
          <w:fldChar w:fldCharType="end"/>
        </w:r>
      </w:hyperlink>
    </w:p>
    <w:p>
      <w:pPr>
        <w:pStyle w:val="TOC2"/>
        <w:tabs>
          <w:tab w:val="right" w:leader="dot" w:pos="8306"/>
        </w:tabs>
      </w:pPr>
      <w:hyperlink w:anchor="_Toc3553" w:history="1">
        <w:r>
          <w:rPr>
            <w:rFonts w:ascii="仿宋" w:eastAsia="仿宋" w:hAnsi="仿宋" w:cs="仿宋" w:hint="eastAsia"/>
            <w:lang w:eastAsia="zh-CN"/>
          </w:rPr>
          <w:t>(五)、选址综合评价</w:t>
        </w:r>
        <w:r>
          <w:tab/>
        </w:r>
        <w:r>
          <w:fldChar w:fldCharType="begin"/>
        </w:r>
        <w:r>
          <w:instrText xml:space="preserve"> PAGEREF _Toc3553 \h </w:instrText>
        </w:r>
        <w:r>
          <w:fldChar w:fldCharType="separate"/>
        </w:r>
        <w:r>
          <w:t>26</w:t>
        </w:r>
        <w:r>
          <w:fldChar w:fldCharType="end"/>
        </w:r>
      </w:hyperlink>
    </w:p>
    <w:p>
      <w:pPr>
        <w:pStyle w:val="TOC1"/>
        <w:tabs>
          <w:tab w:val="right" w:leader="dot" w:pos="8306"/>
        </w:tabs>
      </w:pPr>
      <w:hyperlink w:anchor="_Toc22813" w:history="1">
        <w:r>
          <w:rPr>
            <w:rFonts w:ascii="仿宋" w:eastAsia="仿宋" w:hAnsi="仿宋" w:cs="仿宋" w:hint="eastAsia"/>
            <w:lang w:eastAsia="zh-CN"/>
          </w:rPr>
          <w:t>七、转向齿条项目技术管理</w:t>
        </w:r>
        <w:r>
          <w:tab/>
        </w:r>
        <w:r>
          <w:fldChar w:fldCharType="begin"/>
        </w:r>
        <w:r>
          <w:instrText xml:space="preserve"> PAGEREF _Toc22813 \h </w:instrText>
        </w:r>
        <w:r>
          <w:fldChar w:fldCharType="separate"/>
        </w:r>
        <w:r>
          <w:t>27</w:t>
        </w:r>
        <w:r>
          <w:fldChar w:fldCharType="end"/>
        </w:r>
      </w:hyperlink>
    </w:p>
    <w:p>
      <w:pPr>
        <w:pStyle w:val="TOC2"/>
        <w:tabs>
          <w:tab w:val="right" w:leader="dot" w:pos="8306"/>
        </w:tabs>
      </w:pPr>
      <w:hyperlink w:anchor="_Toc15550" w:history="1">
        <w:r>
          <w:rPr>
            <w:rFonts w:ascii="仿宋" w:eastAsia="仿宋" w:hAnsi="仿宋" w:cs="仿宋" w:hint="eastAsia"/>
            <w:lang w:eastAsia="zh-CN"/>
          </w:rPr>
          <w:t>(一)、技术方案选用方向</w:t>
        </w:r>
        <w:r>
          <w:tab/>
        </w:r>
        <w:r>
          <w:fldChar w:fldCharType="begin"/>
        </w:r>
        <w:r>
          <w:instrText xml:space="preserve"> PAGEREF _Toc15550 \h </w:instrText>
        </w:r>
        <w:r>
          <w:fldChar w:fldCharType="separate"/>
        </w:r>
        <w:r>
          <w:t>27</w:t>
        </w:r>
        <w:r>
          <w:fldChar w:fldCharType="end"/>
        </w:r>
      </w:hyperlink>
    </w:p>
    <w:p>
      <w:pPr>
        <w:pStyle w:val="TOC2"/>
        <w:tabs>
          <w:tab w:val="right" w:leader="dot" w:pos="8306"/>
        </w:tabs>
      </w:pPr>
      <w:hyperlink w:anchor="_Toc9934" w:history="1">
        <w:r>
          <w:rPr>
            <w:rFonts w:ascii="仿宋" w:eastAsia="仿宋" w:hAnsi="仿宋" w:cs="仿宋" w:hint="eastAsia"/>
            <w:lang w:eastAsia="zh-CN"/>
          </w:rPr>
          <w:t>(二)、工艺技术方案选用原则</w:t>
        </w:r>
        <w:r>
          <w:tab/>
        </w:r>
        <w:r>
          <w:fldChar w:fldCharType="begin"/>
        </w:r>
        <w:r>
          <w:instrText xml:space="preserve"> PAGEREF _Toc9934 \h </w:instrText>
        </w:r>
        <w:r>
          <w:fldChar w:fldCharType="separate"/>
        </w:r>
        <w:r>
          <w:t>29</w:t>
        </w:r>
        <w:r>
          <w:fldChar w:fldCharType="end"/>
        </w:r>
      </w:hyperlink>
    </w:p>
    <w:p>
      <w:pPr>
        <w:pStyle w:val="TOC2"/>
        <w:tabs>
          <w:tab w:val="right" w:leader="dot" w:pos="8306"/>
        </w:tabs>
      </w:pPr>
      <w:hyperlink w:anchor="_Toc15093" w:history="1">
        <w:r>
          <w:rPr>
            <w:rFonts w:ascii="仿宋" w:eastAsia="仿宋" w:hAnsi="仿宋" w:cs="仿宋" w:hint="eastAsia"/>
            <w:lang w:eastAsia="zh-CN"/>
          </w:rPr>
          <w:t>(三)、工艺技术方案要求</w:t>
        </w:r>
        <w:r>
          <w:tab/>
        </w:r>
        <w:r>
          <w:fldChar w:fldCharType="begin"/>
        </w:r>
        <w:r>
          <w:instrText xml:space="preserve"> PAGEREF _Toc15093 \h </w:instrText>
        </w:r>
        <w:r>
          <w:fldChar w:fldCharType="separate"/>
        </w:r>
        <w:r>
          <w:t>31</w:t>
        </w:r>
        <w:r>
          <w:fldChar w:fldCharType="end"/>
        </w:r>
      </w:hyperlink>
    </w:p>
    <w:p>
      <w:pPr>
        <w:pStyle w:val="TOC1"/>
        <w:tabs>
          <w:tab w:val="right" w:leader="dot" w:pos="8306"/>
        </w:tabs>
      </w:pPr>
      <w:hyperlink w:anchor="_Toc5096" w:history="1">
        <w:r>
          <w:rPr>
            <w:rFonts w:ascii="仿宋" w:eastAsia="仿宋" w:hAnsi="仿宋" w:cs="仿宋" w:hint="eastAsia"/>
            <w:lang w:eastAsia="zh-CN"/>
          </w:rPr>
          <w:t>八、转向齿条项目风险管理</w:t>
        </w:r>
        <w:r>
          <w:tab/>
        </w:r>
        <w:r>
          <w:fldChar w:fldCharType="begin"/>
        </w:r>
        <w:r>
          <w:instrText xml:space="preserve"> PAGEREF _Toc5096 \h </w:instrText>
        </w:r>
        <w:r>
          <w:fldChar w:fldCharType="separate"/>
        </w:r>
        <w:r>
          <w:t>33</w:t>
        </w:r>
        <w:r>
          <w:fldChar w:fldCharType="end"/>
        </w:r>
      </w:hyperlink>
    </w:p>
    <w:p>
      <w:pPr>
        <w:pStyle w:val="TOC2"/>
        <w:tabs>
          <w:tab w:val="right" w:leader="dot" w:pos="8306"/>
        </w:tabs>
      </w:pPr>
      <w:hyperlink w:anchor="_Toc25481" w:history="1">
        <w:r>
          <w:rPr>
            <w:rFonts w:ascii="仿宋" w:eastAsia="仿宋" w:hAnsi="仿宋" w:cs="仿宋" w:hint="eastAsia"/>
            <w:lang w:eastAsia="zh-CN"/>
          </w:rPr>
          <w:t>(一)、风险识别与评估</w:t>
        </w:r>
        <w:r>
          <w:tab/>
        </w:r>
        <w:r>
          <w:fldChar w:fldCharType="begin"/>
        </w:r>
        <w:r>
          <w:instrText xml:space="preserve"> PAGEREF _Toc25481 \h </w:instrText>
        </w:r>
        <w:r>
          <w:fldChar w:fldCharType="separate"/>
        </w:r>
        <w:r>
          <w:t>33</w:t>
        </w:r>
        <w:r>
          <w:fldChar w:fldCharType="end"/>
        </w:r>
      </w:hyperlink>
    </w:p>
    <w:p>
      <w:pPr>
        <w:pStyle w:val="TOC2"/>
        <w:tabs>
          <w:tab w:val="right" w:leader="dot" w:pos="8306"/>
        </w:tabs>
      </w:pPr>
      <w:hyperlink w:anchor="_Toc21798" w:history="1">
        <w:r>
          <w:rPr>
            <w:rFonts w:ascii="仿宋" w:eastAsia="仿宋" w:hAnsi="仿宋" w:cs="仿宋" w:hint="eastAsia"/>
            <w:lang w:eastAsia="zh-CN"/>
          </w:rPr>
          <w:t>(二)、风险应对策略</w:t>
        </w:r>
        <w:r>
          <w:tab/>
        </w:r>
        <w:r>
          <w:fldChar w:fldCharType="begin"/>
        </w:r>
        <w:r>
          <w:instrText xml:space="preserve"> PAGEREF _Toc21798 \h </w:instrText>
        </w:r>
        <w:r>
          <w:fldChar w:fldCharType="separate"/>
        </w:r>
        <w:r>
          <w:t>34</w:t>
        </w:r>
        <w:r>
          <w:fldChar w:fldCharType="end"/>
        </w:r>
      </w:hyperlink>
    </w:p>
    <w:p>
      <w:pPr>
        <w:pStyle w:val="TOC2"/>
        <w:tabs>
          <w:tab w:val="right" w:leader="dot" w:pos="8306"/>
        </w:tabs>
      </w:pPr>
      <w:hyperlink w:anchor="_Toc20229" w:history="1">
        <w:r>
          <w:rPr>
            <w:rFonts w:ascii="仿宋" w:eastAsia="仿宋" w:hAnsi="仿宋" w:cs="仿宋" w:hint="eastAsia"/>
            <w:lang w:eastAsia="zh-CN"/>
          </w:rPr>
          <w:t>(三)、风险监控与控制</w:t>
        </w:r>
        <w:r>
          <w:tab/>
        </w:r>
        <w:r>
          <w:fldChar w:fldCharType="begin"/>
        </w:r>
        <w:r>
          <w:instrText xml:space="preserve"> PAGEREF _Toc20229 \h </w:instrText>
        </w:r>
        <w:r>
          <w:fldChar w:fldCharType="separate"/>
        </w:r>
        <w:r>
          <w:t>36</w:t>
        </w:r>
        <w:r>
          <w:fldChar w:fldCharType="end"/>
        </w:r>
      </w:hyperlink>
    </w:p>
    <w:p>
      <w:pPr>
        <w:pStyle w:val="TOC1"/>
        <w:tabs>
          <w:tab w:val="right" w:leader="dot" w:pos="8306"/>
        </w:tabs>
      </w:pPr>
      <w:hyperlink w:anchor="_Toc25783" w:history="1">
        <w:r>
          <w:rPr>
            <w:rFonts w:ascii="仿宋" w:eastAsia="仿宋" w:hAnsi="仿宋" w:cs="仿宋" w:hint="eastAsia"/>
            <w:lang w:eastAsia="zh-CN"/>
          </w:rPr>
          <w:t>九、转向齿条项目创新与研发</w:t>
        </w:r>
        <w:r>
          <w:tab/>
        </w:r>
        <w:r>
          <w:fldChar w:fldCharType="begin"/>
        </w:r>
        <w:r>
          <w:instrText xml:space="preserve"> PAGEREF _Toc25783 \h </w:instrText>
        </w:r>
        <w:r>
          <w:fldChar w:fldCharType="separate"/>
        </w:r>
        <w:r>
          <w:t>37</w:t>
        </w:r>
        <w:r>
          <w:fldChar w:fldCharType="end"/>
        </w:r>
      </w:hyperlink>
    </w:p>
    <w:p>
      <w:pPr>
        <w:pStyle w:val="TOC2"/>
        <w:tabs>
          <w:tab w:val="right" w:leader="dot" w:pos="8306"/>
        </w:tabs>
      </w:pPr>
      <w:hyperlink w:anchor="_Toc2910" w:history="1">
        <w:r>
          <w:rPr>
            <w:rFonts w:ascii="仿宋" w:eastAsia="仿宋" w:hAnsi="仿宋" w:cs="仿宋" w:hint="eastAsia"/>
            <w:lang w:eastAsia="zh-CN"/>
          </w:rPr>
          <w:t>(一)、创新策略与方向</w:t>
        </w:r>
        <w:r>
          <w:tab/>
        </w:r>
        <w:r>
          <w:fldChar w:fldCharType="begin"/>
        </w:r>
        <w:r>
          <w:instrText xml:space="preserve"> PAGEREF _Toc2910 \h </w:instrText>
        </w:r>
        <w:r>
          <w:fldChar w:fldCharType="separate"/>
        </w:r>
        <w:r>
          <w:t>37</w:t>
        </w:r>
        <w:r>
          <w:fldChar w:fldCharType="end"/>
        </w:r>
      </w:hyperlink>
    </w:p>
    <w:p>
      <w:pPr>
        <w:pStyle w:val="TOC2"/>
        <w:tabs>
          <w:tab w:val="right" w:leader="dot" w:pos="8306"/>
        </w:tabs>
      </w:pPr>
      <w:hyperlink w:anchor="_Toc19233" w:history="1">
        <w:r>
          <w:rPr>
            <w:rFonts w:ascii="仿宋" w:eastAsia="仿宋" w:hAnsi="仿宋" w:cs="仿宋" w:hint="eastAsia"/>
            <w:lang w:eastAsia="zh-CN"/>
          </w:rPr>
          <w:t>(二)、研发规划与投入</w:t>
        </w:r>
        <w:r>
          <w:tab/>
        </w:r>
        <w:r>
          <w:fldChar w:fldCharType="begin"/>
        </w:r>
        <w:r>
          <w:instrText xml:space="preserve"> PAGEREF _Toc19233 \h </w:instrText>
        </w:r>
        <w:r>
          <w:fldChar w:fldCharType="separate"/>
        </w:r>
        <w:r>
          <w:t>38</w:t>
        </w:r>
        <w:r>
          <w:fldChar w:fldCharType="end"/>
        </w:r>
      </w:hyperlink>
    </w:p>
    <w:p>
      <w:pPr>
        <w:pStyle w:val="TOC1"/>
        <w:tabs>
          <w:tab w:val="right" w:leader="dot" w:pos="8306"/>
        </w:tabs>
      </w:pPr>
      <w:hyperlink w:anchor="_Toc28647" w:history="1">
        <w:r>
          <w:rPr>
            <w:rFonts w:ascii="仿宋" w:eastAsia="仿宋" w:hAnsi="仿宋" w:cs="仿宋" w:hint="eastAsia"/>
            <w:lang w:eastAsia="zh-CN"/>
          </w:rPr>
          <w:t>十、转向齿条项目经营效益</w:t>
        </w:r>
        <w:r>
          <w:tab/>
        </w:r>
        <w:r>
          <w:fldChar w:fldCharType="begin"/>
        </w:r>
        <w:r>
          <w:instrText xml:space="preserve"> PAGEREF _Toc28647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07" w:history="1">
        <w:r>
          <w:rPr>
            <w:rFonts w:ascii="仿宋" w:eastAsia="仿宋" w:hAnsi="仿宋" w:cs="仿宋" w:hint="eastAsia"/>
            <w:lang w:eastAsia="zh-CN"/>
          </w:rPr>
          <w:t>(一)、经济评价财务测算</w:t>
        </w:r>
        <w:r>
          <w:tab/>
        </w:r>
        <w:r>
          <w:fldChar w:fldCharType="begin"/>
        </w:r>
        <w:r>
          <w:instrText xml:space="preserve"> PAGEREF _Toc6107 \h </w:instrText>
        </w:r>
        <w:r>
          <w:fldChar w:fldCharType="separate"/>
        </w:r>
        <w:r>
          <w:t>40</w:t>
        </w:r>
        <w:r>
          <w:fldChar w:fldCharType="end"/>
        </w:r>
      </w:hyperlink>
    </w:p>
    <w:p>
      <w:pPr>
        <w:pStyle w:val="TOC2"/>
        <w:tabs>
          <w:tab w:val="right" w:leader="dot" w:pos="8306"/>
        </w:tabs>
      </w:pPr>
      <w:hyperlink w:anchor="_Toc21979" w:history="1">
        <w:r>
          <w:rPr>
            <w:rFonts w:ascii="仿宋" w:eastAsia="仿宋" w:hAnsi="仿宋" w:cs="仿宋" w:hint="eastAsia"/>
            <w:lang w:eastAsia="zh-CN"/>
          </w:rPr>
          <w:t>(二)、转向齿条项目盈利能力分析</w:t>
        </w:r>
        <w:r>
          <w:tab/>
        </w:r>
        <w:r>
          <w:fldChar w:fldCharType="begin"/>
        </w:r>
        <w:r>
          <w:instrText xml:space="preserve"> PAGEREF _Toc21979 \h </w:instrText>
        </w:r>
        <w:r>
          <w:fldChar w:fldCharType="separate"/>
        </w:r>
        <w:r>
          <w:t>41</w:t>
        </w:r>
        <w:r>
          <w:fldChar w:fldCharType="end"/>
        </w:r>
      </w:hyperlink>
    </w:p>
    <w:p>
      <w:pPr>
        <w:pStyle w:val="TOC1"/>
        <w:tabs>
          <w:tab w:val="right" w:leader="dot" w:pos="8306"/>
        </w:tabs>
      </w:pPr>
      <w:hyperlink w:anchor="_Toc20531" w:history="1">
        <w:r>
          <w:rPr>
            <w:rFonts w:ascii="仿宋" w:eastAsia="仿宋" w:hAnsi="仿宋" w:cs="仿宋" w:hint="eastAsia"/>
            <w:lang w:eastAsia="zh-CN"/>
          </w:rPr>
          <w:t>十一、转向齿条项目社会影响</w:t>
        </w:r>
        <w:r>
          <w:tab/>
        </w:r>
        <w:r>
          <w:fldChar w:fldCharType="begin"/>
        </w:r>
        <w:r>
          <w:instrText xml:space="preserve"> PAGEREF _Toc20531 \h </w:instrText>
        </w:r>
        <w:r>
          <w:fldChar w:fldCharType="separate"/>
        </w:r>
        <w:r>
          <w:t>42</w:t>
        </w:r>
        <w:r>
          <w:fldChar w:fldCharType="end"/>
        </w:r>
      </w:hyperlink>
    </w:p>
    <w:p>
      <w:pPr>
        <w:pStyle w:val="TOC2"/>
        <w:tabs>
          <w:tab w:val="right" w:leader="dot" w:pos="8306"/>
        </w:tabs>
      </w:pPr>
      <w:hyperlink w:anchor="_Toc591" w:history="1">
        <w:r>
          <w:rPr>
            <w:rFonts w:ascii="仿宋" w:eastAsia="仿宋" w:hAnsi="仿宋" w:cs="仿宋" w:hint="eastAsia"/>
            <w:lang w:eastAsia="zh-CN"/>
          </w:rPr>
          <w:t>(一)、社会责任与义务</w:t>
        </w:r>
        <w:r>
          <w:tab/>
        </w:r>
        <w:r>
          <w:fldChar w:fldCharType="begin"/>
        </w:r>
        <w:r>
          <w:instrText xml:space="preserve"> PAGEREF _Toc591 \h </w:instrText>
        </w:r>
        <w:r>
          <w:fldChar w:fldCharType="separate"/>
        </w:r>
        <w:r>
          <w:t>42</w:t>
        </w:r>
        <w:r>
          <w:fldChar w:fldCharType="end"/>
        </w:r>
      </w:hyperlink>
    </w:p>
    <w:p>
      <w:pPr>
        <w:pStyle w:val="TOC2"/>
        <w:tabs>
          <w:tab w:val="right" w:leader="dot" w:pos="8306"/>
        </w:tabs>
      </w:pPr>
      <w:hyperlink w:anchor="_Toc3586" w:history="1">
        <w:r>
          <w:rPr>
            <w:rFonts w:ascii="仿宋" w:eastAsia="仿宋" w:hAnsi="仿宋" w:cs="仿宋" w:hint="eastAsia"/>
            <w:lang w:eastAsia="zh-CN"/>
          </w:rPr>
          <w:t>(二)、社会参与与沟通</w:t>
        </w:r>
        <w:r>
          <w:tab/>
        </w:r>
        <w:r>
          <w:fldChar w:fldCharType="begin"/>
        </w:r>
        <w:r>
          <w:instrText xml:space="preserve"> PAGEREF _Toc3586 \h </w:instrText>
        </w:r>
        <w:r>
          <w:fldChar w:fldCharType="separate"/>
        </w:r>
        <w:r>
          <w:t>43</w:t>
        </w:r>
        <w:r>
          <w:fldChar w:fldCharType="end"/>
        </w:r>
      </w:hyperlink>
    </w:p>
    <w:p>
      <w:pPr>
        <w:pStyle w:val="TOC1"/>
        <w:tabs>
          <w:tab w:val="right" w:leader="dot" w:pos="8306"/>
        </w:tabs>
      </w:pPr>
      <w:hyperlink w:anchor="_Toc13443" w:history="1">
        <w:r>
          <w:rPr>
            <w:rFonts w:ascii="仿宋" w:eastAsia="仿宋" w:hAnsi="仿宋" w:cs="仿宋" w:hint="eastAsia"/>
            <w:lang w:eastAsia="zh-CN"/>
          </w:rPr>
          <w:t>十二、转向齿条项目人力资源管理</w:t>
        </w:r>
        <w:r>
          <w:tab/>
        </w:r>
        <w:r>
          <w:fldChar w:fldCharType="begin"/>
        </w:r>
        <w:r>
          <w:instrText xml:space="preserve"> PAGEREF _Toc13443 \h </w:instrText>
        </w:r>
        <w:r>
          <w:fldChar w:fldCharType="separate"/>
        </w:r>
        <w:r>
          <w:t>44</w:t>
        </w:r>
        <w:r>
          <w:fldChar w:fldCharType="end"/>
        </w:r>
      </w:hyperlink>
    </w:p>
    <w:p>
      <w:pPr>
        <w:pStyle w:val="TOC2"/>
        <w:tabs>
          <w:tab w:val="right" w:leader="dot" w:pos="8306"/>
        </w:tabs>
      </w:pPr>
      <w:hyperlink w:anchor="_Toc5417" w:history="1">
        <w:r>
          <w:rPr>
            <w:rFonts w:ascii="仿宋" w:eastAsia="仿宋" w:hAnsi="仿宋" w:cs="仿宋" w:hint="eastAsia"/>
            <w:lang w:eastAsia="zh-CN"/>
          </w:rPr>
          <w:t>(一)、建立健全的预算管理制度</w:t>
        </w:r>
        <w:r>
          <w:tab/>
        </w:r>
        <w:r>
          <w:fldChar w:fldCharType="begin"/>
        </w:r>
        <w:r>
          <w:instrText xml:space="preserve"> PAGEREF _Toc5417 \h </w:instrText>
        </w:r>
        <w:r>
          <w:fldChar w:fldCharType="separate"/>
        </w:r>
        <w:r>
          <w:t>44</w:t>
        </w:r>
        <w:r>
          <w:fldChar w:fldCharType="end"/>
        </w:r>
      </w:hyperlink>
    </w:p>
    <w:p>
      <w:pPr>
        <w:pStyle w:val="TOC2"/>
        <w:tabs>
          <w:tab w:val="right" w:leader="dot" w:pos="8306"/>
        </w:tabs>
      </w:pPr>
      <w:hyperlink w:anchor="_Toc9193" w:history="1">
        <w:r>
          <w:rPr>
            <w:rFonts w:ascii="仿宋" w:eastAsia="仿宋" w:hAnsi="仿宋" w:cs="仿宋" w:hint="eastAsia"/>
            <w:lang w:eastAsia="zh-CN"/>
          </w:rPr>
          <w:t>(二)、加强资金流动监控</w:t>
        </w:r>
        <w:r>
          <w:tab/>
        </w:r>
        <w:r>
          <w:fldChar w:fldCharType="begin"/>
        </w:r>
        <w:r>
          <w:instrText xml:space="preserve"> PAGEREF _Toc9193 \h </w:instrText>
        </w:r>
        <w:r>
          <w:fldChar w:fldCharType="separate"/>
        </w:r>
        <w:r>
          <w:t>46</w:t>
        </w:r>
        <w:r>
          <w:fldChar w:fldCharType="end"/>
        </w:r>
      </w:hyperlink>
    </w:p>
    <w:p>
      <w:pPr>
        <w:pStyle w:val="TOC2"/>
        <w:tabs>
          <w:tab w:val="right" w:leader="dot" w:pos="8306"/>
        </w:tabs>
      </w:pPr>
      <w:hyperlink w:anchor="_Toc7679" w:history="1">
        <w:r>
          <w:rPr>
            <w:rFonts w:ascii="仿宋" w:eastAsia="仿宋" w:hAnsi="仿宋" w:cs="仿宋" w:hint="eastAsia"/>
            <w:lang w:eastAsia="zh-CN"/>
          </w:rPr>
          <w:t>(三)、制定完善的风险控制机制</w:t>
        </w:r>
        <w:r>
          <w:tab/>
        </w:r>
        <w:r>
          <w:fldChar w:fldCharType="begin"/>
        </w:r>
        <w:r>
          <w:instrText xml:space="preserve"> PAGEREF _Toc7679 \h </w:instrText>
        </w:r>
        <w:r>
          <w:fldChar w:fldCharType="separate"/>
        </w:r>
        <w:r>
          <w:t>47</w:t>
        </w:r>
        <w:r>
          <w:fldChar w:fldCharType="end"/>
        </w:r>
      </w:hyperlink>
    </w:p>
    <w:p>
      <w:pPr>
        <w:pStyle w:val="TOC2"/>
        <w:tabs>
          <w:tab w:val="right" w:leader="dot" w:pos="8306"/>
        </w:tabs>
      </w:pPr>
      <w:hyperlink w:anchor="_Toc21355" w:history="1">
        <w:r>
          <w:rPr>
            <w:rFonts w:ascii="仿宋" w:eastAsia="仿宋" w:hAnsi="仿宋" w:cs="仿宋" w:hint="eastAsia"/>
            <w:lang w:eastAsia="zh-CN"/>
          </w:rPr>
          <w:t>(四)、优化成本管理</w:t>
        </w:r>
        <w:r>
          <w:tab/>
        </w:r>
        <w:r>
          <w:fldChar w:fldCharType="begin"/>
        </w:r>
        <w:r>
          <w:instrText xml:space="preserve"> PAGEREF _Toc21355 \h </w:instrText>
        </w:r>
        <w:r>
          <w:fldChar w:fldCharType="separate"/>
        </w:r>
        <w:r>
          <w:t>48</w:t>
        </w:r>
        <w:r>
          <w:fldChar w:fldCharType="end"/>
        </w:r>
      </w:hyperlink>
    </w:p>
    <w:p>
      <w:pPr>
        <w:pStyle w:val="TOC1"/>
        <w:tabs>
          <w:tab w:val="right" w:leader="dot" w:pos="8306"/>
        </w:tabs>
      </w:pPr>
      <w:hyperlink w:anchor="_Toc17422" w:history="1">
        <w:r>
          <w:rPr>
            <w:rFonts w:ascii="仿宋" w:eastAsia="仿宋" w:hAnsi="仿宋" w:cs="仿宋" w:hint="eastAsia"/>
            <w:lang w:eastAsia="zh-CN"/>
          </w:rPr>
          <w:t>十三、风险识别与分类</w:t>
        </w:r>
        <w:r>
          <w:tab/>
        </w:r>
        <w:r>
          <w:fldChar w:fldCharType="begin"/>
        </w:r>
        <w:r>
          <w:instrText xml:space="preserve"> PAGEREF _Toc17422 \h </w:instrText>
        </w:r>
        <w:r>
          <w:fldChar w:fldCharType="separate"/>
        </w:r>
        <w:r>
          <w:t>49</w:t>
        </w:r>
        <w:r>
          <w:fldChar w:fldCharType="end"/>
        </w:r>
      </w:hyperlink>
    </w:p>
    <w:p>
      <w:pPr>
        <w:pStyle w:val="TOC2"/>
        <w:tabs>
          <w:tab w:val="right" w:leader="dot" w:pos="8306"/>
        </w:tabs>
      </w:pPr>
      <w:hyperlink w:anchor="_Toc2981" w:history="1">
        <w:r>
          <w:rPr>
            <w:rFonts w:ascii="仿宋" w:eastAsia="仿宋" w:hAnsi="仿宋" w:cs="仿宋" w:hint="eastAsia"/>
            <w:lang w:eastAsia="zh-CN"/>
          </w:rPr>
          <w:t>(一)、风险识别</w:t>
        </w:r>
        <w:r>
          <w:tab/>
        </w:r>
        <w:r>
          <w:fldChar w:fldCharType="begin"/>
        </w:r>
        <w:r>
          <w:instrText xml:space="preserve"> PAGEREF _Toc2981 \h </w:instrText>
        </w:r>
        <w:r>
          <w:fldChar w:fldCharType="separate"/>
        </w:r>
        <w:r>
          <w:t>49</w:t>
        </w:r>
        <w:r>
          <w:fldChar w:fldCharType="end"/>
        </w:r>
      </w:hyperlink>
    </w:p>
    <w:p>
      <w:pPr>
        <w:pStyle w:val="TOC2"/>
        <w:tabs>
          <w:tab w:val="right" w:leader="dot" w:pos="8306"/>
        </w:tabs>
      </w:pPr>
      <w:hyperlink w:anchor="_Toc17358" w:history="1">
        <w:r>
          <w:rPr>
            <w:rFonts w:ascii="仿宋" w:eastAsia="仿宋" w:hAnsi="仿宋" w:cs="仿宋" w:hint="eastAsia"/>
            <w:lang w:eastAsia="zh-CN"/>
          </w:rPr>
          <w:t>(二)、风险分类</w:t>
        </w:r>
        <w:r>
          <w:tab/>
        </w:r>
        <w:r>
          <w:fldChar w:fldCharType="begin"/>
        </w:r>
        <w:r>
          <w:instrText xml:space="preserve"> PAGEREF _Toc17358 \h </w:instrText>
        </w:r>
        <w:r>
          <w:fldChar w:fldCharType="separate"/>
        </w:r>
        <w:r>
          <w:t>50</w:t>
        </w:r>
        <w:r>
          <w:fldChar w:fldCharType="end"/>
        </w:r>
      </w:hyperlink>
    </w:p>
    <w:p>
      <w:pPr>
        <w:pStyle w:val="TOC1"/>
        <w:tabs>
          <w:tab w:val="right" w:leader="dot" w:pos="8306"/>
        </w:tabs>
      </w:pPr>
      <w:hyperlink w:anchor="_Toc7221" w:history="1">
        <w:r>
          <w:rPr>
            <w:rFonts w:ascii="仿宋" w:eastAsia="仿宋" w:hAnsi="仿宋" w:cs="仿宋" w:hint="eastAsia"/>
            <w:lang w:eastAsia="zh-CN"/>
          </w:rPr>
          <w:t>十四、转向齿条项目工程方案分析</w:t>
        </w:r>
        <w:r>
          <w:tab/>
        </w:r>
        <w:r>
          <w:fldChar w:fldCharType="begin"/>
        </w:r>
        <w:r>
          <w:instrText xml:space="preserve"> PAGEREF _Toc7221 \h </w:instrText>
        </w:r>
        <w:r>
          <w:fldChar w:fldCharType="separate"/>
        </w:r>
        <w:r>
          <w:t>52</w:t>
        </w:r>
        <w:r>
          <w:fldChar w:fldCharType="end"/>
        </w:r>
      </w:hyperlink>
    </w:p>
    <w:p>
      <w:pPr>
        <w:pStyle w:val="TOC2"/>
        <w:tabs>
          <w:tab w:val="right" w:leader="dot" w:pos="8306"/>
        </w:tabs>
      </w:pPr>
      <w:hyperlink w:anchor="_Toc18251" w:history="1">
        <w:r>
          <w:rPr>
            <w:rFonts w:ascii="仿宋" w:eastAsia="仿宋" w:hAnsi="仿宋" w:cs="仿宋" w:hint="eastAsia"/>
            <w:lang w:eastAsia="zh-CN"/>
          </w:rPr>
          <w:t>(一)、建筑工程设计原则</w:t>
        </w:r>
        <w:r>
          <w:tab/>
        </w:r>
        <w:r>
          <w:fldChar w:fldCharType="begin"/>
        </w:r>
        <w:r>
          <w:instrText xml:space="preserve"> PAGEREF _Toc18251 \h </w:instrText>
        </w:r>
        <w:r>
          <w:fldChar w:fldCharType="separate"/>
        </w:r>
        <w:r>
          <w:t>52</w:t>
        </w:r>
        <w:r>
          <w:fldChar w:fldCharType="end"/>
        </w:r>
      </w:hyperlink>
    </w:p>
    <w:p>
      <w:pPr>
        <w:pStyle w:val="TOC2"/>
        <w:tabs>
          <w:tab w:val="right" w:leader="dot" w:pos="8306"/>
        </w:tabs>
      </w:pPr>
      <w:hyperlink w:anchor="_Toc17491" w:history="1">
        <w:r>
          <w:rPr>
            <w:rFonts w:ascii="仿宋" w:eastAsia="仿宋" w:hAnsi="仿宋" w:cs="仿宋" w:hint="eastAsia"/>
            <w:lang w:eastAsia="zh-CN"/>
          </w:rPr>
          <w:t>(二)、土建工程建设指标</w:t>
        </w:r>
        <w:r>
          <w:tab/>
        </w:r>
        <w:r>
          <w:fldChar w:fldCharType="begin"/>
        </w:r>
        <w:r>
          <w:instrText xml:space="preserve"> PAGEREF _Toc17491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473"/>
      <w:r>
        <w:rPr>
          <w:rFonts w:ascii="仿宋" w:eastAsia="仿宋" w:hAnsi="仿宋" w:cs="仿宋" w:hint="eastAsia"/>
          <w:sz w:val="28"/>
          <w:lang w:eastAsia="zh-CN"/>
        </w:rPr>
        <w:t>一、转向齿条项目危机管理</w:t>
      </w:r>
      <w:bookmarkEnd w:id="2"/>
    </w:p>
    <w:p>
      <w:pPr>
        <w:pStyle w:val="Heading2"/>
        <w:rPr>
          <w:rFonts w:ascii="仿宋" w:eastAsia="仿宋" w:hAnsi="仿宋" w:cs="仿宋" w:hint="eastAsia"/>
          <w:lang w:eastAsia="zh-CN"/>
        </w:rPr>
      </w:pPr>
      <w:bookmarkStart w:id="3" w:name="_Toc2864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转向齿条项目危机管理中，危机预警与识别是确保转向齿条项目稳健运行的核心步骤。通过建立全面的监测机制，转向齿条项目团队旨在及时发现和理解潜在的风险和危机因素，以便采取及时的预防和应对措施，确保转向齿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首先，通过深入的风险评估，转向齿条项目团队全面分析了整个转向齿条项目和各个阶段可能存在的威胁。这包括准确评估每个潜在风险的发生概率和可能影响的程度，为后续危机预警提供了有力支持。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转向齿条项目团队着重于明确定义转向齿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转向齿条项目进展的持续监控，团队能够及时发现潜在问题并作出迅速反应。转向齿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在这一阶段，团队的专业素养和反应速度将发挥至关重要的作用，以确保潜在危机能够在初期得到有效的处理，最大程度地减轻负面影响。通过危机预警与识别，转向齿条项目得以更有序、可控地推进。</w:t>
      </w:r>
    </w:p>
    <w:p>
      <w:pPr>
        <w:pStyle w:val="Heading2"/>
        <w:ind w:firstLine="560" w:firstLineChars="200"/>
        <w:rPr>
          <w:rFonts w:ascii="仿宋" w:eastAsia="仿宋" w:hAnsi="仿宋" w:cs="仿宋" w:hint="eastAsia"/>
          <w:sz w:val="28"/>
          <w:lang w:eastAsia="zh-CN"/>
        </w:rPr>
      </w:pPr>
      <w:bookmarkStart w:id="4" w:name="_Toc2436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在危机发生时，转向齿条项目团队立即行动，成立了应急小组。该小组的任务是迅速制定并实施紧急应对措施，以最小化潜在损失。以下是采取的主要措施：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暂停转向齿条项目进度：为遏制危机蔓延，转向齿条项目暂时停止进行，以便全面评估当前状况。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资源重新分配：重新评估转向齿条项目资源的分配，确保最大限度地减小损失。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实时沟通：与关键利益相关者建立实时沟通机制，向他们传递转向齿条项目危机的实际状况，保障转向齿条项目核心利益。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在紧急应对的同时，转向齿条项目团队强调了团队协作和有效沟通的重要性。以下是团队协作的关键举措：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信息共享机制：建立了信息共享平台，确保团队成员能够及时获取转向齿条项目危机的实时信息。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领导者沟通：转向齿条项目领导者通过定期会议和即时沟通工具，指导团队应对危机，保持团队稳定运行。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随着危机得到初步控制，转向齿条项目团队转向制定恢复计划，以确保转向齿条项目能够从中迅速恢复。主要恢复计划包括：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修复受损的进度计划：重新评估转向齿条项目进度，制定修复计划，确保转向齿条项目尽快回归正常进程。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重新调整资源分配：优化资源分配，确保转向齿条项目在有限资源下高效运转。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风险管理机制加强：对转向齿条项目风险进行全面评估，制定更强化的风险管理策略，以预防未来可能的危机。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956"/>
      <w:r>
        <w:rPr>
          <w:rFonts w:ascii="仿宋" w:eastAsia="仿宋" w:hAnsi="仿宋" w:cs="仿宋" w:hint="eastAsia"/>
          <w:sz w:val="28"/>
          <w:lang w:eastAsia="zh-CN"/>
        </w:rPr>
        <w:t>二、转向齿条项目土建工程</w:t>
      </w:r>
      <w:bookmarkEnd w:id="5"/>
    </w:p>
    <w:p>
      <w:pPr>
        <w:pStyle w:val="Heading2"/>
        <w:rPr>
          <w:rFonts w:ascii="仿宋" w:eastAsia="仿宋" w:hAnsi="仿宋" w:cs="仿宋" w:hint="eastAsia"/>
          <w:lang w:eastAsia="zh-CN"/>
        </w:rPr>
      </w:pPr>
      <w:bookmarkStart w:id="6" w:name="_Toc1037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在转向齿条项目的建筑工程设计中，我们将秉承一系列重要的设计原则，以确保转向齿条项目建筑在功能、美观、可持续性等方面达到最佳效果。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首要原则是确保建筑的功能性得到最大化的发挥。我们将充分理解转向齿条项目的实际需求，合理布局各个功能区域，保证建筑在满足业务需求的同时，提供高效的工作环境。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在建筑设计中，我们将综合考虑建设和运营成本。通过精细的经济效益分析，确保设计方案在高效利用资源的同时，对转向齿条项目的长期盈利能力有积极的贡献。</w:t>
      </w:r>
    </w:p>
    <w:p>
      <w:pPr>
        <w:pStyle w:val="Heading2"/>
        <w:ind w:firstLine="560" w:firstLineChars="200"/>
        <w:rPr>
          <w:rFonts w:ascii="仿宋" w:eastAsia="仿宋" w:hAnsi="仿宋" w:cs="仿宋" w:hint="eastAsia"/>
          <w:sz w:val="28"/>
          <w:lang w:eastAsia="zh-CN"/>
        </w:rPr>
      </w:pPr>
      <w:bookmarkStart w:id="7" w:name="_Toc3141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转向齿条项目的土建工程设计中，我们将精准设定设计年限，结合转向齿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转向齿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689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转向齿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转向齿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转向齿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564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本期工程转向齿条项目预计总建筑面积XXX平方米，其中：计容建筑面积XXX平方米，计划建筑工程投资XX万元，占转向齿条项目总投资的XX%。</w:t>
      </w:r>
    </w:p>
    <w:p>
      <w:pPr>
        <w:pStyle w:val="Heading1"/>
        <w:ind w:firstLine="560" w:firstLineChars="200"/>
        <w:rPr>
          <w:rFonts w:ascii="仿宋" w:eastAsia="仿宋" w:hAnsi="仿宋" w:cs="仿宋" w:hint="eastAsia"/>
          <w:sz w:val="28"/>
          <w:lang w:eastAsia="zh-CN"/>
        </w:rPr>
      </w:pPr>
      <w:bookmarkStart w:id="10" w:name="_Toc14451"/>
      <w:r>
        <w:rPr>
          <w:rFonts w:ascii="仿宋" w:eastAsia="仿宋" w:hAnsi="仿宋" w:cs="仿宋" w:hint="eastAsia"/>
          <w:sz w:val="28"/>
          <w:lang w:eastAsia="zh-CN"/>
        </w:rPr>
        <w:t>三、转向齿条项目绩效评估</w:t>
      </w:r>
      <w:bookmarkEnd w:id="10"/>
    </w:p>
    <w:p>
      <w:pPr>
        <w:pStyle w:val="Heading2"/>
        <w:rPr>
          <w:rFonts w:ascii="仿宋" w:eastAsia="仿宋" w:hAnsi="仿宋" w:cs="仿宋" w:hint="eastAsia"/>
          <w:lang w:eastAsia="zh-CN"/>
        </w:rPr>
      </w:pPr>
      <w:bookmarkStart w:id="11" w:name="_Toc8550"/>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转向齿条项目中，我们设计了一套全面的绩效评估指标，以确保转向齿条项目的可控和成功交付。这些指标跨足转向齿条项目目标、成本、进度和质量等多个维度，为我们提供了全面洞察转向齿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目标达成率是我们关注的首要指标。我们设定了明确的目标，并通过定期监测和评估，迅速发现并应对潜在的目标偏差。这为转向齿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成本绩效是另一个核心关注点。通过实际成本与预算成本的对比分析，我们深入了解成本差异的原因，及时调整资源分配，保持转向齿条项目在经济效益方面的合理水平。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进度作为关键的绩效指标之一，得到了精心的关注。我们制定了详细的转向齿条项目进度计划，并设立了进度符合度指标，确保实际进度与计划进度保持一致。这使我们能够快速发现和解决潜在的进度问题，保持转向齿条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转向齿条项目绩效的不可或缺的一环。我们引入了一系列的质量标准和客户满意度指标，以确保转向齿条项目交付的成果在质量上达到或超越预期水平。通过持续监测这些指标，我们努力提升转向齿条项目整体质量水平，为转向齿条项目的成功交付提供有力保障。通过这些科学且全面的绩效评估，我们能够更好地引导转向齿条项目的持续改进，确保转向齿条项目目标的顺利达成。</w:t>
      </w:r>
    </w:p>
    <w:p>
      <w:pPr>
        <w:pStyle w:val="Heading2"/>
        <w:ind w:firstLine="560" w:firstLineChars="200"/>
        <w:rPr>
          <w:rFonts w:ascii="仿宋" w:eastAsia="仿宋" w:hAnsi="仿宋" w:cs="仿宋" w:hint="eastAsia"/>
          <w:sz w:val="28"/>
          <w:lang w:eastAsia="zh-CN"/>
        </w:rPr>
      </w:pPr>
      <w:bookmarkStart w:id="12" w:name="_Toc5016"/>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绩效评估是转向齿条项目中的关键环节，为确保转向齿条项目达到预期目标，我们采用了多层次、多维度的绩效评估方法。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转向齿条项目的战略目标对齐，确保每个决策和行动都与转向齿条项目整体目标保持一致。团队会定期召开战略对齐会议，审视当前工作与转向齿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转向齿条项目进度、质量、成本和风险等方面。这些指标通过数据收集和分析，为转向齿条项目管理团队提供了客观的评估依据。例如，我们通过转向齿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绩效评估不仅仅停留在转向齿条项目内部，还考虑了转向齿条项目对外部环境的影响。我们定期进行干系人满意度调查，以了解各利益相关方对转向齿条项目的期望和满意度，并及时做出调整。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这种多层次、多角度的绩效评估方法，使得我们能够全面了解转向齿条项目的运行状态，及时做出调整，确保转向齿条项目在不断变化的环境中保持稳健前行。</w:t>
      </w:r>
    </w:p>
    <w:p>
      <w:pPr>
        <w:pStyle w:val="Heading2"/>
        <w:ind w:firstLine="560" w:firstLineChars="200"/>
        <w:rPr>
          <w:rFonts w:ascii="仿宋" w:eastAsia="仿宋" w:hAnsi="仿宋" w:cs="仿宋" w:hint="eastAsia"/>
          <w:sz w:val="28"/>
          <w:lang w:eastAsia="zh-CN"/>
        </w:rPr>
      </w:pPr>
      <w:bookmarkStart w:id="13" w:name="_Toc15375"/>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为了确保转向齿条项目的有效管理和不断优化，我们采用了精心设计的绩效评估周期。这个周期旨在实现灵活、实时和全面的评估，以适应转向齿条项目执行中的各种挑战。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转向齿条项目的不同需求，分为短期、中期和长期。短期评估关注每个迭代或工作周期，以及时发现和解决当前任务中的问题。中期评估涵盖几个迭代，深入了解整体转向齿条项目的趋势和性能。长期评估则着眼于整个转向齿条项目阶段，确保转向齿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转向齿条项目管理工具和协作平台，团队成员能够随时更新和分享转向齿条项目数据。这种实时性的反馈机制使我们能够及时察觉潜在问题，快速调整，保持转向齿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转向齿条项目的决策制定密不可分。每个周期的转向齿条项目回顾会议成为集体总结经验、识别问题深层次原因并找到创新解决方案的平台。这种定期的反思与调整机制使转向齿条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942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9976"/>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的技术管理特点体现在其创新导向。通过引入最先进的技术趋势和解决方案，转向齿条项目致力于提升科技含量、提高质量和效率水平。这意味着我们将采用最新的工具和方法，确保转向齿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转向齿条项目技术管理的显著特征。通过整合不同领域的技术资源，我们实现了跨学科的协同工作。这有助于优化技术架构，提高整体效能。此外，整合性策略还促进了不同技术团队之间的紧密沟通和高效合作，确保转向齿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转向齿条项目所采用的技术。通过不断优化技术方案，转向齿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转向齿条项目团队将在转向齿条项目初期识别可能的技术风险，并采取相应的预防和应对措施。通过建立健全的风险评估机制，转向齿条项目能够在实施过程中及时发现并解决潜在的技术问题，保障转向齿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转向齿条项目中，技术将成为转向齿条项目成功的有力支持。这一深度剖析揭示了技术管理在转向齿条项目实施中的关键作用，为转向齿条项目的技术基础奠定了坚实的基础。</w:t>
      </w:r>
    </w:p>
    <w:p>
      <w:pPr>
        <w:pStyle w:val="Heading2"/>
        <w:ind w:firstLine="560" w:firstLineChars="200"/>
        <w:rPr>
          <w:rFonts w:ascii="仿宋" w:eastAsia="仿宋" w:hAnsi="仿宋" w:cs="仿宋" w:hint="eastAsia"/>
          <w:sz w:val="28"/>
          <w:lang w:eastAsia="zh-CN"/>
        </w:rPr>
      </w:pPr>
      <w:bookmarkStart w:id="16" w:name="_Toc4901"/>
      <w:r>
        <w:rPr>
          <w:rFonts w:ascii="仿宋" w:eastAsia="仿宋" w:hAnsi="仿宋" w:cs="仿宋" w:hint="eastAsia"/>
          <w:sz w:val="28"/>
          <w:lang w:eastAsia="zh-CN"/>
        </w:rPr>
        <w:t>(二)、转向齿条项目工艺技术设计方案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转向齿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转向齿条项目将严格按照相关行业规范要求进行组织。通过有效控制产品质量，转向齿条项目将致力于为顾客提供优质的转向齿条项目产品和良好的服务。这体现了转向齿条项目对于生产活动合规性和质量标准的高度重视，为转向齿条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转向齿条项目注重生态效益和清洁生产原则。转向齿条项目建设将紧密结合地方特色经济发展，与社会经济发展规划和区域环境保护规划方案相协调一致。通过与当地区域自然生态系统的结合，转向齿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转向齿条项目产品具有多样化的客户需求和个性化的特点。因此，转向齿条项目产品规格品种多样，且单批生产数量较小。为满足这一特点，转向齿条项目承办单位将建设先进的柔性制造生产线。通过广泛应用柔性制造技术，转向齿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转向齿条项目采用的技术具有较高的技术含量和自动化水平，处于国内先进水平。这一技术选用不仅体现了对生产效率、质量和环境友好性的高标准要求，同时为转向齿条项目的可持续发展奠定了坚实的基础。</w:t>
      </w:r>
    </w:p>
    <w:p>
      <w:pPr>
        <w:pStyle w:val="Heading2"/>
        <w:ind w:firstLine="560" w:firstLineChars="200"/>
        <w:rPr>
          <w:rFonts w:ascii="仿宋" w:eastAsia="仿宋" w:hAnsi="仿宋" w:cs="仿宋" w:hint="eastAsia"/>
          <w:sz w:val="28"/>
          <w:lang w:eastAsia="zh-CN"/>
        </w:rPr>
      </w:pPr>
      <w:bookmarkStart w:id="17" w:name="_Toc1657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为确保转向齿条项目的高效生产和技术实施，我们制定了一套精心设计的设备选型方案，以满足转向齿条项目生产、质量和环保的要求。该方案的主要特点如下：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转向齿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针对转向齿条项目产品的多样性和小批量生产的特点，我们将建设柔性制造生产线。通过在设备选型中考虑柔性制造技术，可以灵活应对不同产品规格和生产需求，实现生产线的高度灵活性和适应性。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303"/>
      <w:r>
        <w:rPr>
          <w:rFonts w:ascii="仿宋" w:eastAsia="仿宋" w:hAnsi="仿宋" w:cs="仿宋" w:hint="eastAsia"/>
          <w:sz w:val="28"/>
          <w:lang w:eastAsia="zh-CN"/>
        </w:rPr>
        <w:t>五、转向齿条项目概论</w:t>
      </w:r>
      <w:bookmarkEnd w:id="18"/>
    </w:p>
    <w:p>
      <w:pPr>
        <w:pStyle w:val="Heading2"/>
        <w:rPr>
          <w:rFonts w:ascii="仿宋" w:eastAsia="仿宋" w:hAnsi="仿宋" w:cs="仿宋" w:hint="eastAsia"/>
          <w:lang w:eastAsia="zh-CN"/>
        </w:rPr>
      </w:pPr>
      <w:bookmarkStart w:id="19" w:name="_Toc736"/>
      <w:r>
        <w:rPr>
          <w:rFonts w:ascii="仿宋" w:eastAsia="仿宋" w:hAnsi="仿宋" w:cs="仿宋" w:hint="eastAsia"/>
          <w:lang w:eastAsia="zh-CN"/>
        </w:rPr>
        <w:t>(一)、转向齿条项目概况</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的起源追溯至对市场的深入洞察。市场的不断演变与变革为转向齿条项目提供了难得的机遇。当前市场存在的需求缺口和变革的大环境共同构成了转向齿条项目的背景。这个转向齿条项目旨在充分利用市场机遇，填补行业中尚未满足的需求，为客户提供全新的解决方案。市场的变革和需求的增长使得这个转向齿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转向齿条项目名称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正式命名为转向齿条。这个名称不仅仅是一个标识，更代表了转向齿条项目的核心理念和愿景。它蕴含着转向齿条项目所要解决问题的关键字，具有强烈的表达和辨识度，为转向齿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转向齿条项目目标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的核心目标是提供一种全新、高效的解决方案，满足客户日益增长的需求。转向齿条项目追求的不仅仅是满足市场需求，更是在市场中获得卓越的竞争优势。通过不断提升产品或服务的质量和创新水平，转向齿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转向齿条项目范围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转向齿条项目全面涵盖了产品研发、制造、市场推广和售后服务，确保从产品设计到最终用户体验的全方位关注。这一全面的转向齿条项目范围是为了确保转向齿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转向齿条项目时间表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https://d.book118.com/765013034012011043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转向齿条项目计划设计方案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D410C0"/>
    <w:rsid w:val="4FD410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01303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2024-01-15T07:18:00Z</dcterms:created>
  <dcterms:modified xsi:type="dcterms:W3CDTF">2024-01-15T07:19:06Z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68C027A3B2024F2CAA858F9E700A3359_11</vt:lpwstr>
  </property>
  <property fmtid="{D5CDD505-2E9C-101B-9397-08002B2CF9AE}" pid="3" name="KSOProductBuildVer">
    <vt:lpwstr>2052-12.1.0.16120</vt:lpwstr>
  </property>
</Properties>
</file>